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Основные разделы договора купли-продажи (в сфере информационных технологий).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Договор купли-продажи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соглашение, по которому одна сторона (продавец) обязуется передать вещь (товар) в собственность другой стороне (покупателю), а покупатель обязуется принять этот товар и уплатить за него определенную денежную сумму (цену) (п. 1 ст. 454 ГК РФ)</w:t>
      </w:r>
    </w:p>
    <w:p w:rsidR="00000000" w:rsidDel="00000000" w:rsidP="00000000" w:rsidRDefault="00000000" w:rsidRPr="00000000" w14:paraId="0000000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Договор купли-продажи в IT-сфере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сложный правовой инструмент. В отличие от покупки обычного товара, здесь предметом сделки часто выступает не физический объект, а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сложный, нематериальный актив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(программный код, базы данных, веб-ресурс). Поэтому его структура требует особой тщательности, чтобы защитить интересы обеих сторон и избежать проблем в будущем.</w:t>
      </w:r>
    </w:p>
    <w:p w:rsidR="00000000" w:rsidDel="00000000" w:rsidP="00000000" w:rsidRDefault="00000000" w:rsidRPr="00000000" w14:paraId="00000006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Ключевые разделы: </w:t>
      </w:r>
    </w:p>
    <w:p w:rsidR="00000000" w:rsidDel="00000000" w:rsidP="00000000" w:rsidRDefault="00000000" w:rsidRPr="00000000" w14:paraId="0000000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1. Преамбула и предмет договора</w:t>
      </w:r>
    </w:p>
    <w:p w:rsidR="00000000" w:rsidDel="00000000" w:rsidP="00000000" w:rsidRDefault="00000000" w:rsidRPr="00000000" w14:paraId="0000000A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фундамент, определяющий, что именно продается и на каких основаниях.</w:t>
      </w:r>
    </w:p>
    <w:p w:rsidR="00000000" w:rsidDel="00000000" w:rsidP="00000000" w:rsidRDefault="00000000" w:rsidRPr="00000000" w14:paraId="0000000C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Преамбула</w:t>
      </w:r>
    </w:p>
    <w:p w:rsidR="00000000" w:rsidDel="00000000" w:rsidP="00000000" w:rsidRDefault="00000000" w:rsidRPr="00000000" w14:paraId="0000000E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Вводная часть, где идентифицируются стороны. Важно указать полные реквизиты (для юрлиц — ОГРН, ИНН; для физлиц — паспортные данные), а также основания, по которым действуют их представители (устав, доверенность). Это необходимо, чтобы убедиться, что договор заключают надлежащие лица с нужными полномочиями.</w:t>
      </w:r>
    </w:p>
    <w:p w:rsidR="00000000" w:rsidDel="00000000" w:rsidP="00000000" w:rsidRDefault="00000000" w:rsidRPr="00000000" w14:paraId="0000000F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Предмет договора</w:t>
      </w:r>
    </w:p>
    <w:p w:rsidR="00000000" w:rsidDel="00000000" w:rsidP="00000000" w:rsidRDefault="00000000" w:rsidRPr="00000000" w14:paraId="00000011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Ключевой раздел, определяющий суть сделки. Здесь необходимо четко и недвусмысленно описать, что именно передается: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Что продается? 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Важно максимально точно и детально описать объект сделки. Недостаточно написать просто «программное обеспечение» — это может привести к спорам о том, что именно было предметом договора.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Для ПО</w:t>
      </w:r>
    </w:p>
    <w:p w:rsidR="00000000" w:rsidDel="00000000" w:rsidP="00000000" w:rsidRDefault="00000000" w:rsidRPr="00000000" w14:paraId="00000015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Указывается вид, наименование, версия. Идеально — сослаться на приложение со спецификацией, где перечислены все функциональные характеристики.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Для сайта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Указывается доменное имя (URL), тематика, функциональность, посещаемость, источники дохода. Сайт — это совокупность активов, и их все нужно перечислить: файлы, базы данных, контент, права на домен.</w:t>
      </w:r>
    </w:p>
    <w:p w:rsidR="00000000" w:rsidDel="00000000" w:rsidP="00000000" w:rsidRDefault="00000000" w:rsidRPr="00000000" w14:paraId="0000001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Юридическая структура: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На практике в IT для возмездной передачи прав на использование ПО или сайта используются договор об отчуждении исключительного права, лицензионный договор, договор аренды, а в определенном контексте — и договор купли-продажи. Очень важно правильно определить, что именно происходит: продажа экземпляра программы как вещи (по договору купли-продажи) или предоставление права на его использование (по лицензионному договору).</w:t>
      </w:r>
    </w:p>
    <w:p w:rsidR="00000000" w:rsidDel="00000000" w:rsidP="00000000" w:rsidRDefault="00000000" w:rsidRPr="00000000" w14:paraId="0000001A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2. Исключительные права</w:t>
      </w:r>
    </w:p>
    <w:p w:rsidR="00000000" w:rsidDel="00000000" w:rsidP="00000000" w:rsidRDefault="00000000" w:rsidRPr="00000000" w14:paraId="0000001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Что стороны обещают друг другу (один обязан передать товар и принять оплату, другой — принять товар и передать оплату)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Суть</w:t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 умолчанию исключительные права на созданный объект сохраняются за автором/разработчиком. Факт оплаты работы сам по себе не означает автоматического перехода прав на созданный код или дизайн. Поэтому в договоре необходимо прямо и явно прописать, что исключительные права передаются покупателю в полном объеме.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Формулировка</w:t>
      </w:r>
    </w:p>
    <w:p w:rsidR="00000000" w:rsidDel="00000000" w:rsidP="00000000" w:rsidRDefault="00000000" w:rsidRPr="00000000" w14:paraId="00000020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Она должна быть однозначной. Например: «Исключительное право на Программный продукт в полном объеме переходит от Продавца к Покупателю с момента подписания Акта приема-передачи»*.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Момент перехода прав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Четко определите событие, с которым связан переход. Обычно это момент полной оплаты или подписания акта сдачи-приемки. Размытое условие — источник будущих споров.</w:t>
      </w:r>
    </w:p>
    <w:p w:rsidR="00000000" w:rsidDel="00000000" w:rsidP="00000000" w:rsidRDefault="00000000" w:rsidRPr="00000000" w14:paraId="0000002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3. Финансовые условия и порядок расчетов</w:t>
      </w:r>
    </w:p>
    <w:p w:rsidR="00000000" w:rsidDel="00000000" w:rsidP="00000000" w:rsidRDefault="00000000" w:rsidRPr="00000000" w14:paraId="0000002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Раздел, детально регламентирующий денежную сторону сделки.</w:t>
      </w:r>
    </w:p>
    <w:p w:rsidR="00000000" w:rsidDel="00000000" w:rsidP="00000000" w:rsidRDefault="00000000" w:rsidRPr="00000000" w14:paraId="00000027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Цена договора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Указывается твердая сумма в рублях, а также все применимые налоги, например, НДС. Важно помнить, что для договоров купли-продажи недвижимости и предприятий цена является существенным условием, без согласования которого договор не будет считаться заключенным.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  <w:rPr>
          <w:rFonts w:ascii="Lexend" w:cs="Lexend" w:eastAsia="Lexend" w:hAnsi="Lexend"/>
          <w:sz w:val="24"/>
          <w:szCs w:val="24"/>
          <w:u w:val="no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Порядок расчетов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Прописывается вид (единовременный платеж, поэтапная оплата) и сроки. Для снижения рисков рекомендуется привязывать платежи к конкретным этапам или результатам.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Безопасность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Для сделок с сайтами рекомендуется использовать гарантийный сервис (эскроу) для защиты от мошенничества.</w:t>
      </w:r>
    </w:p>
    <w:p w:rsidR="00000000" w:rsidDel="00000000" w:rsidP="00000000" w:rsidRDefault="00000000" w:rsidRPr="00000000" w14:paraId="0000002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4. Порядок передачи и приемки</w:t>
      </w:r>
    </w:p>
    <w:p w:rsidR="00000000" w:rsidDel="00000000" w:rsidP="00000000" w:rsidRDefault="00000000" w:rsidRPr="00000000" w14:paraId="00000030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Ключевой раздел для фиксации исполнения обязательств.</w:t>
      </w:r>
    </w:p>
    <w:p w:rsidR="00000000" w:rsidDel="00000000" w:rsidP="00000000" w:rsidRDefault="00000000" w:rsidRPr="00000000" w14:paraId="0000003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Комплектность</w:t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Что именно передается? Сама программа (в виде дистрибутива), установочные файлы, ключи активации, техническая и пользовательская документация, логины/пароли от CMS, хостинга, платежных систем (для сайта).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Сроки передачи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Устанавливается конкретная дата или период, в течение которого объект должен быть передан покупателю.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Акт приема-передачи</w:t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Это основной закрывающий документ, подтверждающий, что продавец передал, а покупатель принял объект без замечаний. С момента его подписания (или оплаты, согласно условиям) обычно переходят исключительные права.</w:t>
      </w:r>
    </w:p>
    <w:p w:rsidR="00000000" w:rsidDel="00000000" w:rsidP="00000000" w:rsidRDefault="00000000" w:rsidRPr="00000000" w14:paraId="00000039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5. Гарантийные обязательства и техническая поддержка</w:t>
      </w:r>
    </w:p>
    <w:p w:rsidR="00000000" w:rsidDel="00000000" w:rsidP="00000000" w:rsidRDefault="00000000" w:rsidRPr="00000000" w14:paraId="0000003B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IT-сфере эти разделы часто взаимосвязаны, но их важно разграничивать.</w:t>
      </w:r>
    </w:p>
    <w:p w:rsidR="00000000" w:rsidDel="00000000" w:rsidP="00000000" w:rsidRDefault="00000000" w:rsidRPr="00000000" w14:paraId="0000003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Гарантии</w:t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Продавец гарантирует, что продукт будет работать в соответствии с заявленными характеристиками, а также что он является законным правообладателем и использование продукта не нарушает прав третьих лиц. Отдельно может быть прописана проверка на скрытые «закладки» или ограничения для интернет-ресурсов.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Техническая поддержка и сопровождение (ТПиС)</w:t>
      </w:r>
    </w:p>
    <w:p w:rsidR="00000000" w:rsidDel="00000000" w:rsidP="00000000" w:rsidRDefault="00000000" w:rsidRPr="00000000" w14:paraId="00000041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отличие от гарантии, ТПиС — это отдельная услуга, которая может включать обновления (апдейты), консультации, исправление ошибок. В договоре нужно четко отделить условия гарантии от услуг платной поддержки, указав их сроки и стоимость.</w:t>
      </w:r>
    </w:p>
    <w:p w:rsidR="00000000" w:rsidDel="00000000" w:rsidP="00000000" w:rsidRDefault="00000000" w:rsidRPr="00000000" w14:paraId="0000004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6. Ответственность сторон и порядок разрешения споров</w:t>
      </w:r>
    </w:p>
    <w:p w:rsidR="00000000" w:rsidDel="00000000" w:rsidP="00000000" w:rsidRDefault="00000000" w:rsidRPr="00000000" w14:paraId="00000044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Раздел, определяющий санкции за нарушения.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Ответственность</w:t>
      </w:r>
    </w:p>
    <w:p w:rsidR="00000000" w:rsidDel="00000000" w:rsidP="00000000" w:rsidRDefault="00000000" w:rsidRPr="00000000" w14:paraId="00000047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Важно зафиксировать меры за неисполнение или ненадлежащее исполнение обязательств. Обычно это неустойка в виде штрафа или пени. </w:t>
      </w:r>
    </w:p>
    <w:p w:rsidR="00000000" w:rsidDel="00000000" w:rsidP="00000000" w:rsidRDefault="00000000" w:rsidRPr="00000000" w14:paraId="00000048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Например: за просрочку передачи товара/прав продавцом, за просрочку оплаты покупателем.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Порядок разрешения споров</w:t>
      </w:r>
    </w:p>
    <w:p w:rsidR="00000000" w:rsidDel="00000000" w:rsidP="00000000" w:rsidRDefault="00000000" w:rsidRPr="00000000" w14:paraId="0000004A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Устанавливается обязательный претензионный порядок (срок ответа на претензию — 10-30 дней) и подсудность спора (например, Арбитражный суд по месту нахождения истца).</w:t>
      </w:r>
    </w:p>
    <w:p w:rsidR="00000000" w:rsidDel="00000000" w:rsidP="00000000" w:rsidRDefault="00000000" w:rsidRPr="00000000" w14:paraId="0000004B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7. Конфиденциальность</w:t>
      </w:r>
    </w:p>
    <w:p w:rsidR="00000000" w:rsidDel="00000000" w:rsidP="00000000" w:rsidRDefault="00000000" w:rsidRPr="00000000" w14:paraId="0000004D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IT-сделках это может быть не просто код, а коммерческая тайна.</w:t>
      </w:r>
    </w:p>
    <w:p w:rsidR="00000000" w:rsidDel="00000000" w:rsidP="00000000" w:rsidRDefault="00000000" w:rsidRPr="00000000" w14:paraId="0000004F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Стороны дают обязательство не разглашать конфиденциальную информацию, ставшую известной в ходе переговоров и исполнения договора. Это касается как самого исходного кода, так и любой коммерческой информации друг о друге.</w:t>
      </w:r>
    </w:p>
    <w:p w:rsidR="00000000" w:rsidDel="00000000" w:rsidP="00000000" w:rsidRDefault="00000000" w:rsidRPr="00000000" w14:paraId="00000051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8. Форс-мажор и заключительные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Форс-мажор</w:t>
      </w:r>
    </w:p>
    <w:p w:rsidR="00000000" w:rsidDel="00000000" w:rsidP="00000000" w:rsidRDefault="00000000" w:rsidRPr="00000000" w14:paraId="00000055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Перечень обстоятельств непреодолимой силы (пожары, наводнения, военные действия, решения госорганов), которые освобождают стороны от ответственности за неисполнение обязательств. Сторона, для которой наступили такие обстоятельства, обязана уведомить другую сторону.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Заключительные положения</w:t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Порядок внесения изменений в договор, срок его действия, количество экземпляров, и указание на приложения, являющиеся неотъемлемой частью.</w:t>
      </w:r>
    </w:p>
    <w:p w:rsidR="00000000" w:rsidDel="00000000" w:rsidP="00000000" w:rsidRDefault="00000000" w:rsidRPr="00000000" w14:paraId="00000058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9. Приложения</w:t>
      </w:r>
    </w:p>
    <w:p w:rsidR="00000000" w:rsidDel="00000000" w:rsidP="00000000" w:rsidRDefault="00000000" w:rsidRPr="00000000" w14:paraId="0000005A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IT-сфере приложения — это не просто формальность, а важнейшая часть, где фиксируется суть.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Спецификация / Техническое задание (ТЗ)</w:t>
      </w:r>
    </w:p>
    <w:p w:rsidR="00000000" w:rsidDel="00000000" w:rsidP="00000000" w:rsidRDefault="00000000" w:rsidRPr="00000000" w14:paraId="0000005D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Детальное описание всех функциональных и технических характеристик продукта. Это позволяет избежать споров «так должно работать или нет».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Список лицензий</w:t>
      </w:r>
    </w:p>
    <w:p w:rsidR="00000000" w:rsidDel="00000000" w:rsidP="00000000" w:rsidRDefault="00000000" w:rsidRPr="00000000" w14:paraId="0000005F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Перечень сторонних библиотек или компонентов, которые используются в продукте, с указанием их лицензий.</w:t>
      </w:r>
    </w:p>
    <w:p w:rsidR="00000000" w:rsidDel="00000000" w:rsidP="00000000" w:rsidRDefault="00000000" w:rsidRPr="00000000" w14:paraId="00000060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Lexend" w:cs="Lexend" w:eastAsia="Lexend" w:hAnsi="Lexend"/>
          <w:b w:val="1"/>
          <w:bCs w:val="1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10. Юридические и налоговые нюансы в IT</w:t>
      </w:r>
    </w:p>
    <w:p w:rsidR="00000000" w:rsidDel="00000000" w:rsidP="00000000" w:rsidRDefault="00000000" w:rsidRPr="00000000" w14:paraId="00000062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Правовая квалификация</w:t>
      </w:r>
    </w:p>
    <w:p w:rsidR="00000000" w:rsidDel="00000000" w:rsidP="00000000" w:rsidRDefault="00000000" w:rsidRPr="00000000" w14:paraId="00000064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Важно не путать договор купли-продажи экземпляра ПО с лицензионным договором. Первый подразумевает продажу вещи, второй — предоставление права использования.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НДС</w:t>
      </w:r>
    </w:p>
    <w:p w:rsidR="00000000" w:rsidDel="00000000" w:rsidP="00000000" w:rsidRDefault="00000000" w:rsidRPr="00000000" w14:paraId="00000066">
      <w:pPr>
        <w:ind w:left="0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Операции по передаче прав на использование ПО по лицензионному договору, как правило, освобождены от НДС (пп. 26 п. 2 ст. 149 НК РФ), в отличие от продажи ПО как товара.</w:t>
      </w:r>
    </w:p>
    <w:p w:rsidR="00000000" w:rsidDel="00000000" w:rsidP="00000000" w:rsidRDefault="00000000" w:rsidRPr="00000000" w14:paraId="00000067">
      <w:pPr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6"/>
          <w:szCs w:val="26"/>
          <w:rtl w:val="0"/>
        </w:rPr>
        <w:t xml:space="preserve">11. Подписи сторон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