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Исковое заявление. Встречный иск.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ИСКОВОЕ ЗАЯВЛЕНИЕ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Исковое заявление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основной документ, с которого начинается любое гражданское дело. Это официальное обращение истца к суду с просьбой о защите нарушенного или оспариваемого права. От его правильного составления напрямую зависит, будет ли иск принят к производству и, в конечном счете, сможет ли истец защитить свои права.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55wg9331sknn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Форма и содержание искового заявления</w:t>
      </w:r>
    </w:p>
    <w:p w:rsidR="00000000" w:rsidDel="00000000" w:rsidP="00000000" w:rsidRDefault="00000000" w:rsidRPr="00000000" w14:paraId="0000000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Требования к форме и содержанию иска установлены статьями 131 и 132 ГПК РФ.</w:t>
      </w:r>
    </w:p>
    <w:p w:rsidR="00000000" w:rsidDel="00000000" w:rsidP="00000000" w:rsidRDefault="00000000" w:rsidRPr="00000000" w14:paraId="0000000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Исковое заявление подается в суд на бумажном носителе или в электронном виде, в том числе в форме электронного документа. Это может быть: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Письменный документ, распечатанный и подписанный истцом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Электронный документ, поданный через систему ГАС «Правосудие»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Электронный образ документа,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заверенный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усиленной квалифицированной электронной подписью (если содержит ходатайство об обеспечении иска)</w:t>
      </w:r>
    </w:p>
    <w:p w:rsidR="00000000" w:rsidDel="00000000" w:rsidP="00000000" w:rsidRDefault="00000000" w:rsidRPr="00000000" w14:paraId="0000000C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Грамотно составленное исковое заявление должно содержать несколько обязательных структурных блоков: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yoaunp5r8m8d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1. «Шапка» документа (вводная часть)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Размещается в правом верхнем углу и включает: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Наименование суда: указывается точное название и адрес суда, в который подается заявление.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Сведения об истце: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для гражданина — фамилия, имя, отчество, дата и место рождения, место жительства или место пребывания, а также один из идентификаторов (СНИЛС, ИНН, серия и номер паспорта или водительского удостоверения); для организации — наименование, адрес, ИНН.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Сведения об ответчике: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аналогичные данные для ответчика. Если истец — гражданин, он также должен указать место работы ответчика (если известно) и один из идентификаторов (для ИП — ОГРНИП).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Цена иска и размер госпошлины: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указывается для имущественных требований (рассчитывается по правилам ст. 91 ГПК РФ).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g4wuscz9pt4x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2. Описательная (мотивировочная) часть</w:t>
      </w:r>
    </w:p>
    <w:p w:rsidR="00000000" w:rsidDel="00000000" w:rsidP="00000000" w:rsidRDefault="00000000" w:rsidRPr="00000000" w14:paraId="00000014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самая важная и объемная часть иска. Здесь необходимо четко и последовательно изложить: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Обстоятельства дела: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опишите факты и события в хронологическом порядке, которые привели к спору.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Нарушенные права: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конкретно укажите, какое право истца (собственности, по договору и т.д.) было нарушено действиями или бездействием ответчика.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Доказательства: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приведите ссылки на документы, показания свидетелей, аудио- и видеозаписи, подтверждающие позицию истца.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7zq67hvfm25z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3. Просительная часть</w:t>
      </w:r>
    </w:p>
    <w:p w:rsidR="00000000" w:rsidDel="00000000" w:rsidP="00000000" w:rsidRDefault="00000000" w:rsidRPr="00000000" w14:paraId="00000019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этой части требования к суду формулируются максимально четко и конкретно. Именно она станет основой для резолютивной части решения суда.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Цена иска, если он подлежит оценке, а также расчет взыскиваемых или оспариваемых денежных сумм;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0f1115"/>
          <w:sz w:val="24"/>
          <w:szCs w:val="24"/>
          <w:highlight w:val="white"/>
          <w:rtl w:val="0"/>
        </w:rPr>
        <w:t xml:space="preserve">Пример: «Прошу: Взыскать с Иванова Ивана Ивановича в пользу Петрова Петра Петровича сумму основного долга в размере 100 000 (ста тысяч) рублей, проценты за пользование чужими денежными средствами в размере 5 000 (пяти тысяч) рублей, а также расходы по уплате госпошлины в размере 3 500 (трех тысяч пятисот) рублей».</w:t>
      </w:r>
    </w:p>
    <w:p w:rsidR="00000000" w:rsidDel="00000000" w:rsidP="00000000" w:rsidRDefault="00000000" w:rsidRPr="00000000" w14:paraId="0000001B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4.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Сведения о соблюдении досудебного порядка обращения к ответчику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Сведения о предпринятых стороной (сторонами) действиях, направленных на примирение, если такие действия предпринимались;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ioly1zmaumwe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. Приложения к исковому заявлению</w:t>
      </w:r>
    </w:p>
    <w:p w:rsidR="00000000" w:rsidDel="00000000" w:rsidP="00000000" w:rsidRDefault="00000000" w:rsidRPr="00000000" w14:paraId="0000001E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Перечень всех документов, которые прилагаются к иску в обоснование требований. Копии документов для ответчика и третьих лиц также прилагаются.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Исковое заявление подписывается истцом или его представителем при наличии у него полномочий на подписание заявления и предъявление его в суд.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Исковое заявление, подаваемое в электронном виде, содержащее ходатайство об обеспечении иска, должно быть подписано усиленной квалифицированной электронной подписью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xvcbvrltueiw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Порядок подачи иска и правила подсудности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Подсудность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Иск предъявляется по месту жительства ответчика (ст. 28 ГПК РФ). Иск к организации предъявляется по ее месту нахождения.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Сроки принятия</w:t>
      </w:r>
    </w:p>
    <w:p w:rsidR="00000000" w:rsidDel="00000000" w:rsidP="00000000" w:rsidRDefault="00000000" w:rsidRPr="00000000" w14:paraId="00000025">
      <w:pPr>
        <w:spacing w:after="240" w:before="3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Судья в течение 5 дней со дня поступления обязан рассмотреть вопрос о его принятии к производству.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 принятии заявления к производству суда судья выносит определение, на основании которого возбуждается гражданское дело в суде первой инстанции.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определении о принятии искового заявления указывается на подготовку дела к судебному разбирательству, действия, которые надлежит совершить лицам, участвующим в деле, в том числе для примирения, сроки их совершения, а также номера телефонов и факсов суда, его почтовый адрес, адрес официального сайта в информационно-телекоммуникационной сети "Интернет", на котором размещается информация о деятельности суда, адрес электронной почты суда, по которым лица, участвующие в деле, могут направлять и получать информацию о рассматриваемом деле и иные сведения, предусмотренные настоящим Кодексом.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Возможные последствия</w:t>
      </w:r>
    </w:p>
    <w:p w:rsidR="00000000" w:rsidDel="00000000" w:rsidP="00000000" w:rsidRDefault="00000000" w:rsidRPr="00000000" w14:paraId="0000002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 обнаружении недостатков судья выносит определение об оставлении заявления без движения, о возвращении или об отказе в принятии. Ошибки в иске могут привести к проигрышу дела.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Копии определения о принятии искового заявления к производству суда направляются лицам, участвующим в деле, не позднее следующего рабочего дня после дня его вынесения.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59223" cy="7662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223" cy="766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ВСТРЕЧНЫЙ ИСК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Встречный иск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эффективный инструмент защиты ответчика против первоначального иска. Это самостоятельное исковое требование, которое ответчик предъявляет истцу в уже начавшемся процессе.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ptkvfsrbocky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Право на предъявление</w:t>
      </w:r>
    </w:p>
    <w:p w:rsidR="00000000" w:rsidDel="00000000" w:rsidP="00000000" w:rsidRDefault="00000000" w:rsidRPr="00000000" w14:paraId="0000002F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соответствии со ст. 137 ГПК РФ, ответчик вправе до принятия судом решения (т.е. до удаления в совещательную комнату) предъявить к истцу встречный иск для совместного рассмотрения с первоначальным иском.</w:t>
      </w:r>
    </w:p>
    <w:p w:rsidR="00000000" w:rsidDel="00000000" w:rsidP="00000000" w:rsidRDefault="00000000" w:rsidRPr="00000000" w14:paraId="0000003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Предъявление встречного иска осуществляется по общим правилам предъявления иска (ст. 131-132 ГПК РФ).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x7symysj0qqx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 принятия встречного иска (ст. 138 ГПК РФ)</w:t>
      </w:r>
    </w:p>
    <w:p w:rsidR="00000000" w:rsidDel="00000000" w:rsidP="00000000" w:rsidRDefault="00000000" w:rsidRPr="00000000" w14:paraId="0000003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Судья принимает встречный иск только при наличии хотя бы одного из трех условий: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Встречное требование направлено к зачету первоначального требования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Например, истец просит взыскать долг по договору займа, а ответчик предъявляет встречный иск о взыскании с истца долга по другому договору. Суд может произвести зачет.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Удовлетворение встречного иска исключает полностью или в части удовлетворение первоначального иска</w:t>
      </w:r>
    </w:p>
    <w:p w:rsidR="00000000" w:rsidDel="00000000" w:rsidP="00000000" w:rsidRDefault="00000000" w:rsidRPr="00000000" w14:paraId="00000036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Например, истец просит выселить ответчика из квартиры, а ответчик подает встречный иск о признании за ним права собственности на эту квартиру.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Между встречным и первоначальным исками имеется взаимная связь и их совместное рассмотрение приведет к более быстрому и правильному рассмотрению споров</w:t>
      </w:r>
    </w:p>
    <w:p w:rsidR="00000000" w:rsidDel="00000000" w:rsidP="00000000" w:rsidRDefault="00000000" w:rsidRPr="00000000" w14:paraId="0000003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Например, иск о расторжении брака и встречный иск о разделе совместно нажитого имущества. Здесь важна внутренняя правовая взаимосвязь: иски должны быть связаны по основаниям возникновения или вытекать из одних правоотношений.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9qedk1nsjuk0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Порядок предъявления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Куда подается: Встречный иск предъявляется в суд по месту рассмотрения первоначального иска.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Когда подается: В любой момент до принятия судом решения.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Госпошлина и приложения: Оплачивается государственная пошлина, прикладываются все необходимые документы (ст. 132 ГПК РФ).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Досудебный порядок: Соблюдать досудебный порядок урегулирования спора при подаче встречного иска не требуется. Это прямо разъяснено Пленумом Верховного Суда РФ и основано на том, что встречный иск предъявляется после возбуждения дела.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auesqk3h4080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 отказа в принятии</w:t>
      </w:r>
    </w:p>
    <w:p w:rsidR="00000000" w:rsidDel="00000000" w:rsidP="00000000" w:rsidRDefault="00000000" w:rsidRPr="00000000" w14:paraId="0000003F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Судья выносит определение об отказе в принятии встречного иска, если отсутствуют условия, предусмотренные ст. 138 ГПК РФ. Это определение не подлежит обжалованию, но ответчик вправе предъявить самостоятельный иск в общем порядке.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a531d5qk20z9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Важное ограничение</w:t>
      </w:r>
    </w:p>
    <w:p w:rsidR="00000000" w:rsidDel="00000000" w:rsidP="00000000" w:rsidRDefault="00000000" w:rsidRPr="00000000" w14:paraId="00000041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Соединение нескольких исковых требований и предъявление встречного иска не допускаются по делам о возвращении ребенка или об осуществлении прав доступа на основании международного договора РФ.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Посредством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встречного иска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ответчик предъявляет к истцу в рамках уже рассматривающегося судом дела, возбуждённого по первоначальному иску, для совместного рассмотрения самостоятельное материально-правовое требование.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случае принятия судом встречного иска истец и ответчик по первоначальному иску приобретают дополнительно права и обязанности ответчика и истца по встречному требованию соответственно.</w:t>
      </w:r>
    </w:p>
    <w:p w:rsidR="00000000" w:rsidDel="00000000" w:rsidP="00000000" w:rsidRDefault="00000000" w:rsidRPr="00000000" w14:paraId="00000044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