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Общая характеристика трудового договора с программистом: структура, содержание, права и обязанности сторон.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Трудовой договор с программистом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основополагающий документ, который регулирует отношения между работником и работодателем в IT-сфере. Как и любой трудовой договор, он должен соответствовать общим нормам Трудового кодекса РФ, однако обладает ярко выраженной спецификой.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Ключевые особенности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касаются прав на интеллектуальную собственность, режима рабочего времени, конфиденциальности и возможности удаленной работы.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ПОНЯТИЕ И ОБЩАЯ ХАРАКТЕРИСТИКА ТРУДОВОГО ДОГОВОРА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Трудовой договор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— это соглашение между работодателем и работником. Согласно ст. 56 ТК РФ, работник обязуется лично выполнять определенную трудовую функцию и соблюдать правила внутреннего трудового распорядка, а работодатель — предоставлять ему работу, обеспечивать условия труда и своевременно выплачивать заработную плату.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Для программиста трудовой договор — это не просто формальность, а важный инструмент, гарантирующий защиту прав и устанавливающий четкие правила.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Стороны трудовых отношений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Работодатель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(юридическое лицо или ИП)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Работник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Закон не запрещает заключать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срочные трудовые договоры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(например, для выполнения конкретного проекта), но это должно быть обосновано и прямо указано в договоре (ст. 58 и 59 ТК РФ).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СТРУКТУРА И СОДЕРЖАНИЕ ТРУДОВОГО ДОГОВОРА С ПРОГРАММИСТОМ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Структура трудового договора с программистом, как правило, включает несколько ключевых разделов. Их содержание отражает универсальные требования ТК РФ (ст. 57) и одновременно учитывает отраслевую специфику.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xivgiv559nof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Основные разделы и их содержание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Преамбула и предмет договора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Указываются стороны (Работодатель и Работник), их реквизиты, а также предмет договора — например, «Работник принимается на должность программиста в отдел разработки и обязуется выполнять обязанности в соответствии с должностной инструкцией».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Трудовая функция и должностные обязанности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Подробно описывается, что именно должен делать сотрудник. В IT-сфере это особенно важно: в отличие от многих других профессий, задачи могут кардинально различаться даже у специалистов с одинаковым названием должности.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Место и условия работы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Указывается адрес офиса или фиксируется возможность дистанционной работы. Если работа удаленная, это должно быть прямо прописано в договоре (гл. 49.1 ТК РФ).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Режим рабочего времени и отдыха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Прописывается график работы: фиксированный, гибкий или ненормированный рабочий день. Гибкий график — распространенная в IT практика, позволяющая сотрудникам планировать свой день, но ее нужно правильно оформить.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 оплаты труда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Указывается размер оклада (тарифной ставки), а также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все возможные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надбавки, премии и бонусы, например, за успешное завершение проектов или достижение KPI.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Права на интеллектуальную собственность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Один из важнейших разделов. Определяет, кому принадлежат права на код, документацию и другие результаты работы, созданные программистом.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Конфиденциальность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Закрепляет обязательство работника не разглашать служебную и коммерческую тайну (например, исходный код, базы данных, бизнес-стратегии), которая стала ему известна в процессе работы.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Указываются виды ответственности за неисполнение или ненадлежащее исполнение обязанностей (дисциплинарная, материальная).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 действия и условия расторжения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Указывается, на какой срок заключен договор (бессрочный или срочный), условия его прекращения.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2vy3iss9kynl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Особенности содержания для IT-специалиста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1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Должностные обязанности</w:t>
      </w:r>
    </w:p>
    <w:p w:rsidR="00000000" w:rsidDel="00000000" w:rsidP="00000000" w:rsidRDefault="00000000" w:rsidRPr="00000000" w14:paraId="00000022">
      <w:pPr>
        <w:spacing w:after="240" w:before="1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трудовом договоре с программистом (или приложении к нему — должностной инструкции) важно четко определить его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трудовые функции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Это может включать: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18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Разработку ПО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Написание кода в соответствии с техническим заданием и стандартами компании.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Тестирование и отладку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Поиск и исправление ошибок, написание unit-тестов.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Документирование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Написание технической документации, комментирование кода.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Участие в проектировании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Взаимодействие с аналитиками и архитекторами.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Поддержку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Сопровождение разработанных систем, исправление инцидентов.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Code review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Проверка кода, написанного коллегами.</w:t>
      </w:r>
    </w:p>
    <w:p w:rsidR="00000000" w:rsidDel="00000000" w:rsidP="00000000" w:rsidRDefault="00000000" w:rsidRPr="00000000" w14:paraId="00000029">
      <w:pPr>
        <w:spacing w:after="240" w:before="28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Удаленная работа</w:t>
      </w:r>
    </w:p>
    <w:p w:rsidR="00000000" w:rsidDel="00000000" w:rsidP="00000000" w:rsidRDefault="00000000" w:rsidRPr="00000000" w14:paraId="0000002B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Дистанционный формат работы стал стандартом для многих IT-компаний. Согласно ст. 312.1 ТК РФ, такая работа должна быть четко оговорена, а в договоре необходимо прописать: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8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Порядок взаимодействия работника и работодателя (например, через корпоративные мессенджеры и email).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Порядок и сроки предоставления отчетности о проделанной работе.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Обеспечение работника оборудованием и ПО, необходимым для работы, либо порядок компенсации его затрат на использование личного оборудования и программных средств.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roztvqb0doo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8sc3tg66xrll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Режим рабочего времени и отдыха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IT-сфере часто применяются особые режимы рабочего времени, которые необходимо правильно оформить: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Ненормированный рабочий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Устанавливается, если предполагается, что сотрудник будет эпизодически задерживаться на работе по инициативе работодателя. В качестве компенсации за такой режим работнику полагается дополнительный оплачиваемый отпуск (не менее 3 календарных дней).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Гибкий график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Этот режим позволяет сотруднику самостоятельно планировать начало, окончание и общую продолжительность рабочего дня. На практике это один из самых распространенных вариантов для программистов. При таком графике работодатель обеспечивает отработку работником суммарного количества рабочих часов в течение учетного периода.</w:t>
      </w:r>
    </w:p>
    <w:p w:rsidR="00000000" w:rsidDel="00000000" w:rsidP="00000000" w:rsidRDefault="00000000" w:rsidRPr="00000000" w14:paraId="00000036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3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Права и обязанности работника и работодателя делятся на 2 группы: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общие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присущие всем трудовым отношениям,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специальные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характерные для IT-сферы.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Сторона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Общие обязанности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Специальные (IT) обязанности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Работник (Программист)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Лично и добросовестно выполнять трудовую функцию.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Соблюдать ПВТР и трудовую дисциплину.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Выполнять установленные нормы труда.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Бережно относиться к имуществу работодателя.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Создавать и передавать работодателю результаты интеллектуальной деятельности (код, документацию).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Соблюдать политику информационной безопасности.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Хранить коммерческую тайну.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Работодатель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Предоставить работу, обусловленную договором.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Обеспечить безопасные условия труда.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Своевременно и в полном объеме выплачивать зарплату.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Вести трудовую книжку.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Предоставить необходимое для разработки ПО и оборудование.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Выплачивать вознаграждение за служебные произведения, если это предусмотрено договором.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3"/>
                <w:szCs w:val="23"/>
                <w:highlight w:val="white"/>
                <w:rtl w:val="0"/>
              </w:rPr>
              <w:t xml:space="preserve">- Соблюдать личные неимущественные права автора (право авторства, на имя).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120" w:before="240" w:lineRule="auto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4mj2pfbpvqc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u03g2cnw4ydq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Основные права работника (по ТК РФ)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12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на заключение, изменение и расторжение трудового договора.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на предоставление работы, обусловленной трудовым договором.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на рабочее место, соответствующее государственным нормативным требованиям охраны труда.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на своевременную и в полном объеме выплату заработной платы.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на профессиональную подготовку, переподготовку и повышение своей квалификации.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e7pw1gvyg8cq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Основные права работодателя (по ТК РФ)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12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заключать, изменять и расторгать трудовые договоры с работниками.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требовать от работников исполнения ими трудовых обязанностей и бережного отношения к имуществу.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Право поощрять работников за добросовестный эффективный труд и привлекать их к дисциплинарной и материальной ответственности.</w:t>
      </w:r>
    </w:p>
    <w:p w:rsidR="00000000" w:rsidDel="00000000" w:rsidP="00000000" w:rsidRDefault="00000000" w:rsidRPr="00000000" w14:paraId="00000057">
      <w:pPr>
        <w:spacing w:after="240" w:before="220" w:lineRule="auto"/>
        <w:ind w:left="0" w:firstLine="0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ИНТЕЛЛЕКТУАЛЬНАЯ СОБСТВЕННОСТЬ НА КОД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Вопрос о том, кому принадлежит созданный программистом код, является одним из самых острых в IT. По общему правилу, действует концепция «служебного произведения», урегулированная ст. 1295 ГК РФ.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 концепции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Исключительное право на произведение (код, программу), созданное работником в пределах установленных для него трудовых обязанностей,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принадлежит работодателю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Однако для этого необходимо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соблюдение ряда условий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Трудовые отношения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Между сторонами должен быть заключен именно трудовой, а не гражданско-правовой договор.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Служебное задание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Создание кода должно входить в трудовые обязанности работника, зафиксированные в должностной инструкции или трудовом договоре.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Факт создания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Произведение должно быть создано работником в рабочее время, с использованием ресурсов работодателя.</w:t>
      </w:r>
    </w:p>
    <w:p w:rsidR="00000000" w:rsidDel="00000000" w:rsidP="00000000" w:rsidRDefault="00000000" w:rsidRPr="00000000" w14:paraId="0000005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Право автора на вознаграждение: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Важно помнить, что за создание и использование служебного произведения работодатель обязан выплачивать автору вознаграждение, размер и порядок выплаты которого определяются договором (ст. 1295 ГК РФ). Это отдельная выплата, она не входит в заработную плату.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Если иное не предусмотрено договором: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Стороны вправе договориться об ином, например, оставить исключительное право за работником. Если этого не сделать, по умолчанию, в соответствии со ст. 1295 ГК РФ, права на код остаются за работодателем.</w:t>
      </w:r>
    </w:p>
    <w:p w:rsidR="00000000" w:rsidDel="00000000" w:rsidP="00000000" w:rsidRDefault="00000000" w:rsidRPr="00000000" w14:paraId="00000061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Судебная практика: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Споры о правах на код не редкость. Суды при их разрешении прежде всего анализируют трудовой договор на предмет того, входила ли разработка в служебные обязанности. Так, суд отказал в иске программисту, который пытался признать права на ПО за собой, так как его доработки были признаны выполнением должностной инструкции. В другом деле, напротив, суд встал на сторону сотрудника, потому что тот создал программу за свой счет, и это не входило в его обязанности.</w:t>
      </w:r>
    </w:p>
    <w:p w:rsidR="00000000" w:rsidDel="00000000" w:rsidP="00000000" w:rsidRDefault="00000000" w:rsidRPr="00000000" w14:paraId="00000062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ОТЛИЧИЕ ТРУДОВОГО ДОГОВОРА ОТ ГРАЖДАНСКО-ПРАВОВОГО (ГПХ)</w:t>
      </w:r>
    </w:p>
    <w:p w:rsidR="00000000" w:rsidDel="00000000" w:rsidP="00000000" w:rsidRDefault="00000000" w:rsidRPr="00000000" w14:paraId="00000064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 практике IT-компании нередко оформляют отношения с разработчиками не как трудовые, а как гражданско-правовые (ГПХ), заключая договор подряда или возмездного оказания услуг.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Признак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Трудовой договор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Договор ГПХ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Предмет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Процесс труда (выполнение трудовой функции)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Конкретный результат (созданный сайт, написанный код)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Подчинение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Работник подчиняется Правилам внутреннего трудового распорядка (ПВТР) и указаниям руководителя.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Исполнитель самостоятелен в организации своей работы.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Регулярная (2 раза в месяц), гарантированная, в виде оклада или тарифной ставки.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За результат, на основании акта сдачи-приемки.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Социальные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Предоставляются в полном объеме (оплачиваемый отпуск, больничный и т.д.).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Не предоставляются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Последствия подмены договоров: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Если отношения, оформленные как ГПХ, на деле имеют все признаки трудовых (работник подчиняется правилам, получает регулярную зарплату и т.п.), суд по иску работника (или ГИТ) может переквалифицировать их в трудовые. Это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повлечет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для работодателя обязанность восстановить все права сотрудника (оплатить отпуска, больничные), уплатить налоги и взносы, а также выплатить штраф.</w:t>
      </w:r>
    </w:p>
    <w:p w:rsidR="00000000" w:rsidDel="00000000" w:rsidP="00000000" w:rsidRDefault="00000000" w:rsidRPr="00000000" w14:paraId="00000075">
      <w:pPr>
        <w:spacing w:after="240" w:before="340" w:lineRule="auto"/>
        <w:ind w:left="0" w:firstLine="0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