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Montserrat" w:cs="Montserrat" w:eastAsia="Montserrat" w:hAnsi="Montserrat"/>
        </w:rPr>
      </w:pPr>
      <w:bookmarkStart w:colFirst="0" w:colLast="0" w:name="_bw94riwr7kqs" w:id="0"/>
      <w:bookmarkEnd w:id="0"/>
      <w:r w:rsidDel="00000000" w:rsidR="00000000" w:rsidRPr="00000000">
        <w:rPr>
          <w:rFonts w:ascii="Montserrat" w:cs="Montserrat" w:eastAsia="Montserrat" w:hAnsi="Montserrat"/>
          <w:rtl w:val="0"/>
        </w:rPr>
        <w:t xml:space="preserve">Логическое проектирование базы данных</w:t>
      </w:r>
    </w:p>
    <w:p w:rsidR="00000000" w:rsidDel="00000000" w:rsidP="00000000" w:rsidRDefault="00000000" w:rsidRPr="00000000" w14:paraId="00000002">
      <w:pPr>
        <w:ind w:left="0" w:firstLine="425.19685039370086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Далее необходимо выполнить этап логического проектирования реляционной базы данных.</w:t>
      </w:r>
    </w:p>
    <w:p w:rsidR="00000000" w:rsidDel="00000000" w:rsidP="00000000" w:rsidRDefault="00000000" w:rsidRPr="00000000" w14:paraId="00000003">
      <w:pPr>
        <w:ind w:left="0" w:firstLine="425.19685039370086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Цель логического этапа проектирования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- организация данных, выделенных на этапе концептуального (инфологического) проектирования в форму, принятую в выбранной СУБД.</w:t>
      </w:r>
    </w:p>
    <w:p w:rsidR="00000000" w:rsidDel="00000000" w:rsidP="00000000" w:rsidRDefault="00000000" w:rsidRPr="00000000" w14:paraId="00000004">
      <w:pPr>
        <w:ind w:left="0" w:firstLine="425.19685039370086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Задачей логического этапа проектирования является отображение объектов предметной области в объекты используемой модели данных, чтобы это отображение не противоречило семантике предметной области и было по возможности наилучшим (эффективным, удобным и т.д.). С точки зрения выбранной СУБД задача логического проектирования реляционной базы данных состоит в обоснованном принятии решений о том: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850.3937007874017" w:hanging="425.19685039370086"/>
        <w:jc w:val="both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из каких отношений должна состоять база данных;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850.3937007874017" w:hanging="425.19685039370086"/>
        <w:jc w:val="both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какие атрибуты должны быть у этих отношений;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850.3937007874017" w:hanging="425.19685039370086"/>
        <w:jc w:val="both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какие ограничения должны быть наложены на атрибуты и отношения базы данных, чтобы обеспечить ее целостность.</w:t>
      </w:r>
    </w:p>
    <w:p w:rsidR="00000000" w:rsidDel="00000000" w:rsidP="00000000" w:rsidRDefault="00000000" w:rsidRPr="00000000" w14:paraId="00000008">
      <w:pPr>
        <w:ind w:firstLine="425.19685039370086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Требования к выбранному набору отношений и составу их атрибутов должны удовлетворять следующим условиям: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0.3937007874017" w:right="0" w:hanging="425.19685039370086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отношения должны отличаться минимальной избыточностью атрибутов;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0.3937007874017" w:right="0" w:hanging="425.19685039370086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выбранные для отношения первичные ключи должны быть минимальными;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0.3937007874017" w:right="0" w:hanging="425.19685039370086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между атрибутами не должно быть нежелательных функциональных зависимостей;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0.3937007874017" w:right="0" w:hanging="425.19685039370086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выбор отношений и атрибутов должен обеспечивать минимальное дублирование данных;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0.3937007874017" w:right="0" w:hanging="425.19685039370086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не должно быть трудностей при выполнении операций включения, удаления и модификации данных;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0.3937007874017" w:right="0" w:hanging="425.19685039370086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время выполнения запросов на выборку данных должно удовлетворять предъявляемым требованиям;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0.3937007874017" w:right="0" w:hanging="425.19685039370086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перестройка набора отношений при введении новых типов должна быть минимальной.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 w:firstLine="425.19685039370086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Удовлетворение отмеченных требований обеспечивается аппаратом нормализации отношений.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 w:firstLine="425.19685039370086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Нормализация отношений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- это пошаговый обратимый процесс композиции или декомпозиции исходных отношений в отношения, обладающие лучшими свойствами при включении, изменении и удалении данных, назначение им ключей по определенным правилам нормализации и выявление всех возможных функциональных зависимостей.</w:t>
      </w:r>
    </w:p>
    <w:p w:rsidR="00000000" w:rsidDel="00000000" w:rsidP="00000000" w:rsidRDefault="00000000" w:rsidRPr="00000000" w14:paraId="00000012">
      <w:pPr>
        <w:ind w:firstLine="425.19685039370086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Процесс получения реляционной схемы базы данных из ER-диаграммы включает следующие шаги: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850.3937007874017" w:hanging="425.19685039370086"/>
        <w:jc w:val="both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Каждая простая сущность превращается в отношение. Простая сущность сущность, не являющаяся подтипом и не имеющая подтипов. Имя сущности становится именем отношения.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850.3937007874017" w:hanging="425.19685039370086"/>
        <w:jc w:val="both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Каждый атрибут становится возможным столбцом с тем же именем; может выбираться более точный формат исходя из возможностей СУБД. Столбцы, соответствующие необязательным атрибутам, могут содержать неопределенные значения; столбцы, соответствующие обязательным атрибутам, - не могут.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850.3937007874017" w:hanging="425.19685039370086"/>
        <w:jc w:val="both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Компоненты уникального идентификатора сущности превращаются в первичный ключ отношения. Если имеется несколько возможных уникальных идентификатора, выбирается наиболее используемый.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850.3937007874017" w:hanging="425.19685039370086"/>
        <w:jc w:val="both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Связи M:1 (и 1:1) становятся внешними ключами. Для этого делается копия уникального идентификатора с конца связи "один" и соответствующие столбцы составляют внешний ключ. Необязательные связи соответствуют столбцам, допускающим неопределенные значения; обязательные связи - столбцам, не допускающим неопределенные значения.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850.3937007874017" w:hanging="425.19685039370086"/>
        <w:jc w:val="both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Если в концептуальной схеме присутствовали подтипы, то возможны два способа: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ind w:left="1440" w:hanging="360"/>
        <w:jc w:val="both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все подтипы размещаются в одной таблице;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ind w:left="1440" w:hanging="360"/>
        <w:jc w:val="both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для каждого подтипа строится отдельная таблица.</w:t>
      </w:r>
    </w:p>
    <w:p w:rsidR="00000000" w:rsidDel="00000000" w:rsidP="00000000" w:rsidRDefault="00000000" w:rsidRPr="00000000" w14:paraId="0000001A">
      <w:pPr>
        <w:ind w:firstLine="425.19685039370086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При обработке данных необходима гарантия сохранения целостности данных в базе, поэтому важным этапом проектирования реляционной базы данных является обеспечение целостности базы данных.</w:t>
      </w:r>
    </w:p>
    <w:p w:rsidR="00000000" w:rsidDel="00000000" w:rsidP="00000000" w:rsidRDefault="00000000" w:rsidRPr="00000000" w14:paraId="0000001B">
      <w:pPr>
        <w:ind w:firstLine="425.19685039370086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Выделяют три группы правил целостности: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0.3937007874017" w:right="0" w:hanging="425.19685039370086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целостность по сущностям;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0.3937007874017" w:right="0" w:hanging="425.19685039370086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целостность по ссылкам;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0.3937007874017" w:right="0" w:hanging="425.19685039370086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целостность, определяемая пользователем.</w:t>
      </w:r>
    </w:p>
    <w:p w:rsidR="00000000" w:rsidDel="00000000" w:rsidP="00000000" w:rsidRDefault="00000000" w:rsidRPr="00000000" w14:paraId="0000001F">
      <w:pPr>
        <w:ind w:firstLine="425.19685039370086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Обеспечение целостности базы данных обеспечивается заданием ограничений целостности.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Ограничение целостности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- это некоторое утверждение, которое может быть истинным или ложным в зависимости от состояния базы данных.</w:t>
      </w:r>
    </w:p>
    <w:p w:rsidR="00000000" w:rsidDel="00000000" w:rsidP="00000000" w:rsidRDefault="00000000" w:rsidRPr="00000000" w14:paraId="00000020">
      <w:pPr>
        <w:ind w:firstLine="425.19685039370086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По способам реализации ограничения целостности делятся на: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0.3937007874017" w:right="0" w:hanging="425.19685039370086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декларативные, выполняемые средствами языка SQL;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0.3937007874017" w:right="0" w:hanging="425.19685039370086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процедурные, выполняемые посредством триггеров и хранимых процедур.</w:t>
      </w:r>
    </w:p>
    <w:p w:rsidR="00000000" w:rsidDel="00000000" w:rsidP="00000000" w:rsidRDefault="00000000" w:rsidRPr="00000000" w14:paraId="00000023">
      <w:pPr>
        <w:ind w:firstLine="425.19685039370086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Декларативные ограничения целостности должны обеспечивать: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0.3937007874017" w:right="0" w:hanging="425.19685039370086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задание первичных ключей для обеспечения целостности по сущностям;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0.3937007874017" w:right="0" w:hanging="425.19685039370086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определение необходимых внешних ключей для обеспечения целостности по ссылкам;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0.3937007874017" w:right="0" w:hanging="425.19685039370086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контроль функциональных ограничений на значения атрибутов, определяемых требованиями предметной области;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0.3937007874017" w:right="0" w:hanging="425.19685039370086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задание неопределенных значений и значений по умолчанию;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0.3937007874017" w:right="0" w:hanging="425.19685039370086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задание условий каскадного удаления и пр.</w:t>
      </w:r>
    </w:p>
    <w:p w:rsidR="00000000" w:rsidDel="00000000" w:rsidP="00000000" w:rsidRDefault="00000000" w:rsidRPr="00000000" w14:paraId="00000029">
      <w:pPr>
        <w:ind w:firstLine="425.19685039370086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Процедурные ограничения целостности обеспечивает набор триггеров и процедур.</w:t>
      </w:r>
    </w:p>
    <w:p w:rsidR="00000000" w:rsidDel="00000000" w:rsidP="00000000" w:rsidRDefault="00000000" w:rsidRPr="00000000" w14:paraId="0000002A">
      <w:pPr>
        <w:ind w:firstLine="425.19685039370086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Механизм триггеров позволяет программировать обработку ситуаций, возникающих при любых изменениях в базе данных. Триггер придается таблице базы данных и применяется при выполнении над таблицей операций включения, удаления или обновления строк. Применение триггера заключается в проверке сформулированных в нем условий, при истинности которых выполняются SQL-операторы, определенные внутри триггера, либо происходит вызов специфицированной внутри триггера процедуры базы данных. Триггер хранится в базе данных наряду с таблицами, представлениями, хранимыми процедурами.</w:t>
      </w:r>
    </w:p>
    <w:p w:rsidR="00000000" w:rsidDel="00000000" w:rsidP="00000000" w:rsidRDefault="00000000" w:rsidRPr="00000000" w14:paraId="0000002B">
      <w:pPr>
        <w:ind w:firstLine="425.19685039370086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При определении триггера задаются: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0.3937007874017" w:right="0" w:hanging="425.19685039370086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имя триггера;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0.3937007874017" w:right="0" w:hanging="425.19685039370086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условия включения триггера;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0.3937007874017" w:right="0" w:hanging="425.19685039370086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имя таблицы, при обращении к которой срабатывает триггер;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0.3937007874017" w:right="0" w:hanging="425.19685039370086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момент срабатывания триггера;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0.3937007874017" w:right="0" w:hanging="425.19685039370086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имя, идентифицирующее строку со вставляемой, модифицируемой или удаляемой информацией; дополнительное условие; действие, выполняемое при срабатывании триггера (операторы Insert, Delete, Update, Execute procedure).</w:t>
      </w:r>
    </w:p>
    <w:p w:rsidR="00000000" w:rsidDel="00000000" w:rsidP="00000000" w:rsidRDefault="00000000" w:rsidRPr="00000000" w14:paraId="00000031">
      <w:pPr>
        <w:ind w:firstLine="425.19685039370086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При выполнении триггера выполняется оператор модификации данных либо вызывается хранимая процедура, предварительно созданная и помещенная в базу данных.</w:t>
      </w:r>
    </w:p>
    <w:p w:rsidR="00000000" w:rsidDel="00000000" w:rsidP="00000000" w:rsidRDefault="00000000" w:rsidRPr="00000000" w14:paraId="00000032">
      <w:pPr>
        <w:ind w:firstLine="425.19685039370086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Хранимая процедура в отличие от триггеров может выполнять достаточно сложный набор действий: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0.3937007874017" w:right="0" w:hanging="425.19685039370086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задавать и манипулировать с переменными различных типов;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0.3937007874017" w:right="0" w:hanging="425.19685039370086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проверять логические условия и выполнять различные виды циклов;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0.3937007874017" w:right="0" w:hanging="425.19685039370086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указывать действия, которые следует предпринять в случае ошибки (on exception);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0.3937007874017" w:right="0" w:hanging="425.19685039370086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вызывать другие процедуры, передавать и возвращать параметры и пр.</w:t>
      </w:r>
    </w:p>
    <w:p w:rsidR="00000000" w:rsidDel="00000000" w:rsidP="00000000" w:rsidRDefault="00000000" w:rsidRPr="00000000" w14:paraId="00000037">
      <w:pPr>
        <w:ind w:firstLine="425.19685039370086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Одним из базовых требований к проектируемой базе данных является требование ее логической независимости от приложений, которые с ней работают. Все ограничения целостности должны задаваться не логикой работы приложения, а определяться на уровне базы данных. Ранее отмечалось, что по способам реализации ограничения целостности подразделяются на декларативные и процедурные, позволяющие задавать логически более сложные ограничения, в частности обеспечивать целостность по ссылкам. В этой связи важная цель механизма триггеров - обеспечение целостности базы данных и обеспечение логической независимости базы данных.</w:t>
      </w:r>
    </w:p>
    <w:p w:rsidR="00000000" w:rsidDel="00000000" w:rsidP="00000000" w:rsidRDefault="00000000" w:rsidRPr="00000000" w14:paraId="00000038">
      <w:pPr>
        <w:pStyle w:val="Heading2"/>
        <w:jc w:val="both"/>
        <w:rPr>
          <w:rFonts w:ascii="Montserrat" w:cs="Montserrat" w:eastAsia="Montserrat" w:hAnsi="Montserrat"/>
        </w:rPr>
      </w:pPr>
      <w:bookmarkStart w:colFirst="0" w:colLast="0" w:name="_rt2r67oaw93a" w:id="1"/>
      <w:bookmarkEnd w:id="1"/>
      <w:r w:rsidDel="00000000" w:rsidR="00000000" w:rsidRPr="00000000">
        <w:rPr>
          <w:rFonts w:ascii="Montserrat" w:cs="Montserrat" w:eastAsia="Montserrat" w:hAnsi="Montserrat"/>
          <w:rtl w:val="0"/>
        </w:rPr>
        <w:t xml:space="preserve">Последовательность выполнения работы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850.3937007874017" w:hanging="425.19685039370086"/>
        <w:jc w:val="both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Выполнить процедуру построения реляционной модели данных из ER-модели, построив необходимый набор отношений. Определить состав атрибутов отношений.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850.3937007874017" w:hanging="425.19685039370086"/>
        <w:jc w:val="both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Определить первичные и внешние ключи отношений.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850.3937007874017" w:hanging="425.19685039370086"/>
        <w:jc w:val="both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Выполнить шаги по нормализации полученных отношений.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850.3937007874017" w:hanging="425.19685039370086"/>
        <w:jc w:val="both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Задать необходимые декларативные ограничения целостности исходя из специфики предметной области.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850.3937007874017" w:hanging="425.19685039370086"/>
        <w:jc w:val="both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Средствами имеющейся СУБД создать спроектированную базу данных, ее таблицы, задать необходимые ограничения целостности.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850.3937007874017" w:hanging="425.19685039370086"/>
        <w:jc w:val="both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Разработать набор триггеров и хранимых процедур, обеспечивающих целостность разработанной базы данных по ссылкам.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850.3937007874017" w:hanging="425.19685039370086"/>
        <w:jc w:val="both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Разработать набор триггеров и хранимых процедур, обеспечивающих целостность разработанной базы данных, исходя из требований предметной области.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850.3937007874017" w:hanging="425.19685039370086"/>
        <w:jc w:val="both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Разработать набор хранимых процедур, которые целесообразно разместить в базе данных исходя из логики работы с базой данных.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850.3937007874017" w:hanging="425.19685039370086"/>
        <w:jc w:val="both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Оформить следующие разделы отчета: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75.5905511811022" w:right="0" w:hanging="425.19685039370046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"Логическое проектирование базы данных", включив в него информацию из пп. 1 - 4;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75.5905511811022" w:right="0" w:hanging="425.19685039370046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"Запросы", включив в него запросы для создания таблиц и ограничений целостности, описание разработанных триггеров и хранимых процедур.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