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Понятие и виды источников права. Нормативно-правовой акт как источник права, их иерархия.</w:t>
      </w:r>
    </w:p>
    <w:p w:rsidR="00000000" w:rsidDel="00000000" w:rsidP="00000000" w:rsidRDefault="00000000" w:rsidRPr="00000000" w14:paraId="00000002">
      <w:pPr>
        <w:ind w:left="0" w:firstLine="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Источники права принято рассматривать в широком и узком смыслах: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Источник права (в широком смысле)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это источник происхождения самих правовых норм.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Источник права (в узком смысле)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это конкретный вид нормативно-правового акта, содержащего нормы права; правовая форма, в которой находятся конкретные правовые нормы.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широком смысле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среди источников выделяют: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Естественное право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это то право, которое происходит из самой естественной природы человека и принадлежит человеку от рождения. Сторонники данной теории считают, что нет необходимости закреплять в законах основополагающие права, </w:t>
      </w: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например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на жизнь, свободу, достоинство и др.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Писаное право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все то, что создано в результате нормотворчества человека, государственных органов. Наиболее распространённым видом писаного права является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нормативно-правовой акт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Нормативно-правовой акт -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формально определенное правило поведения (набор правил), имеющее обязательный характер, изданное компетентным государственным органом при соблюдении установленной процедуры.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Обычное право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это сложившийся обычай, традиция поступать определенным образом. Обычаям часто впоследствии придается общеобязательная сила.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Юридический прецедент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это решение административного или судебного органа по конкретному делу, которое становится общеобязательным для судов при рассмотрении аналогичных дел. </w:t>
      </w: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Например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это является основным источником права в странах англосаксонской правовой семьи (т.е. Великобритании, США, Канаде и др.).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Правовая доктрина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общепринятая в данном государстве концепция права, состоящая из трудов и исследований авторитетных ученых. </w:t>
      </w: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Например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это было распространено в Древнем Риме.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Религиозные нормы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нормы, которые играют роль источника права в теократических государствах. Принимаемые законы не должны противоречить религиозным нормам. </w:t>
      </w: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Например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в Иране закон перед принятием проходит обязательную экспертизу на соответствие нормам ислама.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Иные источники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ind w:left="72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признаки НПА: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Государственно-властный характер (исходит от государства или уполномоченных органов, обеспечен принуждением).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Письменная форма и официальные реквизиты (наименование, дата, номер, подпись, печать).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Специальная процедура принятия (законодательная процедура, правила подготовки и регистрации).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Нормативность: общеобязательность, абстрактность (не для конкретного лица), многократность применения, регулирование общественных отношений.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Иерархичность (занимает определенное место в системе).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Формальная определенность и доступность (публикуется официально).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Юридическая сила (способность порождать, изменять или прекращать правоотношения).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Виды (классификация) НПА: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 юридической силе: законы (высшая сила) и подзаконные акты.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 субъекту принятия: федеральные, субъектов РФ, муниципальные (органы местного самоуправления), локальные (внутриорганизационные — уставы предприятий, правила внутреннего трудового распорядка).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 форме: Конституция, конституционные законы, обычные законы, кодексы, указы, постановления, приказы, инструкции, положения, правила.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 сфере действия: общефедеральные, региональные, локальные; по предмету регулирования (конституционные, административные, гражданские и т.д.).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 характеру: кодифицированные (ГК РФ, УК РФ) и текущие (отдельные законы).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 сроку действия: постоянные и временные.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Дополнительные аспекты иерархии: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 территории: федеральные акты действуют на всей территории РФ, региональные — только в субъекте.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 кругу лиц: общие (для всех) и специальные (для отдельных категорий).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 времени: акты действуют с момента опубликования (если не указано иное) и до отмены. Обратная сила — только в случаях, предусмотренных законом (ст. 54 Конституции РФ — для смягчения ответственности).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Контроль: Конституционный Суд РФ проверяет конституционность законов; суды общей юрисдикции — соответствие нижестоящих актов вышестоящим.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 коллизии: применяется акт большей юридической силы (или более поздний при равной силе, если специальный).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Иерархия правовых актов в Российской Федерации: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Конституция Российской Федерации;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Общепризнанные принципы и нормы международного права и международные договоры Российской Федерации;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Федеральные конституционные законы;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Федеральные законы;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Указы Президента Российской Федерации;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Постановления и распоряжения Правительства Российской Федерации;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Приказы, инструкции и другие акты федеральных министерств, агентств, служб;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Акты субъектов Российской Федерации;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Акты органов местного самоуправления;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Локальные акты.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источники права в Российской Федерации: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Конституция Российской Федерации;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Федеральные конституционные законы;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Федеральные законы;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Подзаконные акты: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указы Президента Российской Федерации;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постановления Правительства Российской Федерации;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hd w:fill="ffffff" w:val="clear"/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иные подзаконные акты.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ind w:left="144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Конституция РФ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337ea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закон высшей юридической силы, принятый на всенародном референдуме, закрепляющий основополагающие права человека и основы территориального и государственного устройства. Конституция является основой всего действующего законодательства России, которое не должно ей противоречить;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Федеральные конституционные законы (ФКЗ)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337ea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базовые законы, прямо предусмотренные Конституцией, развивающие некоторые положения Конституции и регулирующие наиболее значимые общественные отношения, например, режим военного, чрезвычайного положения; организацию судебной системы; порядок проведения референдума и др.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Федеральные законы (ФЗ)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337ea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акты высшего законодательного органа власти РФ — Федерального Собрания (парламента). Они приняты с соблюдением особой процедуры, имеют стабильный и общеобязательный характер и регулируют наиболее важные общественные отношения. Федеральный закон имеет высшую юридическую силу по отношению ко всем иным нормативным актам, не являющимся законом (подзаконным актам, например указам Президента, постановлениям Правительства и др., которые должны не противоречить принятым законам);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Подзаконные акты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указ Президента РФ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решение главы государства, принятое в рамках его компетенции по основным вопросам государственной жизни. Указы Президента бывают: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нормативными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(устанавливают правовое регулирование определенных общественных отношений, т.е. правила поведения);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hd w:fill="ffffff" w:val="clear"/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ненормативными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(о назначении соответствующего лица на определенную должность).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ind w:left="72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Указы Президента (кроме случаев, специально оговоренных в Конституции и законах) не нуждаются в последующем утверждении, действуют непосредственно, не должны противоречить Конституции и законодательству;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постановление Правительства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нормативный акт, изданный Правительством в пределах его компетенции. Как правило, постановления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ind w:left="720" w:firstLine="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Правительства издаются во исполнение принятых законов и указов Президента и устанавливают порядок реализации тех или иных решений указанных государственных органов.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2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