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Законодательный процесс, основные этапы принятия федерального закона. Право «вето» Президента России.</w:t>
      </w:r>
    </w:p>
    <w:p w:rsidR="00000000" w:rsidDel="00000000" w:rsidP="00000000" w:rsidRDefault="00000000" w:rsidRPr="00000000" w14:paraId="00000002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Законодательный процесс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строго регламентированная Конституцией РФ (статьи 104–108) и внутренними регламентами палат Федерального Собрания процедура создания, обсуждения, принятия, одобрения, подписания и обнародования федеральных законов (ФЗ) и федеральных конституционных законов (ФКЗ). Он обеспечивает баланс властей, гласность и качество норм. 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Процесс состоит из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5 основных стадий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firstLine="20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u0d3l8v1556d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1. Субъекты права законодательной инициативы (первая стадия)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Право вносить законопроекты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только в Государственную Думу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(ст. 104 Конституции РФ):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Президент РФ.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Совет Федерации и сенаторы РФ.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Депутаты Государственной Думы (любые).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Правительство РФ.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Законодательные (представительные) органы субъектов РФ.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Конституционный Суд РФ и Верховный Суд РФ (только по вопросам их ведения).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Важные ограничения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Финансовые законопроекты (налоги, займы, расходы из бюджета) — только с заключением Правительства РФ.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 внесении: </w:t>
      </w:r>
      <w:r w:rsidDel="00000000" w:rsidR="00000000" w:rsidRPr="00000000">
        <w:rPr>
          <w:rFonts w:ascii="Lexend" w:cs="Lexend" w:eastAsia="Lexend" w:hAnsi="Lexend"/>
          <w:sz w:val="24"/>
          <w:szCs w:val="24"/>
          <w:u w:val="single"/>
          <w:rtl w:val="0"/>
        </w:rPr>
        <w:t xml:space="preserve">обязательны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пояснительная записка, финансово-экономическое обоснование, текст проекта, перечень актов для изменения/признания утратившими силу. 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Законопроект может быть отозван инициатором до принятия в первом чтении.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firstLine="20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4uxvlmaqvgtu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Рассмотрение законопроекта в Государственной Думе (вторая стадия) — три чтения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Рассмотрение проходит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только в трёх чтениях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(ст. 116–122 Регламента ГД), если иное не предусмотрено (например, для отдельных срочных законов). Каждый этап — в профильном комитете + пленарное заседание.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Первое чтение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(ст. 118–119 Регламента):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Обсуждается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концепция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законопроекта (основные положения, соответствие Конституции и международным обязательствам).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Доклад инициатора + доклад ответственного комитета.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Возможны поправки только концептуальные (нетекстовые).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Итог: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Принятие/одобрение в первом чтении (простым большинством от общего числа депутатов — 226 из 450).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Отклонение.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Возврат инициатору.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Если принят — текст фиксируется как основа, поправки вносятся в комитет в течение 30–60 дней (срок устанавливает Совет ГД).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Второе чтение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(самое объёмное, ст. 120–121):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Рассматриваются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поправки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(текстовые изменения).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Поправки предварительно рассматриваются ответственным комитетом (таблицы поправок: рекомендуемые к принятию/отклонению).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Голосование по каждой поправке или блоками.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Доклад комитета + выступления фракций.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Итог: принятие во втором чтении (простым большинством). Законопроект считается «принятым в целом» по существу.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Третье чтение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(техническое, ст. 122):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Только редакционные правки (без изменения сути).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Голосование «за» или «против» в целом.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Итог: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принятие федерального закона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(постановлением ГД) или одобрение ФКЗ.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среднем законопроект проходит Думу за 1–6 месяцев. Обязательны: правовая, антикоррупционная, лингвистическая экспертизы.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Принятый ФЗ в течение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5 дней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направляется в Совет Федерации.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Особенности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Для ФКЗ — принимается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⅔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голосов депутатов.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Бюджет — специальные правила (три чтения с жесткими сроками).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rh53gj3u3bg3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Рассмотрение и одобрение в Совете Федерации (третья стадия)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течение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14 дней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со дня поступления (ст. 105 Конституции РФ):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Обязательное рассмотрение только для законов из перечня ст. 106 (военное положение, границы субъектов, суды, международные договоры и др.).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Для остальных: если СФ не рассмотрел в 14 дней — считается одобренным автоматически (ч. 4 ст. 105).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Процедура: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Предварительно — в профильном комитете СФ.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Пленарное заседание: доклад, обсуждение.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Одобрение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простым большинством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сенаторов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Для ФКЗ —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¾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сенаторов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Если СФ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отклоняет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Создается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согласительная комиссия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(равное число от Думы и СФ).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Дума может преодолеть отклонение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⅔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голосов (в ранее принятой редакции) — тогда закон идет Президенту без одобрения СФ.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Принятый/одобренный закон в течение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5 дней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направляется Президенту.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3p0j77ybkar5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4. Подписание Президентом РФ и право «вето» (четвертая стадия)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Статья 107 Конституции РФ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Принятый федеральный закон в течение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5 дней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направляется Президенту для подписания и обнародования.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Президент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 течение 14 дней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Подписывает и обнародует.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Отклоняет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(накладывает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отлагательное вето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 с мотивированными возражениями (возвращает в Думу).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Право вето Президента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Это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отлагательное (суспенсивное)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вето — не абсолютное.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Президент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обязан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объяснять причины (но обычно указывает: противоречие Конституции, нецелесообразность, технические ошибки).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Вето применяется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только к федеральным законам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(не к ФКЗ — они подписываются обязательно после одобрения палат).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Президент может также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вернуть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закон без рассмотрения, если нарушена процедура принятия (это не вето, а возвращение для исправления).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Процедура преодоления вето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(ч. 3 ст. 107):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Дума и СФ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вновь рассматривают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закон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в ранее принятой редакции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Одобрение квалифицированным большинством: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менее ⅔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от общего числа депутатов ГД 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Не менее ⅔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от общего числа сенаторов 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Если преодолено — Президент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обязан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подписать в течение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7 дней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Если Президент обращается в КС РФ с запросом о конституционности — срок приостанавливается до решения КС (если КС признает конституционным — подписывает в 3 дня).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jc w:val="both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nc64qqv6txjv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5. Официальное опубликование и вступление в силу (пятая стадия)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Подписанный закон в течение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7 дней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обнародуется Президентом.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Официальное опубликование: «Российская газета», «Собрание законодательства РФ», портал pravo.gov.ru.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Вступает в силу: обычно через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10 дней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после опубликования (или иной срок, указанный в законе). 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2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