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5E3" w:rsidRDefault="002575E3" w:rsidP="002575E3">
      <w:pPr>
        <w:spacing w:after="0"/>
      </w:pPr>
      <w:r>
        <w:rPr>
          <w:b/>
          <w:bCs/>
        </w:rPr>
        <w:t>УТВЕРЖДЕН</w:t>
      </w:r>
    </w:p>
    <w:p w:rsidR="002575E3" w:rsidRPr="007C09F4" w:rsidRDefault="002575E3" w:rsidP="002575E3">
      <w:pPr>
        <w:spacing w:after="0"/>
        <w:rPr>
          <w:lang w:val="ru-RU"/>
        </w:rPr>
      </w:pPr>
      <w:r>
        <w:t>RU.</w:t>
      </w:r>
      <w:r>
        <w:rPr>
          <w:lang w:val="en-US"/>
        </w:rPr>
        <w:t>MK</w:t>
      </w:r>
      <w:r>
        <w:t>.</w:t>
      </w:r>
      <w:r>
        <w:rPr>
          <w:lang w:val="ru-RU"/>
        </w:rPr>
        <w:t>0</w:t>
      </w:r>
      <w:r>
        <w:t xml:space="preserve">00001-01 </w:t>
      </w:r>
      <w:r>
        <w:rPr>
          <w:lang w:val="ru-RU"/>
        </w:rPr>
        <w:t>99</w:t>
      </w:r>
      <w:r>
        <w:t xml:space="preserve"> 01</w:t>
      </w:r>
      <w:r>
        <w:rPr>
          <w:lang w:val="ru-RU"/>
        </w:rPr>
        <w:t>-1-ТЗ</w:t>
      </w: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</w:pPr>
    </w:p>
    <w:p w:rsidR="002575E3" w:rsidRPr="00B5296C" w:rsidRDefault="002575E3" w:rsidP="002575E3">
      <w:pPr>
        <w:spacing w:after="0"/>
        <w:jc w:val="center"/>
        <w:rPr>
          <w:lang w:val="ru-RU"/>
        </w:rPr>
      </w:pPr>
      <w:r>
        <w:rPr>
          <w:b/>
          <w:bCs/>
          <w:sz w:val="32"/>
          <w:szCs w:val="32"/>
        </w:rPr>
        <w:t>М</w:t>
      </w:r>
      <w:r>
        <w:rPr>
          <w:b/>
          <w:bCs/>
          <w:sz w:val="32"/>
          <w:szCs w:val="32"/>
          <w:lang w:val="ru-RU"/>
        </w:rPr>
        <w:t>ОБИЛЬНОЕ ПРИЛОЖЕНИЕ</w:t>
      </w:r>
    </w:p>
    <w:p w:rsidR="002575E3" w:rsidRDefault="002575E3" w:rsidP="002575E3">
      <w:pPr>
        <w:spacing w:after="0"/>
        <w:jc w:val="center"/>
      </w:pPr>
      <w:r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ru-RU"/>
        </w:rPr>
        <w:t>МОИ КВАДРАТЫ</w:t>
      </w:r>
      <w:r>
        <w:rPr>
          <w:b/>
          <w:bCs/>
          <w:sz w:val="32"/>
          <w:szCs w:val="32"/>
        </w:rPr>
        <w:t>»</w:t>
      </w:r>
    </w:p>
    <w:p w:rsidR="002575E3" w:rsidRDefault="002575E3" w:rsidP="002575E3">
      <w:pPr>
        <w:spacing w:after="0"/>
      </w:pPr>
    </w:p>
    <w:p w:rsidR="002575E3" w:rsidRDefault="002575E3" w:rsidP="002575E3">
      <w:pPr>
        <w:spacing w:after="0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:rsidR="002575E3" w:rsidRDefault="002575E3" w:rsidP="002575E3">
      <w:pPr>
        <w:spacing w:after="0"/>
      </w:pPr>
    </w:p>
    <w:p w:rsidR="002575E3" w:rsidRPr="007C09F4" w:rsidRDefault="002575E3" w:rsidP="002575E3">
      <w:pPr>
        <w:spacing w:after="0"/>
        <w:jc w:val="center"/>
        <w:rPr>
          <w:lang w:val="ru-RU"/>
        </w:rPr>
      </w:pPr>
      <w:r>
        <w:t>RU.</w:t>
      </w:r>
      <w:r>
        <w:rPr>
          <w:lang w:val="en-US"/>
        </w:rPr>
        <w:t>MK</w:t>
      </w:r>
      <w:r>
        <w:t>.</w:t>
      </w:r>
      <w:r>
        <w:rPr>
          <w:lang w:val="ru-RU"/>
        </w:rPr>
        <w:t>0</w:t>
      </w:r>
      <w:r>
        <w:t xml:space="preserve">00001-01 </w:t>
      </w:r>
      <w:r>
        <w:rPr>
          <w:lang w:val="ru-RU"/>
        </w:rPr>
        <w:t>99</w:t>
      </w:r>
      <w:r>
        <w:t xml:space="preserve"> 01</w:t>
      </w:r>
      <w:r>
        <w:rPr>
          <w:lang w:val="ru-RU"/>
        </w:rPr>
        <w:t>-1-ТЗ</w:t>
      </w:r>
    </w:p>
    <w:p w:rsidR="002575E3" w:rsidRDefault="002575E3" w:rsidP="002575E3">
      <w:pPr>
        <w:spacing w:after="0"/>
      </w:pPr>
    </w:p>
    <w:p w:rsidR="002575E3" w:rsidRPr="00872F3A" w:rsidRDefault="002575E3" w:rsidP="002575E3">
      <w:pPr>
        <w:spacing w:after="0"/>
        <w:jc w:val="center"/>
        <w:rPr>
          <w:lang w:val="ru-RU"/>
        </w:rPr>
      </w:pPr>
      <w:r>
        <w:t xml:space="preserve">Листов </w:t>
      </w:r>
      <w:r>
        <w:rPr>
          <w:lang w:val="ru-RU"/>
        </w:rPr>
        <w:t>13</w:t>
      </w:r>
    </w:p>
    <w:p w:rsidR="002575E3" w:rsidRDefault="002575E3" w:rsidP="002575E3">
      <w:pPr>
        <w:pStyle w:val="1"/>
        <w:jc w:val="center"/>
        <w:rPr>
          <w:color w:val="000000" w:themeColor="text1"/>
          <w:lang w:val="ru-RU"/>
        </w:rPr>
      </w:pPr>
      <w:bookmarkStart w:id="0" w:name="_Toc243406974"/>
      <w:bookmarkStart w:id="1" w:name="аннотация"/>
    </w:p>
    <w:p w:rsidR="002575E3" w:rsidRDefault="002575E3" w:rsidP="002575E3">
      <w:pPr>
        <w:pStyle w:val="1"/>
        <w:jc w:val="center"/>
        <w:rPr>
          <w:color w:val="000000" w:themeColor="text1"/>
          <w:lang w:val="ru-RU"/>
        </w:rPr>
      </w:pPr>
    </w:p>
    <w:p w:rsidR="002575E3" w:rsidRDefault="002575E3" w:rsidP="002575E3">
      <w:pPr>
        <w:pStyle w:val="1"/>
        <w:jc w:val="center"/>
        <w:rPr>
          <w:color w:val="000000" w:themeColor="text1"/>
          <w:lang w:val="ru-RU"/>
        </w:rPr>
      </w:pPr>
    </w:p>
    <w:p w:rsidR="002575E3" w:rsidRDefault="002575E3" w:rsidP="002575E3">
      <w:pPr>
        <w:pStyle w:val="1"/>
        <w:jc w:val="center"/>
        <w:rPr>
          <w:color w:val="000000" w:themeColor="text1"/>
          <w:lang w:val="ru-RU"/>
        </w:rPr>
      </w:pPr>
    </w:p>
    <w:p w:rsidR="002575E3" w:rsidRDefault="002575E3" w:rsidP="002575E3">
      <w:pPr>
        <w:rPr>
          <w:b/>
          <w:bCs/>
          <w:color w:val="000000" w:themeColor="text1"/>
          <w:lang w:val="ru-RU"/>
        </w:rPr>
      </w:pPr>
      <w:r>
        <w:rPr>
          <w:color w:val="000000" w:themeColor="text1"/>
          <w:lang w:val="ru-RU"/>
        </w:rPr>
        <w:br w:type="page"/>
      </w:r>
    </w:p>
    <w:p w:rsidR="002575E3" w:rsidRPr="00593A01" w:rsidRDefault="002575E3" w:rsidP="002575E3">
      <w:pPr>
        <w:jc w:val="center"/>
        <w:rPr>
          <w:b/>
          <w:bCs/>
          <w:sz w:val="24"/>
          <w:lang w:val="ru-RU"/>
        </w:rPr>
      </w:pPr>
      <w:bookmarkStart w:id="2" w:name="_Toc244074949"/>
      <w:r w:rsidRPr="00593A01">
        <w:rPr>
          <w:b/>
          <w:bCs/>
          <w:lang w:val="ru-RU"/>
        </w:rPr>
        <w:lastRenderedPageBreak/>
        <w:t>АННОТАЦИЯ</w:t>
      </w:r>
      <w:bookmarkEnd w:id="0"/>
      <w:bookmarkEnd w:id="2"/>
    </w:p>
    <w:bookmarkEnd w:id="1"/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В данном программном документе приведено техническое задание на разработку мобильного приложения «Мои квадраты» для автоматизации процесса приемки-передачи квартир в многоквартирных домах.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В разделе «Введение» указаны наименование программного средства, краткая характеристика области применения и объект автоматизации.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В разделе «Основания для разработки» указаны документы, на основании которых ведется разработка, наименование и условное обозначение темы разработки.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В разделе «Назначение разработки» указаны функциональное и эксплуатационное назначение программы, а также целевая аудитория.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Раздел «Требования к программе» содержит требования к функциональным характеристикам, надежности, условиям эксплуатации, составу технических средств, информационной и программной совместимости, маркировке и упаковке, транспортированию и хранению.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В разделе «Требования к программной документации» указан предварительный состав программной документации.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В разделе «Порядок контроля и приемки» указаны виды испытаний и общие требования к приемке работы.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Оформление программного документа произведено по требованиям ЕСПД (ГОСТ 19.101-77, ГОСТ 19.103-77, ГОСТ 19.104-78, ГОСТ 19.105-78, ГОСТ 19.106-78, ГОСТ 19.201-78).</w:t>
      </w:r>
    </w:p>
    <w:p w:rsidR="002575E3" w:rsidRDefault="002575E3" w:rsidP="002575E3">
      <w:pPr>
        <w:keepNext/>
        <w:pageBreakBefore/>
        <w:spacing w:after="12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sdt>
      <w:sdtPr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id w:val="-2142182117"/>
        <w:docPartObj>
          <w:docPartGallery w:val="Table of Contents"/>
          <w:docPartUnique/>
        </w:docPartObj>
      </w:sdtPr>
      <w:sdtEndPr>
        <w:rPr>
          <w:b/>
          <w:bCs/>
          <w:noProof/>
          <w:lang w:val="ru"/>
        </w:rPr>
      </w:sdtEndPr>
      <w:sdtContent>
        <w:p w:rsidR="002575E3" w:rsidRPr="00593A01" w:rsidRDefault="002575E3" w:rsidP="002575E3">
          <w:pPr>
            <w:pStyle w:val="11"/>
            <w:tabs>
              <w:tab w:val="left" w:pos="56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593A01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93A01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593A01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4075145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1.</w:t>
            </w:r>
            <w:r w:rsidRPr="00593A01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ведение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_Toc244075145 \h </w:instrTex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11"/>
            <w:tabs>
              <w:tab w:val="left" w:pos="56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46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593A01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</w:t>
            </w:r>
            <w:r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снования для разработки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_Toc244075146 \h </w:instrTex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11"/>
            <w:tabs>
              <w:tab w:val="left" w:pos="56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47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3.</w:t>
            </w:r>
            <w:r w:rsidRPr="00593A01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</w:t>
            </w:r>
            <w:r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азначение разработки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_Toc244075147 \h </w:instrTex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48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 Функциональное назначение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_Toc244075148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49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 Эксплуатационное назначение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_Toc244075149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0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3.3. Целевая аудитория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_Toc244075150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11"/>
            <w:tabs>
              <w:tab w:val="left" w:pos="56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1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593A01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</w:t>
            </w:r>
            <w:r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ребования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_Toc244075151 \h </w:instrTex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2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4.1. Требования к информационной и программной совместимости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_Toc244075152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3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4.2. Требования к маркировке и упаковке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_Toc244075153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4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4.3. Требования к транспортированию и хранению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_Toc244075154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5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4.4. Требования к программной документации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_Toc244075155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11"/>
            <w:tabs>
              <w:tab w:val="left" w:pos="560"/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6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5.</w:t>
            </w:r>
            <w:r w:rsidRPr="00593A01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3A01"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П</w:t>
            </w:r>
            <w:r>
              <w:rPr>
                <w:rStyle w:val="a6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орядок контроля и приемки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_Toc244075156 \h </w:instrTex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593A0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7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5.1. Виды испытаний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_Toc244075157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8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5.2. Общие требования к приемке работы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_Toc244075158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4075159" w:history="1">
            <w:r w:rsidRPr="00593A01">
              <w:rPr>
                <w:rStyle w:val="a6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5.3. Порядок завершения приемки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_Toc244075159 \h </w:instrTex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593A0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575E3" w:rsidRPr="00593A01" w:rsidRDefault="002575E3" w:rsidP="002575E3">
          <w:pPr>
            <w:rPr>
              <w:b/>
              <w:bCs/>
              <w:noProof/>
            </w:rPr>
          </w:pPr>
          <w:r w:rsidRPr="00593A01">
            <w:rPr>
              <w:noProof/>
            </w:rPr>
            <w:fldChar w:fldCharType="end"/>
          </w:r>
        </w:p>
      </w:sdtContent>
    </w:sdt>
    <w:p w:rsidR="002575E3" w:rsidRDefault="002575E3" w:rsidP="002575E3">
      <w:pPr>
        <w:rPr>
          <w:b/>
          <w:lang w:val="ru-RU"/>
        </w:rPr>
      </w:pPr>
      <w:r>
        <w:rPr>
          <w:b/>
          <w:lang w:val="ru-RU"/>
        </w:rPr>
        <w:br w:type="page"/>
      </w:r>
    </w:p>
    <w:p w:rsidR="002575E3" w:rsidRPr="001853E1" w:rsidRDefault="002575E3" w:rsidP="002575E3">
      <w:pPr>
        <w:jc w:val="center"/>
      </w:pPr>
      <w:r w:rsidRPr="004A1EB7">
        <w:rPr>
          <w:b/>
          <w:lang w:val="ru-RU"/>
        </w:rPr>
        <w:lastRenderedPageBreak/>
        <w:t>ТЕХНИЧЕСКОЕ ЗАДАНИЕ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Разработка выполняется в рамках учебного проекта командой в составе:</w:t>
      </w:r>
    </w:p>
    <w:p w:rsidR="002575E3" w:rsidRPr="004A1EB7" w:rsidRDefault="002575E3" w:rsidP="002575E3">
      <w:pPr>
        <w:spacing w:after="0"/>
        <w:rPr>
          <w:lang w:val="ru-RU"/>
        </w:rPr>
      </w:pPr>
      <w:r w:rsidRPr="004A1EB7">
        <w:rPr>
          <w:lang w:val="ru-RU"/>
        </w:rPr>
        <w:t>1. Авдонина Лада Вадимовна, группа 23202</w:t>
      </w:r>
    </w:p>
    <w:p w:rsidR="002575E3" w:rsidRPr="004A1EB7" w:rsidRDefault="002575E3" w:rsidP="002575E3">
      <w:pPr>
        <w:spacing w:after="0"/>
        <w:rPr>
          <w:lang w:val="ru-RU"/>
        </w:rPr>
      </w:pPr>
      <w:r w:rsidRPr="004A1EB7">
        <w:rPr>
          <w:lang w:val="ru-RU"/>
        </w:rPr>
        <w:t>2. Ермолаев Максим Юрьевич, группа 23208</w:t>
      </w:r>
    </w:p>
    <w:p w:rsidR="002575E3" w:rsidRDefault="002575E3" w:rsidP="002575E3">
      <w:pPr>
        <w:rPr>
          <w:lang w:val="ru-RU"/>
        </w:rPr>
      </w:pPr>
      <w:r w:rsidRPr="004A1EB7">
        <w:rPr>
          <w:lang w:val="ru-RU"/>
        </w:rPr>
        <w:t>3. Лихачев Максим Олегович, группа 23209</w:t>
      </w:r>
    </w:p>
    <w:p w:rsidR="002575E3" w:rsidRPr="00B5296C" w:rsidRDefault="002575E3" w:rsidP="002575E3">
      <w:pPr>
        <w:pStyle w:val="1"/>
        <w:numPr>
          <w:ilvl w:val="0"/>
          <w:numId w:val="1"/>
        </w:numPr>
        <w:jc w:val="center"/>
        <w:rPr>
          <w:color w:val="000000" w:themeColor="text1"/>
          <w:lang w:val="ru-RU"/>
        </w:rPr>
      </w:pPr>
      <w:bookmarkStart w:id="3" w:name="_Toc244075145"/>
      <w:r w:rsidRPr="00B5296C">
        <w:rPr>
          <w:color w:val="000000" w:themeColor="text1"/>
        </w:rPr>
        <w:t>ВВЕДЕНИЕ</w:t>
      </w:r>
      <w:bookmarkEnd w:id="3"/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Настоящее Техническое задание распространяется на разработку программного средства «Мобильное приложение «Мои квадраты» для автоматизации процесса приемки-передачи квартир в новостройках» (далее - программное средство «Мои квадраты», условное обозначение МК-2026).</w:t>
      </w:r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Программное средство предназначено для цифровизации внутренней приемки жилых помещений в многоквартирных домах на этапе подготовки объектов к передаче. Объектом автоматизации является процесс внутренней приемки квартир, выполняемый службами качества застройщиков.</w:t>
      </w:r>
    </w:p>
    <w:p w:rsidR="002575E3" w:rsidRPr="00E12621" w:rsidRDefault="002575E3" w:rsidP="002575E3">
      <w:pPr>
        <w:pStyle w:val="1"/>
        <w:numPr>
          <w:ilvl w:val="0"/>
          <w:numId w:val="1"/>
        </w:numPr>
        <w:jc w:val="center"/>
        <w:rPr>
          <w:color w:val="000000" w:themeColor="text1"/>
        </w:rPr>
      </w:pPr>
      <w:bookmarkStart w:id="4" w:name="_Toc244075146"/>
      <w:r w:rsidRPr="00E12621">
        <w:rPr>
          <w:color w:val="000000" w:themeColor="text1"/>
        </w:rPr>
        <w:t>ОСНОВАНИЯ ДЛЯ РАЗРАБОТКИ</w:t>
      </w:r>
      <w:bookmarkEnd w:id="4"/>
    </w:p>
    <w:p w:rsidR="002575E3" w:rsidRPr="004A1EB7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Основанием для проведения разработки является Договор № 1 от «16» октября 2026, согласованный с ООО «СтройИнвест» в лице генерального директора Смирнова И. И. (далее - Заказчик), утвержденный ООО «МоиКвадраты» в лице менеджера проекта Ермолаева М. Ю. (далее - Разработчик).</w:t>
      </w:r>
    </w:p>
    <w:p w:rsidR="002575E3" w:rsidRDefault="002575E3" w:rsidP="002575E3">
      <w:pPr>
        <w:spacing w:after="120"/>
        <w:ind w:firstLine="709"/>
        <w:jc w:val="both"/>
        <w:rPr>
          <w:lang w:val="ru-RU"/>
        </w:rPr>
      </w:pPr>
      <w:r w:rsidRPr="004A1EB7">
        <w:rPr>
          <w:lang w:val="ru-RU"/>
        </w:rPr>
        <w:t>Наименование темы разработки: «Разработка мобильного приложения «Мои квадраты» для автоматизации процесса приемки-передачи квартир в новостройках».</w:t>
      </w:r>
    </w:p>
    <w:p w:rsidR="002575E3" w:rsidRPr="00E12621" w:rsidRDefault="002575E3" w:rsidP="002575E3">
      <w:pPr>
        <w:pStyle w:val="1"/>
        <w:numPr>
          <w:ilvl w:val="0"/>
          <w:numId w:val="1"/>
        </w:numPr>
        <w:jc w:val="center"/>
        <w:rPr>
          <w:color w:val="000000" w:themeColor="text1"/>
          <w:lang w:val="ru-RU"/>
        </w:rPr>
      </w:pPr>
      <w:bookmarkStart w:id="5" w:name="_Toc244075147"/>
      <w:r w:rsidRPr="00E12621">
        <w:rPr>
          <w:color w:val="000000" w:themeColor="text1"/>
        </w:rPr>
        <w:lastRenderedPageBreak/>
        <w:t>НАЗНАЧЕНИЕ РАЗРАБОТКИ</w:t>
      </w:r>
      <w:bookmarkEnd w:id="5"/>
    </w:p>
    <w:p w:rsidR="002575E3" w:rsidRPr="00E12621" w:rsidRDefault="002575E3" w:rsidP="002575E3">
      <w:pPr>
        <w:pStyle w:val="2"/>
        <w:ind w:firstLine="709"/>
        <w:rPr>
          <w:color w:val="000000" w:themeColor="text1"/>
          <w:sz w:val="28"/>
          <w:szCs w:val="28"/>
        </w:rPr>
      </w:pPr>
      <w:bookmarkStart w:id="6" w:name="_Toc244075148"/>
      <w:r w:rsidRPr="00E12621">
        <w:rPr>
          <w:color w:val="000000" w:themeColor="text1"/>
          <w:sz w:val="28"/>
          <w:szCs w:val="28"/>
        </w:rPr>
        <w:t>3.1. Функциональное назначение</w:t>
      </w:r>
      <w:bookmarkEnd w:id="6"/>
    </w:p>
    <w:p w:rsidR="002575E3" w:rsidRPr="00CE4CB3" w:rsidRDefault="002575E3" w:rsidP="002575E3">
      <w:pPr>
        <w:spacing w:after="0"/>
        <w:ind w:firstLine="709"/>
        <w:jc w:val="both"/>
        <w:rPr>
          <w:lang w:val="ru-RU"/>
        </w:rPr>
      </w:pPr>
      <w:r w:rsidRPr="00B663D9">
        <w:rPr>
          <w:lang w:val="ru-RU"/>
        </w:rPr>
        <w:t>Программное средство «Мои квадраты» предназначено для автоматизации внутренней приемки квартир в многоквартирных домах на этапе подготовки к передаче участникам долевого строительства.</w:t>
      </w:r>
    </w:p>
    <w:p w:rsidR="002575E3" w:rsidRPr="00E12621" w:rsidRDefault="002575E3" w:rsidP="002575E3">
      <w:pPr>
        <w:pStyle w:val="2"/>
        <w:ind w:firstLine="709"/>
        <w:jc w:val="both"/>
        <w:rPr>
          <w:color w:val="000000" w:themeColor="text1"/>
          <w:sz w:val="28"/>
          <w:szCs w:val="28"/>
        </w:rPr>
      </w:pPr>
      <w:bookmarkStart w:id="7" w:name="_Toc244075149"/>
      <w:r w:rsidRPr="00E12621">
        <w:rPr>
          <w:color w:val="000000" w:themeColor="text1"/>
          <w:sz w:val="28"/>
          <w:szCs w:val="28"/>
        </w:rPr>
        <w:t>3.2. Эксплуатационное назначение</w:t>
      </w:r>
      <w:bookmarkEnd w:id="7"/>
    </w:p>
    <w:p w:rsidR="002575E3" w:rsidRPr="00B663D9" w:rsidRDefault="002575E3" w:rsidP="002575E3">
      <w:pPr>
        <w:spacing w:after="0"/>
        <w:ind w:firstLine="709"/>
        <w:jc w:val="both"/>
        <w:rPr>
          <w:lang w:val="ru-RU"/>
        </w:rPr>
      </w:pPr>
      <w:r w:rsidRPr="00B663D9">
        <w:rPr>
          <w:lang w:val="ru-RU"/>
        </w:rPr>
        <w:t>Программное средство предназначено для использования сотрудниками застройщика при первичных и повторных осмотрах квартир, оформлении результатов проверок и организации устранения выявленных недостатков.</w:t>
      </w:r>
    </w:p>
    <w:p w:rsidR="002575E3" w:rsidRPr="00E12621" w:rsidRDefault="002575E3" w:rsidP="002575E3">
      <w:pPr>
        <w:pStyle w:val="2"/>
        <w:ind w:firstLine="709"/>
        <w:rPr>
          <w:color w:val="000000" w:themeColor="text1"/>
          <w:sz w:val="28"/>
          <w:szCs w:val="28"/>
        </w:rPr>
      </w:pPr>
      <w:bookmarkStart w:id="8" w:name="_Toc244075150"/>
      <w:r w:rsidRPr="00E12621">
        <w:rPr>
          <w:color w:val="000000" w:themeColor="text1"/>
          <w:sz w:val="28"/>
          <w:szCs w:val="28"/>
        </w:rPr>
        <w:t>3.3. Целевая аудитория</w:t>
      </w:r>
      <w:bookmarkEnd w:id="8"/>
    </w:p>
    <w:p w:rsidR="002575E3" w:rsidRPr="006D6A07" w:rsidRDefault="002575E3" w:rsidP="002575E3">
      <w:pPr>
        <w:ind w:firstLine="709"/>
        <w:jc w:val="both"/>
      </w:pPr>
      <w:r w:rsidRPr="006D6A07">
        <w:t>Программное средство «Мои квадраты» предназначено для совершеннолетних пользователей, осуществляющих профессиональную деятельность на территории Российской Федерации. Возраст пользователей — от 18 лет; верхняя возрастная граница не устанавливается. Пол пользователей значения не имеет.</w:t>
      </w:r>
    </w:p>
    <w:p w:rsidR="002575E3" w:rsidRPr="006D6A07" w:rsidRDefault="002575E3" w:rsidP="002575E3">
      <w:pPr>
        <w:ind w:firstLine="709"/>
        <w:jc w:val="both"/>
      </w:pPr>
      <w:r w:rsidRPr="006D6A07">
        <w:t>Предполагается владение письменным русским языком на уровне, достаточном для понимания интерфейса, инструкций и описаний задач, а также для ввода замечаний и результатов выполненных работ.</w:t>
      </w:r>
    </w:p>
    <w:p w:rsidR="002575E3" w:rsidRPr="006D6A07" w:rsidRDefault="002575E3" w:rsidP="002575E3">
      <w:pPr>
        <w:ind w:firstLine="709"/>
        <w:jc w:val="both"/>
      </w:pPr>
      <w:r w:rsidRPr="006D6A07">
        <w:t>Целевая аудитория включает следующие группы пользователей:</w:t>
      </w:r>
    </w:p>
    <w:p w:rsidR="002575E3" w:rsidRPr="006D6A07" w:rsidRDefault="002575E3" w:rsidP="002575E3">
      <w:pPr>
        <w:pStyle w:val="a5"/>
        <w:numPr>
          <w:ilvl w:val="0"/>
          <w:numId w:val="2"/>
        </w:numPr>
        <w:jc w:val="both"/>
      </w:pPr>
      <w:r w:rsidRPr="006D6A07">
        <w:t>Инженеры и специалисты служб качества застройщика. Сфера деятельности — контроль качества строительных и отделочных работ, проведение первичных и повторных осмотров квартир, фиксация выявленных недостатков. Используют приложение преимущественно непосредственно на объектах строительства.</w:t>
      </w:r>
    </w:p>
    <w:p w:rsidR="002575E3" w:rsidRPr="006D6A07" w:rsidRDefault="002575E3" w:rsidP="002575E3">
      <w:pPr>
        <w:pStyle w:val="a5"/>
        <w:numPr>
          <w:ilvl w:val="0"/>
          <w:numId w:val="2"/>
        </w:numPr>
        <w:jc w:val="both"/>
      </w:pPr>
      <w:r w:rsidRPr="006D6A07">
        <w:t xml:space="preserve">Сотрудники отделов заселения. Сфера деятельности — организация подготовки квартир к передаче, координация приёмки и оформление </w:t>
      </w:r>
      <w:r w:rsidRPr="006D6A07">
        <w:lastRenderedPageBreak/>
        <w:t>сопутствующих документов. Используют приложение в офисах застройщика и на объектах, подготавливаемых к передаче.</w:t>
      </w:r>
    </w:p>
    <w:p w:rsidR="002575E3" w:rsidRPr="006D6A07" w:rsidRDefault="002575E3" w:rsidP="002575E3">
      <w:pPr>
        <w:pStyle w:val="a5"/>
        <w:numPr>
          <w:ilvl w:val="0"/>
          <w:numId w:val="2"/>
        </w:numPr>
        <w:jc w:val="both"/>
      </w:pPr>
      <w:r w:rsidRPr="006D6A07">
        <w:t>Руководители служб качества. Сфера деятельности — организация проверок, контроль результатов приёмки и сроков устранения выявленных недостатков. Используют приложение в офисах застройщика и при выездах на объекты строительства.</w:t>
      </w:r>
    </w:p>
    <w:p w:rsidR="002575E3" w:rsidRDefault="002575E3" w:rsidP="002575E3">
      <w:pPr>
        <w:pStyle w:val="a5"/>
        <w:numPr>
          <w:ilvl w:val="0"/>
          <w:numId w:val="2"/>
        </w:numPr>
        <w:jc w:val="both"/>
      </w:pPr>
      <w:r w:rsidRPr="006D6A07">
        <w:t>Представители подрядных организаций. Сфера деятельности — организация и выполнение работ по устранению строительных и отделочных дефектов. Используют приложение на объектах строительства и в офисах подрядных организаций.</w:t>
      </w:r>
    </w:p>
    <w:p w:rsidR="002575E3" w:rsidRPr="00E12621" w:rsidRDefault="002575E3" w:rsidP="002575E3">
      <w:pPr>
        <w:pStyle w:val="1"/>
        <w:numPr>
          <w:ilvl w:val="0"/>
          <w:numId w:val="1"/>
        </w:numPr>
        <w:jc w:val="center"/>
        <w:rPr>
          <w:color w:val="000000" w:themeColor="text1"/>
        </w:rPr>
      </w:pPr>
      <w:bookmarkStart w:id="9" w:name="_Toc244075151"/>
      <w:r w:rsidRPr="00E12621">
        <w:rPr>
          <w:color w:val="000000" w:themeColor="text1"/>
        </w:rPr>
        <w:t>ТРЕБОВАНИЯ</w:t>
      </w:r>
      <w:bookmarkEnd w:id="9"/>
    </w:p>
    <w:p w:rsidR="002575E3" w:rsidRPr="00643F57" w:rsidRDefault="002575E3" w:rsidP="002575E3">
      <w:pPr>
        <w:pStyle w:val="2"/>
        <w:ind w:firstLine="709"/>
        <w:jc w:val="center"/>
        <w:rPr>
          <w:color w:val="000000" w:themeColor="text1"/>
          <w:sz w:val="28"/>
          <w:szCs w:val="28"/>
        </w:rPr>
      </w:pPr>
      <w:bookmarkStart w:id="10" w:name="_Toc243406979"/>
      <w:bookmarkStart w:id="11" w:name="_Toc244075153"/>
      <w:r w:rsidRPr="00643F57">
        <w:rPr>
          <w:color w:val="000000" w:themeColor="text1"/>
          <w:sz w:val="28"/>
          <w:szCs w:val="28"/>
        </w:rPr>
        <w:t>4.1 Требования к информационной и программной совместимости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Мобильное приложение должно функционировать на устройствах под управлением Android 10 (API 29) и выше, iOS 15 и выше.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Для разработки и запуска программного средства должны использоваться:</w:t>
      </w:r>
    </w:p>
    <w:p w:rsidR="002575E3" w:rsidRPr="00643F57" w:rsidRDefault="002575E3" w:rsidP="002575E3">
      <w:pPr>
        <w:pStyle w:val="my-2"/>
        <w:numPr>
          <w:ilvl w:val="0"/>
          <w:numId w:val="5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3F57">
        <w:rPr>
          <w:color w:val="000000" w:themeColor="text1"/>
          <w:sz w:val="28"/>
          <w:szCs w:val="28"/>
        </w:rPr>
        <w:t>серверная</w:t>
      </w:r>
      <w:r w:rsidRPr="00643F57">
        <w:rPr>
          <w:color w:val="000000" w:themeColor="text1"/>
          <w:sz w:val="28"/>
          <w:szCs w:val="28"/>
          <w:lang w:val="en-US"/>
        </w:rPr>
        <w:t xml:space="preserve"> </w:t>
      </w:r>
      <w:r w:rsidRPr="00643F57">
        <w:rPr>
          <w:color w:val="000000" w:themeColor="text1"/>
          <w:sz w:val="28"/>
          <w:szCs w:val="28"/>
        </w:rPr>
        <w:t>часть</w:t>
      </w:r>
      <w:r w:rsidRPr="00643F57">
        <w:rPr>
          <w:color w:val="000000" w:themeColor="text1"/>
          <w:sz w:val="28"/>
          <w:szCs w:val="28"/>
          <w:lang w:val="en-US"/>
        </w:rPr>
        <w:t xml:space="preserve"> — Kotlin 2.4.21, Spring Boot 4.1.2, JDK 21</w:t>
      </w:r>
      <w:r>
        <w:rPr>
          <w:color w:val="000000" w:themeColor="text1"/>
          <w:sz w:val="28"/>
          <w:szCs w:val="28"/>
          <w:lang w:val="en-US"/>
        </w:rPr>
        <w:t>;</w:t>
      </w:r>
    </w:p>
    <w:p w:rsidR="002575E3" w:rsidRPr="00643F57" w:rsidRDefault="002575E3" w:rsidP="002575E3">
      <w:pPr>
        <w:pStyle w:val="my-2"/>
        <w:numPr>
          <w:ilvl w:val="0"/>
          <w:numId w:val="5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3F57">
        <w:rPr>
          <w:color w:val="000000" w:themeColor="text1"/>
          <w:sz w:val="28"/>
          <w:szCs w:val="28"/>
        </w:rPr>
        <w:t>мобильное</w:t>
      </w:r>
      <w:r w:rsidRPr="00643F57">
        <w:rPr>
          <w:color w:val="000000" w:themeColor="text1"/>
          <w:sz w:val="28"/>
          <w:szCs w:val="28"/>
          <w:lang w:val="en-US"/>
        </w:rPr>
        <w:t xml:space="preserve"> </w:t>
      </w:r>
      <w:r w:rsidRPr="00643F57">
        <w:rPr>
          <w:color w:val="000000" w:themeColor="text1"/>
          <w:sz w:val="28"/>
          <w:szCs w:val="28"/>
        </w:rPr>
        <w:t>приложение</w:t>
      </w:r>
      <w:r w:rsidRPr="00643F57">
        <w:rPr>
          <w:color w:val="000000" w:themeColor="text1"/>
          <w:sz w:val="28"/>
          <w:szCs w:val="28"/>
          <w:lang w:val="en-US"/>
        </w:rPr>
        <w:t xml:space="preserve"> — Kotlin Multiplatform 2.4.21, Compose Multiplatform 1.12.2; </w:t>
      </w:r>
    </w:p>
    <w:p w:rsidR="002575E3" w:rsidRPr="00643F57" w:rsidRDefault="002575E3" w:rsidP="002575E3">
      <w:pPr>
        <w:pStyle w:val="my-2"/>
        <w:numPr>
          <w:ilvl w:val="0"/>
          <w:numId w:val="5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3F57">
        <w:rPr>
          <w:color w:val="000000" w:themeColor="text1"/>
          <w:sz w:val="28"/>
          <w:szCs w:val="28"/>
        </w:rPr>
        <w:t>веб</w:t>
      </w:r>
      <w:r w:rsidRPr="00643F57">
        <w:rPr>
          <w:color w:val="000000" w:themeColor="text1"/>
          <w:sz w:val="28"/>
          <w:szCs w:val="28"/>
          <w:lang w:val="en-US"/>
        </w:rPr>
        <w:t>-</w:t>
      </w:r>
      <w:r w:rsidRPr="00643F57">
        <w:rPr>
          <w:color w:val="000000" w:themeColor="text1"/>
          <w:sz w:val="28"/>
          <w:szCs w:val="28"/>
        </w:rPr>
        <w:t>интерфейс</w:t>
      </w:r>
      <w:r w:rsidRPr="00643F57">
        <w:rPr>
          <w:color w:val="000000" w:themeColor="text1"/>
          <w:sz w:val="28"/>
          <w:szCs w:val="28"/>
          <w:lang w:val="en-US"/>
        </w:rPr>
        <w:t xml:space="preserve"> — React 19.3, TypeScript 7.0, Vite 8.3.x;</w:t>
      </w:r>
    </w:p>
    <w:p w:rsidR="002575E3" w:rsidRPr="00643F57" w:rsidRDefault="002575E3" w:rsidP="002575E3">
      <w:pPr>
        <w:pStyle w:val="my-2"/>
        <w:numPr>
          <w:ilvl w:val="0"/>
          <w:numId w:val="5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база данных — PostgreSQL 18.6;</w:t>
      </w:r>
    </w:p>
    <w:p w:rsidR="002575E3" w:rsidRPr="00643F57" w:rsidRDefault="002575E3" w:rsidP="002575E3">
      <w:pPr>
        <w:pStyle w:val="my-2"/>
        <w:numPr>
          <w:ilvl w:val="0"/>
          <w:numId w:val="5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управление исходными текстами — Git 2.56.0;</w:t>
      </w:r>
    </w:p>
    <w:p w:rsidR="002575E3" w:rsidRPr="00643F57" w:rsidRDefault="002575E3" w:rsidP="002575E3">
      <w:pPr>
        <w:pStyle w:val="my-2"/>
        <w:numPr>
          <w:ilvl w:val="0"/>
          <w:numId w:val="5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запуск серверной части — Docker Compose 5.6.1</w:t>
      </w:r>
      <w:r>
        <w:rPr>
          <w:color w:val="000000" w:themeColor="text1"/>
          <w:sz w:val="28"/>
          <w:szCs w:val="28"/>
        </w:rPr>
        <w:t>;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lastRenderedPageBreak/>
        <w:t>Конкретные версии зависимостей должны фиксироваться в файлах сборки и конфигурации проекта. Изменение версий допускается после проверки совместимости компонентов.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Интеграции с CRM, 1С и системами Росреестра не предусматриваются.</w:t>
      </w:r>
    </w:p>
    <w:p w:rsidR="002575E3" w:rsidRPr="00643F57" w:rsidRDefault="002575E3" w:rsidP="002575E3">
      <w:pPr>
        <w:pStyle w:val="2"/>
        <w:ind w:firstLine="709"/>
        <w:jc w:val="center"/>
        <w:rPr>
          <w:color w:val="000000" w:themeColor="text1"/>
          <w:sz w:val="28"/>
          <w:szCs w:val="28"/>
        </w:rPr>
      </w:pPr>
      <w:bookmarkStart w:id="12" w:name="_Toc243406980"/>
      <w:bookmarkStart w:id="13" w:name="_Toc244075154"/>
      <w:bookmarkEnd w:id="10"/>
      <w:bookmarkEnd w:id="11"/>
      <w:r w:rsidRPr="00643F57">
        <w:rPr>
          <w:color w:val="000000" w:themeColor="text1"/>
          <w:sz w:val="28"/>
          <w:szCs w:val="28"/>
        </w:rPr>
        <w:t>4.2 Требования к маркировке и упаковке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Мобильное приложение должно распространяться через магазины приложений для Android и iOS в виде пакетов, соответствующих требованиям выбранного магазина. Каждая сборка должна иметь номер версии и идентификатор сборки. Поставка на физических носителях не предусматривается.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Карточка приложения должна содержать наименование «Мои квадраты», сведения о разработчике, описание возможностей, поддерживаемые версии ОС, контакты поддержки и ссылку на Политику обработки персональных данных. Наименование и номер установленной версии должны отображаться в разделе «О приложении».</w:t>
      </w:r>
    </w:p>
    <w:p w:rsidR="002575E3" w:rsidRDefault="002575E3" w:rsidP="002575E3">
      <w:pPr>
        <w:pStyle w:val="my-2"/>
        <w:spacing w:line="360" w:lineRule="auto"/>
        <w:ind w:firstLine="709"/>
        <w:jc w:val="both"/>
      </w:pPr>
      <w:r w:rsidRPr="00643F57">
        <w:rPr>
          <w:color w:val="000000" w:themeColor="text1"/>
          <w:sz w:val="28"/>
          <w:szCs w:val="28"/>
        </w:rPr>
        <w:t>Серверная часть и база данных пользователям не передаются. Веб-интерфейс предоставляется посредством доступа к сайту.</w:t>
      </w:r>
    </w:p>
    <w:p w:rsidR="002575E3" w:rsidRPr="00643F57" w:rsidRDefault="002575E3" w:rsidP="002575E3">
      <w:pPr>
        <w:pStyle w:val="2"/>
        <w:ind w:firstLine="709"/>
        <w:jc w:val="center"/>
        <w:rPr>
          <w:color w:val="000000" w:themeColor="text1"/>
          <w:sz w:val="28"/>
          <w:szCs w:val="28"/>
        </w:rPr>
      </w:pPr>
      <w:bookmarkStart w:id="14" w:name="_Toc243406981"/>
      <w:bookmarkStart w:id="15" w:name="_Toc244075155"/>
      <w:bookmarkEnd w:id="12"/>
      <w:bookmarkEnd w:id="13"/>
      <w:r w:rsidRPr="00643F57">
        <w:rPr>
          <w:color w:val="000000" w:themeColor="text1"/>
          <w:sz w:val="28"/>
          <w:szCs w:val="28"/>
        </w:rPr>
        <w:t>4.3 Требования к транспортированию и хранению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Передача мобильного приложения должна осуществляться посредством загрузки из магазина приложений.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Исходные тексты и конфигурационные файлы должны храниться в репозитории Git с разграничением доступа. Пароли и ключи доступа не должны включаться в исходные тексты и публикуемые комплекты.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lastRenderedPageBreak/>
        <w:t>Выпущенные сборки и соответствующая документация должны храниться в электронном хранилище с указанием версии. Резервное копирование базы данных и прикреплённых файлов должно выполняться не реже одного раза в сутки. Резервные копии должны храниться отдельно от основных данных с ограничением доступа.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Данные автономной работы должны сохраняться на устройстве до подтверждения успешной передачи серверной части. Специальные требования к физическому транспортированию и хранению носителей не предъявляются.</w:t>
      </w:r>
    </w:p>
    <w:p w:rsidR="002575E3" w:rsidRPr="00643F57" w:rsidRDefault="002575E3" w:rsidP="002575E3">
      <w:pPr>
        <w:pStyle w:val="2"/>
        <w:jc w:val="center"/>
        <w:rPr>
          <w:color w:val="000000" w:themeColor="text1"/>
          <w:sz w:val="28"/>
          <w:szCs w:val="28"/>
        </w:rPr>
      </w:pPr>
      <w:bookmarkStart w:id="16" w:name="_Toc244075156"/>
      <w:bookmarkEnd w:id="14"/>
      <w:bookmarkEnd w:id="15"/>
      <w:r w:rsidRPr="00643F57">
        <w:rPr>
          <w:color w:val="000000" w:themeColor="text1"/>
          <w:sz w:val="28"/>
          <w:szCs w:val="28"/>
        </w:rPr>
        <w:t>4.4 Требования к программной документации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 xml:space="preserve">В процессе разработки должны быть подготовлены следующие </w:t>
      </w:r>
      <w:r w:rsidRPr="00643F57">
        <w:rPr>
          <w:rStyle w:val="a7"/>
          <w:color w:val="000000" w:themeColor="text1"/>
          <w:sz w:val="28"/>
          <w:szCs w:val="28"/>
        </w:rPr>
        <w:t>документы</w:t>
      </w:r>
      <w:r w:rsidRPr="00643F57">
        <w:rPr>
          <w:color w:val="000000" w:themeColor="text1"/>
          <w:sz w:val="28"/>
          <w:szCs w:val="28"/>
        </w:rPr>
        <w:t>: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Техническое задание — по ГОСТ 19.201</w:t>
      </w:r>
      <w:r w:rsidRPr="00643F57">
        <w:rPr>
          <w:color w:val="000000" w:themeColor="text1"/>
          <w:sz w:val="28"/>
          <w:szCs w:val="28"/>
        </w:rPr>
        <w:noBreakHyphen/>
        <w:t>78;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Спецификация — по ГОСТ 19.202</w:t>
      </w:r>
      <w:r w:rsidRPr="00643F57">
        <w:rPr>
          <w:color w:val="000000" w:themeColor="text1"/>
          <w:sz w:val="28"/>
          <w:szCs w:val="28"/>
        </w:rPr>
        <w:noBreakHyphen/>
        <w:t>78;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Текст программы — по ГОСТ 19.401</w:t>
      </w:r>
      <w:r w:rsidRPr="00643F57">
        <w:rPr>
          <w:color w:val="000000" w:themeColor="text1"/>
          <w:sz w:val="28"/>
          <w:szCs w:val="28"/>
        </w:rPr>
        <w:noBreakHyphen/>
        <w:t>78;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Описание программы — по ГОСТ 19.402</w:t>
      </w:r>
      <w:r w:rsidRPr="00643F57">
        <w:rPr>
          <w:color w:val="000000" w:themeColor="text1"/>
          <w:sz w:val="28"/>
          <w:szCs w:val="28"/>
        </w:rPr>
        <w:noBreakHyphen/>
        <w:t>78;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Программа и методика испытаний — по ГОСТ 19.301</w:t>
      </w:r>
      <w:r w:rsidRPr="00643F57">
        <w:rPr>
          <w:color w:val="000000" w:themeColor="text1"/>
          <w:sz w:val="28"/>
          <w:szCs w:val="28"/>
        </w:rPr>
        <w:noBreakHyphen/>
        <w:t>79;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Пояснительная записка — по ГОСТ 19.404</w:t>
      </w:r>
      <w:r w:rsidRPr="00643F57">
        <w:rPr>
          <w:color w:val="000000" w:themeColor="text1"/>
          <w:sz w:val="28"/>
          <w:szCs w:val="28"/>
        </w:rPr>
        <w:noBreakHyphen/>
        <w:t>79;</w:t>
      </w:r>
    </w:p>
    <w:p w:rsidR="002575E3" w:rsidRPr="00643F57" w:rsidRDefault="002575E3" w:rsidP="002575E3">
      <w:pPr>
        <w:pStyle w:val="my-2"/>
        <w:numPr>
          <w:ilvl w:val="0"/>
          <w:numId w:val="6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Руководство оператора — по ГОСТ 19.505</w:t>
      </w:r>
      <w:r w:rsidRPr="00643F57">
        <w:rPr>
          <w:color w:val="000000" w:themeColor="text1"/>
          <w:sz w:val="28"/>
          <w:szCs w:val="28"/>
        </w:rPr>
        <w:noBreakHyphen/>
        <w:t>79.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Документация должна быть подготовлена на русском языке. Технические наименования, идентификаторы и фрагменты исходных текстов допускается приводить на языке оригинала.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Описание программы должно раскрывать структуру программного средства, взаимодействие мобильного приложения, веб-интерфейса и серверной части, входные и выходные данные, их обработку и синхронизацию.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lastRenderedPageBreak/>
        <w:t>Руководство оператора должно описывать установку приложения, вход в систему, проверку квартир, фиксацию дефектов, работу с заданиями, формирование документов, автономную работу и действия при ошибках.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Программа и методика испытаний должна определять порядок проверки требований Технического задания, включая совместимость с ОС, обработку файлов, автономную работу, синхронизацию и разграничение доступа.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Документация должна соответствовать версии программного средства, представляемой на приёмку, и обновляться при изменениях, влияющих на его использование и проверку.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Текстовые документы должны предоставляться преподавателю в форматах PDF и DOCX, исходные тексты программы — отдельно в файлах соответствующих языков программирования.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Оформление документации должно выполняться с учётом:</w:t>
      </w:r>
    </w:p>
    <w:p w:rsidR="002575E3" w:rsidRPr="00643F57" w:rsidRDefault="002575E3" w:rsidP="002575E3">
      <w:pPr>
        <w:pStyle w:val="my-2"/>
        <w:numPr>
          <w:ilvl w:val="0"/>
          <w:numId w:val="7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ГОСТ 19.104</w:t>
      </w:r>
      <w:r w:rsidRPr="00643F57">
        <w:rPr>
          <w:color w:val="000000" w:themeColor="text1"/>
          <w:sz w:val="28"/>
          <w:szCs w:val="28"/>
        </w:rPr>
        <w:noBreakHyphen/>
        <w:t>78 «Основные надписи» — для Листа утверждения и Титульного листа;</w:t>
      </w:r>
    </w:p>
    <w:p w:rsidR="002575E3" w:rsidRPr="00643F57" w:rsidRDefault="002575E3" w:rsidP="002575E3">
      <w:pPr>
        <w:pStyle w:val="my-2"/>
        <w:numPr>
          <w:ilvl w:val="0"/>
          <w:numId w:val="7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ГОСТ 19.105</w:t>
      </w:r>
      <w:r w:rsidRPr="00643F57">
        <w:rPr>
          <w:color w:val="000000" w:themeColor="text1"/>
          <w:sz w:val="28"/>
          <w:szCs w:val="28"/>
        </w:rPr>
        <w:noBreakHyphen/>
        <w:t>78 «Общие требования к программным документам»;</w:t>
      </w:r>
    </w:p>
    <w:p w:rsidR="002575E3" w:rsidRPr="00643F57" w:rsidRDefault="002575E3" w:rsidP="002575E3">
      <w:pPr>
        <w:pStyle w:val="my-2"/>
        <w:numPr>
          <w:ilvl w:val="0"/>
          <w:numId w:val="7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ГОСТ 19.106</w:t>
      </w:r>
      <w:r w:rsidRPr="00643F57">
        <w:rPr>
          <w:color w:val="000000" w:themeColor="text1"/>
          <w:sz w:val="28"/>
          <w:szCs w:val="28"/>
        </w:rPr>
        <w:noBreakHyphen/>
        <w:t>78 «Требования к программным документам, выполненным печатным способом»;</w:t>
      </w:r>
    </w:p>
    <w:p w:rsidR="002575E3" w:rsidRPr="00643F57" w:rsidRDefault="002575E3" w:rsidP="002575E3">
      <w:pPr>
        <w:pStyle w:val="my-2"/>
        <w:numPr>
          <w:ilvl w:val="0"/>
          <w:numId w:val="7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стандартов на соответствующие виды документов.</w:t>
      </w:r>
    </w:p>
    <w:p w:rsidR="002575E3" w:rsidRPr="00643F57" w:rsidRDefault="002575E3" w:rsidP="002575E3">
      <w:pPr>
        <w:pStyle w:val="my-2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3F57">
        <w:rPr>
          <w:color w:val="000000" w:themeColor="text1"/>
          <w:sz w:val="28"/>
          <w:szCs w:val="28"/>
        </w:rPr>
        <w:t>Дополнительные требования к оформлению: Times New Roman, 14 пт, межстрочный интервал 1,5, выравнивание основного текста по ширине.</w:t>
      </w:r>
    </w:p>
    <w:p w:rsidR="002575E3" w:rsidRPr="00E946CA" w:rsidRDefault="002575E3" w:rsidP="002575E3">
      <w:pPr>
        <w:pStyle w:val="1"/>
        <w:numPr>
          <w:ilvl w:val="0"/>
          <w:numId w:val="1"/>
        </w:numPr>
        <w:jc w:val="center"/>
        <w:rPr>
          <w:bCs w:val="0"/>
          <w:color w:val="auto"/>
          <w:lang w:val="ru-RU"/>
        </w:rPr>
      </w:pPr>
      <w:r w:rsidRPr="00E946CA">
        <w:rPr>
          <w:bCs w:val="0"/>
          <w:color w:val="auto"/>
          <w:lang w:val="ru-RU"/>
        </w:rPr>
        <w:lastRenderedPageBreak/>
        <w:t>ПОРЯДОК КОНТРОЛЯ И ПРИЕМКИ</w:t>
      </w:r>
      <w:bookmarkEnd w:id="16"/>
    </w:p>
    <w:p w:rsidR="002575E3" w:rsidRPr="00E12621" w:rsidRDefault="002575E3" w:rsidP="002575E3">
      <w:pPr>
        <w:pStyle w:val="2"/>
        <w:ind w:firstLine="709"/>
        <w:rPr>
          <w:color w:val="000000" w:themeColor="text1"/>
          <w:sz w:val="28"/>
          <w:szCs w:val="28"/>
          <w:lang w:val="ru-RU"/>
        </w:rPr>
      </w:pPr>
      <w:bookmarkStart w:id="17" w:name="_Toc244075157"/>
      <w:r w:rsidRPr="00E12621">
        <w:rPr>
          <w:color w:val="000000" w:themeColor="text1"/>
          <w:sz w:val="28"/>
          <w:szCs w:val="28"/>
          <w:lang w:val="ru-RU"/>
        </w:rPr>
        <w:t>5.1. Виды испытаний</w:t>
      </w:r>
      <w:bookmarkEnd w:id="17"/>
    </w:p>
    <w:p w:rsidR="002575E3" w:rsidRPr="004646E7" w:rsidRDefault="002575E3" w:rsidP="002575E3">
      <w:pPr>
        <w:ind w:firstLine="709"/>
        <w:jc w:val="both"/>
      </w:pPr>
      <w:r w:rsidRPr="004646E7">
        <w:t>Для оценки качества и подтверждения соответствия программного средства «Мои квадраты» требованиям настоящего технического задания проводятся следующие виды испытаний:</w:t>
      </w:r>
    </w:p>
    <w:p w:rsidR="002575E3" w:rsidRPr="004646E7" w:rsidRDefault="002575E3" w:rsidP="002575E3">
      <w:pPr>
        <w:pStyle w:val="a5"/>
        <w:numPr>
          <w:ilvl w:val="0"/>
          <w:numId w:val="3"/>
        </w:numPr>
        <w:jc w:val="both"/>
      </w:pPr>
      <w:r w:rsidRPr="004646E7">
        <w:t>Предварительные испытания (тестирование) — проводятся командой разработчиков на этапе завершения разработки с целью проверки работоспособности основных функций приложения, выявления и устранения ошибок.</w:t>
      </w:r>
    </w:p>
    <w:p w:rsidR="002575E3" w:rsidRPr="004646E7" w:rsidRDefault="002575E3" w:rsidP="002575E3">
      <w:pPr>
        <w:pStyle w:val="a5"/>
        <w:numPr>
          <w:ilvl w:val="0"/>
          <w:numId w:val="3"/>
        </w:numPr>
        <w:jc w:val="both"/>
      </w:pPr>
      <w:r w:rsidRPr="004646E7">
        <w:t>Опытная эксплуатация — проводится на ограниченном круге пользователей (сотрудниках службы качества и подрядных организациях) на реальном объекте для оценки удобства работы, проверки стабильности синхронизации данных и работы офлайн-режима.</w:t>
      </w:r>
    </w:p>
    <w:p w:rsidR="002575E3" w:rsidRPr="001853E1" w:rsidRDefault="002575E3" w:rsidP="002575E3">
      <w:pPr>
        <w:pStyle w:val="a5"/>
        <w:numPr>
          <w:ilvl w:val="0"/>
          <w:numId w:val="3"/>
        </w:numPr>
        <w:jc w:val="both"/>
        <w:rPr>
          <w:b/>
          <w:bCs/>
          <w:lang w:val="ru-RU"/>
        </w:rPr>
      </w:pPr>
      <w:r w:rsidRPr="001853E1">
        <w:rPr>
          <w:lang w:val="ru-RU"/>
        </w:rPr>
        <w:t>Приемочные испытания — проводятся комиссией, назначенной Заказчиком (ООО «СтройИнвест»), с целью проверки полноты и качества реализации всех функциональных требований и принятия решения о готовности программного средства к промышленной эксплуатации.</w:t>
      </w:r>
    </w:p>
    <w:p w:rsidR="002575E3" w:rsidRPr="004646E7" w:rsidRDefault="002575E3" w:rsidP="002575E3">
      <w:pPr>
        <w:pStyle w:val="2"/>
        <w:ind w:firstLine="709"/>
        <w:rPr>
          <w:color w:val="000000" w:themeColor="text1"/>
          <w:sz w:val="28"/>
          <w:szCs w:val="28"/>
          <w:lang w:val="ru-RU"/>
        </w:rPr>
      </w:pPr>
      <w:bookmarkStart w:id="18" w:name="_Toc244075158"/>
      <w:r w:rsidRPr="004646E7">
        <w:rPr>
          <w:color w:val="000000" w:themeColor="text1"/>
          <w:sz w:val="28"/>
          <w:szCs w:val="28"/>
          <w:lang w:val="ru-RU"/>
        </w:rPr>
        <w:t>5.2. Общие требования к приемке работы</w:t>
      </w:r>
      <w:bookmarkEnd w:id="18"/>
    </w:p>
    <w:p w:rsidR="002575E3" w:rsidRPr="00E946CA" w:rsidRDefault="002575E3" w:rsidP="002575E3">
      <w:pPr>
        <w:ind w:firstLine="709"/>
        <w:jc w:val="both"/>
        <w:rPr>
          <w:b/>
          <w:bCs/>
          <w:lang w:val="ru-RU"/>
        </w:rPr>
      </w:pPr>
      <w:r w:rsidRPr="00E946CA">
        <w:rPr>
          <w:lang w:val="ru-RU"/>
        </w:rPr>
        <w:t>Приемка работы осуществляется на основании программы и методики испытаний, разрабатываемой на стадии разработки технического задания.</w:t>
      </w:r>
    </w:p>
    <w:p w:rsidR="002575E3" w:rsidRPr="00E946CA" w:rsidRDefault="002575E3" w:rsidP="002575E3">
      <w:pPr>
        <w:ind w:firstLine="709"/>
        <w:jc w:val="both"/>
        <w:rPr>
          <w:b/>
          <w:bCs/>
          <w:lang w:val="ru-RU"/>
        </w:rPr>
      </w:pPr>
      <w:r w:rsidRPr="00E946CA">
        <w:rPr>
          <w:lang w:val="ru-RU"/>
        </w:rPr>
        <w:t>В ходе приемки проверяются следующие обязательные условия:</w:t>
      </w:r>
    </w:p>
    <w:p w:rsidR="002575E3" w:rsidRPr="001853E1" w:rsidRDefault="002575E3" w:rsidP="002575E3">
      <w:pPr>
        <w:pStyle w:val="a5"/>
        <w:numPr>
          <w:ilvl w:val="0"/>
          <w:numId w:val="4"/>
        </w:numPr>
        <w:jc w:val="both"/>
        <w:rPr>
          <w:b/>
          <w:bCs/>
          <w:lang w:val="ru-RU"/>
        </w:rPr>
      </w:pPr>
      <w:r w:rsidRPr="001853E1">
        <w:rPr>
          <w:lang w:val="ru-RU"/>
        </w:rPr>
        <w:t>Полнота выполнения требований: приложение реализует все функции, указанные в разделе 3 (режим B2B, прохождение чек-листов с учетом типа отделки, фиксация дефектов фото/видео, формирование PDF-актов и ведомостей, назначение задач подрядчикам).</w:t>
      </w:r>
    </w:p>
    <w:p w:rsidR="002575E3" w:rsidRPr="001853E1" w:rsidRDefault="002575E3" w:rsidP="002575E3">
      <w:pPr>
        <w:pStyle w:val="a5"/>
        <w:numPr>
          <w:ilvl w:val="0"/>
          <w:numId w:val="4"/>
        </w:numPr>
        <w:jc w:val="both"/>
        <w:rPr>
          <w:b/>
          <w:bCs/>
          <w:lang w:val="ru-RU"/>
        </w:rPr>
      </w:pPr>
      <w:r w:rsidRPr="001853E1">
        <w:rPr>
          <w:lang w:val="ru-RU"/>
        </w:rPr>
        <w:lastRenderedPageBreak/>
        <w:t>Корректность работы офлайн-режима: проверяется возможность внесения данных без доступа к сети Интернет и их успешная синхронизация с сервером при восстановлении соединения без потери данных и дублирования записей.</w:t>
      </w:r>
    </w:p>
    <w:p w:rsidR="002575E3" w:rsidRPr="001853E1" w:rsidRDefault="002575E3" w:rsidP="002575E3">
      <w:pPr>
        <w:pStyle w:val="a5"/>
        <w:numPr>
          <w:ilvl w:val="0"/>
          <w:numId w:val="4"/>
        </w:numPr>
        <w:jc w:val="both"/>
        <w:rPr>
          <w:b/>
          <w:bCs/>
          <w:lang w:val="ru-RU"/>
        </w:rPr>
      </w:pPr>
      <w:r w:rsidRPr="001853E1">
        <w:rPr>
          <w:lang w:val="ru-RU"/>
        </w:rPr>
        <w:t>Совместимость: проверяется работоспособность мобильного приложения на актуальных версиях операционных систем Android и iOS, заявленных в эксплуатационной документации.</w:t>
      </w:r>
    </w:p>
    <w:p w:rsidR="002575E3" w:rsidRPr="004646E7" w:rsidRDefault="002575E3" w:rsidP="002575E3">
      <w:pPr>
        <w:ind w:firstLine="360"/>
        <w:jc w:val="both"/>
        <w:rPr>
          <w:b/>
          <w:bCs/>
          <w:lang w:val="ru-RU"/>
        </w:rPr>
      </w:pPr>
      <w:r>
        <w:rPr>
          <w:lang w:val="ru-RU"/>
        </w:rPr>
        <w:t xml:space="preserve">4. </w:t>
      </w:r>
      <w:r w:rsidRPr="004646E7">
        <w:rPr>
          <w:lang w:val="ru-RU"/>
        </w:rPr>
        <w:t xml:space="preserve">Комплектность документации: разработчик должен предоставить полный комплект программной документации в соответствии с разделом </w:t>
      </w:r>
      <w:r w:rsidRPr="004646E7">
        <w:rPr>
          <w:color w:val="000000" w:themeColor="text1"/>
          <w:lang w:val="ru-RU"/>
        </w:rPr>
        <w:t xml:space="preserve">4.4.1 </w:t>
      </w:r>
      <w:r w:rsidRPr="004646E7">
        <w:rPr>
          <w:lang w:val="ru-RU"/>
        </w:rPr>
        <w:t>настоящего ТЗ.</w:t>
      </w:r>
    </w:p>
    <w:p w:rsidR="002575E3" w:rsidRPr="004646E7" w:rsidRDefault="002575E3" w:rsidP="002575E3">
      <w:pPr>
        <w:pStyle w:val="2"/>
        <w:ind w:firstLine="709"/>
        <w:rPr>
          <w:color w:val="000000" w:themeColor="text1"/>
          <w:sz w:val="28"/>
          <w:szCs w:val="28"/>
          <w:lang w:val="ru-RU"/>
        </w:rPr>
      </w:pPr>
      <w:bookmarkStart w:id="19" w:name="_Toc244075159"/>
      <w:r w:rsidRPr="004646E7">
        <w:rPr>
          <w:color w:val="000000" w:themeColor="text1"/>
          <w:sz w:val="28"/>
          <w:szCs w:val="28"/>
          <w:lang w:val="ru-RU"/>
        </w:rPr>
        <w:t>5.3. Порядок завершения приемки</w:t>
      </w:r>
      <w:bookmarkEnd w:id="19"/>
    </w:p>
    <w:p w:rsidR="002575E3" w:rsidRPr="007C09F4" w:rsidRDefault="002575E3" w:rsidP="002575E3">
      <w:pPr>
        <w:ind w:firstLine="709"/>
        <w:jc w:val="both"/>
        <w:rPr>
          <w:b/>
          <w:bCs/>
          <w:lang w:val="ru-RU"/>
        </w:rPr>
      </w:pPr>
      <w:r w:rsidRPr="00E946CA">
        <w:rPr>
          <w:lang w:val="ru-RU"/>
        </w:rPr>
        <w:t>Разработка считается завершенной и принятой при условии успешного прохождения всех видов испытаний, отсутствия критических ошибок (приводящих к потере данных или невозможности выполнения основных сценариев работы) и подписания Заказчиком и Разработчиком Акта приемки-передачи в опытную (или промышленную) эксплуатацию.</w:t>
      </w:r>
    </w:p>
    <w:p w:rsidR="001814B2" w:rsidRDefault="001814B2">
      <w:bookmarkStart w:id="20" w:name="_GoBack"/>
      <w:bookmarkEnd w:id="20"/>
    </w:p>
    <w:sectPr w:rsidR="001814B2">
      <w:headerReference w:type="even" r:id="rId5"/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20" w:footer="284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5AB" w:rsidRDefault="002575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5AB" w:rsidRDefault="002575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2026</w:t>
    </w:r>
  </w:p>
  <w:p w:rsidR="00007226" w:rsidRDefault="002575E3">
    <w:pPr>
      <w:spacing w:after="0" w:line="20" w:lineRule="exact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397561944"/>
      <w:docPartObj>
        <w:docPartGallery w:val="Page Numbers (Top of Page)"/>
        <w:docPartUnique/>
      </w:docPartObj>
    </w:sdtPr>
    <w:sdtEndPr>
      <w:rPr>
        <w:rStyle w:val="a8"/>
      </w:rPr>
    </w:sdtEndPr>
    <w:sdtContent>
      <w:p w:rsidR="007C09F4" w:rsidRDefault="002575E3" w:rsidP="00846AEA">
        <w:pPr>
          <w:pStyle w:val="a3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7C09F4" w:rsidRDefault="002575E3" w:rsidP="007C09F4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-1185435113"/>
      <w:docPartObj>
        <w:docPartGallery w:val="Page Numbers (Top of Page)"/>
        <w:docPartUnique/>
      </w:docPartObj>
    </w:sdtPr>
    <w:sdtEndPr>
      <w:rPr>
        <w:rStyle w:val="a8"/>
      </w:rPr>
    </w:sdtEndPr>
    <w:sdtContent>
      <w:p w:rsidR="007C09F4" w:rsidRDefault="002575E3" w:rsidP="00846AEA">
        <w:pPr>
          <w:pStyle w:val="a3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9C05AB" w:rsidRDefault="002575E3" w:rsidP="007C09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jc w:val="center"/>
      <w:rPr>
        <w:color w:val="000000"/>
        <w:lang w:val="ru-RU"/>
      </w:rPr>
    </w:pPr>
  </w:p>
  <w:p w:rsidR="00872F3A" w:rsidRPr="00872F3A" w:rsidRDefault="002575E3" w:rsidP="005C09A5">
    <w:pPr>
      <w:spacing w:after="0"/>
      <w:jc w:val="right"/>
      <w:rPr>
        <w:lang w:val="ru-RU"/>
      </w:rPr>
    </w:pPr>
    <w:r>
      <w:t>RU.</w:t>
    </w:r>
    <w:r>
      <w:rPr>
        <w:lang w:val="en-US"/>
      </w:rPr>
      <w:t>MK</w:t>
    </w:r>
    <w:r>
      <w:t>.</w:t>
    </w:r>
    <w:r>
      <w:rPr>
        <w:lang w:val="ru-RU"/>
      </w:rPr>
      <w:t>0</w:t>
    </w:r>
    <w:r>
      <w:t xml:space="preserve">00001-01 </w:t>
    </w:r>
    <w:r>
      <w:rPr>
        <w:lang w:val="ru-RU"/>
      </w:rPr>
      <w:t>99</w:t>
    </w:r>
    <w:r>
      <w:t xml:space="preserve"> 01</w:t>
    </w:r>
    <w:r>
      <w:rPr>
        <w:lang w:val="ru-RU"/>
      </w:rPr>
      <w:t>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454" w:tblpY="8050"/>
      <w:tblW w:w="6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"/>
      <w:gridCol w:w="397"/>
    </w:tblGrid>
    <w:tr w:rsidR="00007226">
      <w:trPr>
        <w:trHeight w:hRule="exact" w:val="1984"/>
      </w:trPr>
      <w:tc>
        <w:tcPr>
          <w:tcW w:w="283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 и дата</w:t>
          </w:r>
        </w:p>
      </w:tc>
      <w:tc>
        <w:tcPr>
          <w:tcW w:w="397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  <w:tr w:rsidR="00007226">
      <w:trPr>
        <w:trHeight w:hRule="exact" w:val="1417"/>
      </w:trPr>
      <w:tc>
        <w:tcPr>
          <w:tcW w:w="283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Инв. № дубл.</w:t>
          </w:r>
        </w:p>
      </w:tc>
      <w:tc>
        <w:tcPr>
          <w:tcW w:w="397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  <w:tr w:rsidR="00007226">
      <w:trPr>
        <w:trHeight w:hRule="exact" w:val="1417"/>
      </w:trPr>
      <w:tc>
        <w:tcPr>
          <w:tcW w:w="283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Взам. инв. №</w:t>
          </w:r>
        </w:p>
      </w:tc>
      <w:tc>
        <w:tcPr>
          <w:tcW w:w="397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  <w:tr w:rsidR="00007226">
      <w:trPr>
        <w:trHeight w:hRule="exact" w:val="1984"/>
      </w:trPr>
      <w:tc>
        <w:tcPr>
          <w:tcW w:w="283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 и дата</w:t>
          </w:r>
        </w:p>
      </w:tc>
      <w:tc>
        <w:tcPr>
          <w:tcW w:w="397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  <w:tr w:rsidR="00007226">
      <w:trPr>
        <w:trHeight w:hRule="exact" w:val="1417"/>
      </w:trPr>
      <w:tc>
        <w:tcPr>
          <w:tcW w:w="283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007226" w:rsidRDefault="002575E3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</w:tbl>
  <w:p w:rsidR="009C05AB" w:rsidRDefault="002575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D4903"/>
    <w:multiLevelType w:val="hybridMultilevel"/>
    <w:tmpl w:val="35625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84A84"/>
    <w:multiLevelType w:val="hybridMultilevel"/>
    <w:tmpl w:val="BBBA7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5069F"/>
    <w:multiLevelType w:val="multilevel"/>
    <w:tmpl w:val="498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62F0D"/>
    <w:multiLevelType w:val="multilevel"/>
    <w:tmpl w:val="7AD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2738A"/>
    <w:multiLevelType w:val="hybridMultilevel"/>
    <w:tmpl w:val="95D45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B25F2"/>
    <w:multiLevelType w:val="multilevel"/>
    <w:tmpl w:val="C21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16418"/>
    <w:multiLevelType w:val="hybridMultilevel"/>
    <w:tmpl w:val="D3029C62"/>
    <w:lvl w:ilvl="0" w:tplc="055883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5E3"/>
    <w:rsid w:val="001814B2"/>
    <w:rsid w:val="0025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F075D-97DC-46AD-84B7-A86F274B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5E3"/>
    <w:pPr>
      <w:spacing w:after="200" w:line="360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575E3"/>
    <w:pPr>
      <w:keepNext/>
      <w:keepLines/>
      <w:spacing w:before="480" w:after="0"/>
      <w:outlineLvl w:val="0"/>
    </w:pPr>
    <w:rPr>
      <w:b/>
      <w:bCs/>
      <w:color w:val="366091"/>
    </w:rPr>
  </w:style>
  <w:style w:type="paragraph" w:styleId="2">
    <w:name w:val="heading 2"/>
    <w:basedOn w:val="a"/>
    <w:next w:val="a"/>
    <w:link w:val="20"/>
    <w:uiPriority w:val="9"/>
    <w:unhideWhenUsed/>
    <w:qFormat/>
    <w:rsid w:val="002575E3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E3"/>
    <w:rPr>
      <w:rFonts w:ascii="Times New Roman" w:eastAsia="Times New Roman" w:hAnsi="Times New Roman" w:cs="Times New Roman"/>
      <w:b/>
      <w:bCs/>
      <w:color w:val="366091"/>
      <w:sz w:val="28"/>
      <w:szCs w:val="28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2575E3"/>
    <w:rPr>
      <w:rFonts w:ascii="Times New Roman" w:eastAsia="Times New Roman" w:hAnsi="Times New Roman" w:cs="Times New Roman"/>
      <w:b/>
      <w:bCs/>
      <w:color w:val="4F81BD"/>
      <w:sz w:val="26"/>
      <w:szCs w:val="26"/>
      <w:lang w:val="ru" w:eastAsia="ru-RU"/>
    </w:rPr>
  </w:style>
  <w:style w:type="paragraph" w:styleId="a3">
    <w:name w:val="header"/>
    <w:basedOn w:val="a"/>
    <w:link w:val="a4"/>
    <w:uiPriority w:val="99"/>
    <w:unhideWhenUsed/>
    <w:rsid w:val="00257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E3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5">
    <w:name w:val="List Paragraph"/>
    <w:basedOn w:val="a"/>
    <w:uiPriority w:val="34"/>
    <w:qFormat/>
    <w:rsid w:val="002575E3"/>
    <w:pPr>
      <w:ind w:left="720"/>
      <w:contextualSpacing/>
    </w:pPr>
  </w:style>
  <w:style w:type="paragraph" w:customStyle="1" w:styleId="my-2">
    <w:name w:val="my-2"/>
    <w:basedOn w:val="a"/>
    <w:rsid w:val="002575E3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2575E3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575E3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character" w:styleId="a6">
    <w:name w:val="Hyperlink"/>
    <w:basedOn w:val="a0"/>
    <w:uiPriority w:val="99"/>
    <w:unhideWhenUsed/>
    <w:rsid w:val="002575E3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2575E3"/>
    <w:rPr>
      <w:b/>
      <w:bCs/>
    </w:rPr>
  </w:style>
  <w:style w:type="character" w:styleId="a8">
    <w:name w:val="page number"/>
    <w:basedOn w:val="a0"/>
    <w:uiPriority w:val="99"/>
    <w:semiHidden/>
    <w:unhideWhenUsed/>
    <w:rsid w:val="00257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maks_test_user</dc:creator>
  <cp:keywords/>
  <dc:description/>
  <cp:lastModifiedBy>maks_test_user</cp:lastModifiedBy>
  <cp:revision>1</cp:revision>
  <dcterms:created xsi:type="dcterms:W3CDTF">2026-10-30T11:10:00Z</dcterms:created>
  <dcterms:modified xsi:type="dcterms:W3CDTF">2026-10-30T11:11:00Z</dcterms:modified>
</cp:coreProperties>
</file>