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226980F7" w:rsidR="005A1C74" w:rsidRPr="00A957C0" w:rsidRDefault="00A957C0" w:rsidP="00A957C0">
      <w:pPr>
        <w:jc w:val="center"/>
        <w:rPr>
          <w:b/>
          <w:sz w:val="36"/>
          <w:szCs w:val="36"/>
        </w:rPr>
      </w:pPr>
      <w:r>
        <w:rPr>
          <w:b/>
          <w:sz w:val="36"/>
          <w:szCs w:val="36"/>
        </w:rPr>
        <w:t>Práctica 01</w:t>
      </w:r>
    </w:p>
    <w:p w14:paraId="00000003" w14:textId="77777777" w:rsidR="005A1C74" w:rsidRDefault="00A957C0">
      <w:pPr>
        <w:jc w:val="center"/>
        <w:rPr>
          <w:b/>
          <w:sz w:val="28"/>
          <w:szCs w:val="28"/>
        </w:rPr>
      </w:pPr>
      <w:r>
        <w:rPr>
          <w:b/>
          <w:sz w:val="28"/>
          <w:szCs w:val="28"/>
        </w:rPr>
        <w:t>Modelado y Programación</w:t>
      </w:r>
    </w:p>
    <w:p w14:paraId="00000004" w14:textId="77777777" w:rsidR="005A1C74" w:rsidRDefault="005A1C74">
      <w:pPr>
        <w:rPr>
          <w:b/>
          <w:i/>
          <w:sz w:val="24"/>
          <w:szCs w:val="24"/>
        </w:rPr>
      </w:pPr>
    </w:p>
    <w:p w14:paraId="00000005" w14:textId="77777777" w:rsidR="005A1C74" w:rsidRDefault="00A957C0" w:rsidP="00A957C0">
      <w:pPr>
        <w:jc w:val="both"/>
      </w:pPr>
      <w:r>
        <w:rPr>
          <w:b/>
          <w:i/>
          <w:sz w:val="24"/>
          <w:szCs w:val="24"/>
        </w:rPr>
        <w:t>Objetivo:</w:t>
      </w:r>
      <w:r>
        <w:rPr>
          <w:i/>
          <w:sz w:val="24"/>
          <w:szCs w:val="24"/>
        </w:rPr>
        <w:t xml:space="preserve"> El objetivo de esta práctica es implementar adecuadamente los patrones </w:t>
      </w:r>
      <w:proofErr w:type="spellStart"/>
      <w:r>
        <w:rPr>
          <w:i/>
          <w:sz w:val="24"/>
          <w:szCs w:val="24"/>
        </w:rPr>
        <w:t>Strategy</w:t>
      </w:r>
      <w:proofErr w:type="spellEnd"/>
      <w:r>
        <w:rPr>
          <w:i/>
          <w:sz w:val="24"/>
          <w:szCs w:val="24"/>
        </w:rPr>
        <w:t xml:space="preserve"> y </w:t>
      </w:r>
      <w:proofErr w:type="spellStart"/>
      <w:r>
        <w:rPr>
          <w:i/>
          <w:sz w:val="24"/>
          <w:szCs w:val="24"/>
        </w:rPr>
        <w:t>Observer</w:t>
      </w:r>
      <w:proofErr w:type="spellEnd"/>
      <w:r>
        <w:rPr>
          <w:i/>
          <w:sz w:val="24"/>
          <w:szCs w:val="24"/>
        </w:rPr>
        <w:t xml:space="preserve"> en la resolución del problema propuesto. Su solución debe estar integrada en un solo diagrama de </w:t>
      </w:r>
      <w:proofErr w:type="gramStart"/>
      <w:r>
        <w:rPr>
          <w:i/>
          <w:sz w:val="24"/>
          <w:szCs w:val="24"/>
        </w:rPr>
        <w:t>clases</w:t>
      </w:r>
      <w:proofErr w:type="gramEnd"/>
      <w:r>
        <w:rPr>
          <w:i/>
          <w:sz w:val="24"/>
          <w:szCs w:val="24"/>
        </w:rPr>
        <w:t xml:space="preserve"> así como una sola implementación.</w:t>
      </w:r>
    </w:p>
    <w:p w14:paraId="00000006" w14:textId="77777777" w:rsidR="005A1C74" w:rsidRDefault="005A1C74" w:rsidP="00A957C0">
      <w:pPr>
        <w:jc w:val="both"/>
      </w:pPr>
    </w:p>
    <w:p w14:paraId="00000007" w14:textId="77777777" w:rsidR="005A1C74" w:rsidRDefault="00A957C0" w:rsidP="00A957C0">
      <w:pPr>
        <w:numPr>
          <w:ilvl w:val="0"/>
          <w:numId w:val="2"/>
        </w:numPr>
        <w:jc w:val="both"/>
      </w:pPr>
      <w:r>
        <w:t>Menciona los principios d</w:t>
      </w:r>
      <w:r>
        <w:t xml:space="preserve">e diseño esenciales del patrón </w:t>
      </w:r>
      <w:proofErr w:type="spellStart"/>
      <w:r>
        <w:t>Strategy</w:t>
      </w:r>
      <w:proofErr w:type="spellEnd"/>
      <w:r>
        <w:t xml:space="preserve"> y </w:t>
      </w:r>
      <w:proofErr w:type="spellStart"/>
      <w:r>
        <w:t>Observer</w:t>
      </w:r>
      <w:proofErr w:type="spellEnd"/>
      <w:r>
        <w:t>. Menciona una desventaja de cada patrón.</w:t>
      </w:r>
    </w:p>
    <w:p w14:paraId="00000008" w14:textId="77777777" w:rsidR="005A1C74" w:rsidRDefault="005A1C74" w:rsidP="00A957C0">
      <w:pPr>
        <w:ind w:left="720"/>
        <w:jc w:val="both"/>
      </w:pPr>
    </w:p>
    <w:p w14:paraId="00000009" w14:textId="77777777" w:rsidR="005A1C74" w:rsidRDefault="00A957C0" w:rsidP="00A957C0">
      <w:pPr>
        <w:numPr>
          <w:ilvl w:val="0"/>
          <w:numId w:val="2"/>
        </w:numPr>
        <w:jc w:val="both"/>
      </w:pPr>
      <w:r>
        <w:t>Se te ha encargado implementar la siguiente simulación:</w:t>
      </w:r>
    </w:p>
    <w:p w14:paraId="0000000A" w14:textId="77777777" w:rsidR="005A1C74" w:rsidRDefault="005A1C74" w:rsidP="00A957C0">
      <w:pPr>
        <w:jc w:val="both"/>
      </w:pPr>
    </w:p>
    <w:p w14:paraId="0000000B" w14:textId="77777777" w:rsidR="005A1C74" w:rsidRDefault="00A957C0" w:rsidP="00A957C0">
      <w:pPr>
        <w:jc w:val="both"/>
      </w:pPr>
      <w:r>
        <w:t xml:space="preserve">Alicia, Bob, César, Diego y Erika desean contratar los servicios de las siguientes compañías: </w:t>
      </w:r>
      <w:proofErr w:type="spellStart"/>
      <w:r>
        <w:t>Memeflix</w:t>
      </w:r>
      <w:proofErr w:type="spellEnd"/>
      <w:r>
        <w:t xml:space="preserve">, </w:t>
      </w:r>
      <w:proofErr w:type="spellStart"/>
      <w:r>
        <w:t>Mo</w:t>
      </w:r>
      <w:r>
        <w:t>mazon</w:t>
      </w:r>
      <w:proofErr w:type="spellEnd"/>
      <w:r>
        <w:t xml:space="preserve"> Prime Video, </w:t>
      </w:r>
      <w:proofErr w:type="spellStart"/>
      <w:r>
        <w:t>Twitsh</w:t>
      </w:r>
      <w:proofErr w:type="spellEnd"/>
      <w:r>
        <w:t xml:space="preserve">, </w:t>
      </w:r>
      <w:proofErr w:type="spellStart"/>
      <w:r>
        <w:t>Thisney</w:t>
      </w:r>
      <w:proofErr w:type="spellEnd"/>
      <w:r>
        <w:t>+ y HVO Max. La simulación representará un año en el que los usuarios probarán los servicios. Cada servicio contabiliza los meses que un cliente lleva pagando un plan y lo notifica cada mes (por ejemplo, debería decir “Ali</w:t>
      </w:r>
      <w:r>
        <w:t xml:space="preserve">cia, llevas 4 meses usando </w:t>
      </w:r>
      <w:proofErr w:type="spellStart"/>
      <w:r>
        <w:t>Memeflix</w:t>
      </w:r>
      <w:proofErr w:type="spellEnd"/>
      <w:r>
        <w:t xml:space="preserve">”). </w:t>
      </w:r>
      <w:r w:rsidRPr="00A957C0">
        <w:rPr>
          <w:highlight w:val="yellow"/>
        </w:rPr>
        <w:t>***</w:t>
      </w:r>
      <w:r>
        <w:t>En caso de que un usuario cancele su suscripción en algún momento y posteriormente la renueve, deberá pagar desde el primer mes***. Las tarifas son las siguientes:</w:t>
      </w:r>
    </w:p>
    <w:p w14:paraId="0000000C" w14:textId="77777777" w:rsidR="005A1C74" w:rsidRDefault="005A1C74" w:rsidP="00A957C0">
      <w:pPr>
        <w:jc w:val="both"/>
      </w:pPr>
    </w:p>
    <w:p w14:paraId="0000000D" w14:textId="77777777" w:rsidR="005A1C74" w:rsidRDefault="00A957C0" w:rsidP="00A957C0">
      <w:pPr>
        <w:numPr>
          <w:ilvl w:val="0"/>
          <w:numId w:val="3"/>
        </w:numPr>
        <w:jc w:val="both"/>
      </w:pPr>
      <w:proofErr w:type="spellStart"/>
      <w:r>
        <w:t>Memeflix</w:t>
      </w:r>
      <w:proofErr w:type="spellEnd"/>
      <w:r>
        <w:t xml:space="preserve"> cobra $100 para un sólo dispositivo, $15</w:t>
      </w:r>
      <w:r>
        <w:t xml:space="preserve">0 para 2 dispositivos y $180 para 4 dispositivos. </w:t>
      </w:r>
    </w:p>
    <w:p w14:paraId="0000000E" w14:textId="77777777" w:rsidR="005A1C74" w:rsidRDefault="00A957C0" w:rsidP="00A957C0">
      <w:pPr>
        <w:numPr>
          <w:ilvl w:val="0"/>
          <w:numId w:val="3"/>
        </w:numPr>
        <w:jc w:val="both"/>
      </w:pPr>
      <w:proofErr w:type="spellStart"/>
      <w:r>
        <w:t>Momazon</w:t>
      </w:r>
      <w:proofErr w:type="spellEnd"/>
      <w:r>
        <w:t xml:space="preserve"> tiene una versión de usuario normal con un costo de $120 y una versión premium con un costo de $160. </w:t>
      </w:r>
    </w:p>
    <w:p w14:paraId="0000000F" w14:textId="77777777" w:rsidR="005A1C74" w:rsidRDefault="00A957C0" w:rsidP="00A957C0">
      <w:pPr>
        <w:numPr>
          <w:ilvl w:val="0"/>
          <w:numId w:val="3"/>
        </w:numPr>
        <w:jc w:val="both"/>
      </w:pPr>
      <w:proofErr w:type="spellStart"/>
      <w:r>
        <w:t>Twitsh</w:t>
      </w:r>
      <w:proofErr w:type="spellEnd"/>
      <w:r>
        <w:t xml:space="preserve"> tiene una versión de usuario normal con un costo de $60 y una versión premium de $90. </w:t>
      </w:r>
    </w:p>
    <w:p w14:paraId="00000010" w14:textId="77777777" w:rsidR="005A1C74" w:rsidRDefault="00A957C0" w:rsidP="00A957C0">
      <w:pPr>
        <w:numPr>
          <w:ilvl w:val="0"/>
          <w:numId w:val="3"/>
        </w:numPr>
        <w:jc w:val="both"/>
      </w:pPr>
      <w:proofErr w:type="spellStart"/>
      <w:r>
        <w:t>T</w:t>
      </w:r>
      <w:r>
        <w:t>hisney</w:t>
      </w:r>
      <w:proofErr w:type="spellEnd"/>
      <w:r>
        <w:t>+ tiene un costo de $120 para los primeros 3 meses, pero a partir del cuarto mes sube la tarifa a $150.</w:t>
      </w:r>
    </w:p>
    <w:p w14:paraId="00000011" w14:textId="77777777" w:rsidR="005A1C74" w:rsidRDefault="00A957C0" w:rsidP="00A957C0">
      <w:pPr>
        <w:numPr>
          <w:ilvl w:val="0"/>
          <w:numId w:val="3"/>
        </w:numPr>
        <w:jc w:val="both"/>
      </w:pPr>
      <w:r>
        <w:t>HVO Max es gratis por los primeros 3 meses, pero a partir del cuarto mes sube su tarifa a $130.</w:t>
      </w:r>
    </w:p>
    <w:p w14:paraId="00000012" w14:textId="77777777" w:rsidR="005A1C74" w:rsidRDefault="005A1C74" w:rsidP="00A957C0">
      <w:pPr>
        <w:jc w:val="both"/>
      </w:pPr>
    </w:p>
    <w:p w14:paraId="00000013" w14:textId="77777777" w:rsidR="005A1C74" w:rsidRDefault="00A957C0" w:rsidP="00A957C0">
      <w:pPr>
        <w:jc w:val="both"/>
      </w:pPr>
      <w:r>
        <w:t>Cuando un usuario se suscribe a un servicio, se l</w:t>
      </w:r>
      <w:r>
        <w:t>e envía un mensaje de bienvenida. Si el usuario se ha suscrito nuevamente luego de haber cancelado su suscripción, se le recibirá con un mensaje “Bienvenido de vuelta &lt;Cliente&gt;”.</w:t>
      </w:r>
    </w:p>
    <w:p w14:paraId="00000014" w14:textId="77777777" w:rsidR="005A1C74" w:rsidRDefault="005A1C74" w:rsidP="00A957C0">
      <w:pPr>
        <w:jc w:val="both"/>
      </w:pPr>
    </w:p>
    <w:p w14:paraId="00000015" w14:textId="77777777" w:rsidR="005A1C74" w:rsidRDefault="00A957C0" w:rsidP="00A957C0">
      <w:pPr>
        <w:jc w:val="both"/>
      </w:pPr>
      <w:r>
        <w:t>Cada mes, los servicios cobran su monto dependiendo de la versión contratada</w:t>
      </w:r>
      <w:r>
        <w:t xml:space="preserve"> </w:t>
      </w:r>
      <w:proofErr w:type="gramStart"/>
      <w:r>
        <w:t>y</w:t>
      </w:r>
      <w:proofErr w:type="gramEnd"/>
      <w:r>
        <w:t xml:space="preserve"> además, envían una recomendación para el cliente (por ejemplo un show, una película, un disco, un video, etc.)</w:t>
      </w:r>
    </w:p>
    <w:p w14:paraId="00000016" w14:textId="77777777" w:rsidR="005A1C74" w:rsidRDefault="005A1C74" w:rsidP="00A957C0">
      <w:pPr>
        <w:jc w:val="both"/>
      </w:pPr>
    </w:p>
    <w:p w14:paraId="00000017" w14:textId="77777777" w:rsidR="005A1C74" w:rsidRDefault="00A957C0" w:rsidP="00A957C0">
      <w:pPr>
        <w:jc w:val="both"/>
      </w:pPr>
      <w:r>
        <w:t>Todos los usuarios tienen una cuenta de banco que efectúa los pagos de forma automatizada y centralizada. El sistema de cobro es único (por s</w:t>
      </w:r>
      <w:r>
        <w:t xml:space="preserve">ervicio), por lo que deberá cambiar su estrategia de cobro dependiendo de la versión del servicio del cliente. Si le llega un cobro de </w:t>
      </w:r>
      <w:proofErr w:type="spellStart"/>
      <w:r>
        <w:t>Memeflix</w:t>
      </w:r>
      <w:proofErr w:type="spellEnd"/>
      <w:r>
        <w:t xml:space="preserve"> deberá decidir cuánto dinero cobrar. Además, se le notificará al usuario con un mensaje que especifique lo que e</w:t>
      </w:r>
      <w:r>
        <w:t xml:space="preserve">stá pagando. (por ejemplo: Alicia paga $180 por el servicio de </w:t>
      </w:r>
      <w:proofErr w:type="spellStart"/>
      <w:r>
        <w:t>Memeflix</w:t>
      </w:r>
      <w:proofErr w:type="spellEnd"/>
      <w:r>
        <w:t xml:space="preserve"> para 4 dispositivos). Este mensaje es único e individual para cada servicio. Al iniciar un mes el sistema debe recibir una petición del servicio y descontar de su cuenta de </w:t>
      </w:r>
      <w:r>
        <w:lastRenderedPageBreak/>
        <w:t>banco la ca</w:t>
      </w:r>
      <w:r>
        <w:t>ntidad requerida en el orden en que llegan los cobros. El orden en que llegan los cobros depende de ustedes.</w:t>
      </w:r>
    </w:p>
    <w:p w14:paraId="00000018" w14:textId="77777777" w:rsidR="005A1C74" w:rsidRDefault="005A1C74" w:rsidP="00A957C0">
      <w:pPr>
        <w:jc w:val="both"/>
      </w:pPr>
    </w:p>
    <w:p w14:paraId="00000019" w14:textId="77777777" w:rsidR="005A1C74" w:rsidRDefault="00A957C0" w:rsidP="00A957C0">
      <w:pPr>
        <w:jc w:val="both"/>
      </w:pPr>
      <w:r>
        <w:t>Los clientes pueden decidir cancelar la suscripción a un servicio en cualquier momento y volverse a suscribir más adelante, además de poder cambia</w:t>
      </w:r>
      <w:r>
        <w:t xml:space="preserve">r la versión de su suscripción (por ejemplo, cambiar de la versión normal de </w:t>
      </w:r>
      <w:proofErr w:type="spellStart"/>
      <w:r>
        <w:t>Momazon</w:t>
      </w:r>
      <w:proofErr w:type="spellEnd"/>
      <w:r>
        <w:t xml:space="preserve"> a una premium). Para esta práctica pueden suponer que un usuario puede darse de baja o de alta en cualquier momento del mes. Además, el sistema de cobro empezará a cobrar </w:t>
      </w:r>
      <w:r>
        <w:t xml:space="preserve">el mes desde que se da de alta. Dado que la simulación no mostrará cada día, pueden mostrar que se cobra todo el mes. Es decir, NO es necesario decir explícitamente que se dio de alta el día 5 de octubre, por ejemplo. </w:t>
      </w:r>
    </w:p>
    <w:p w14:paraId="0000001A" w14:textId="77777777" w:rsidR="005A1C74" w:rsidRDefault="005A1C74" w:rsidP="00A957C0">
      <w:pPr>
        <w:jc w:val="both"/>
      </w:pPr>
    </w:p>
    <w:p w14:paraId="0000001B" w14:textId="77777777" w:rsidR="005A1C74" w:rsidRDefault="00A957C0" w:rsidP="00A957C0">
      <w:pPr>
        <w:jc w:val="both"/>
      </w:pPr>
      <w:r>
        <w:t xml:space="preserve">La cuenta de los meses que el servicio lleva contratado debe </w:t>
      </w:r>
      <w:proofErr w:type="gramStart"/>
      <w:r>
        <w:t>guardarse</w:t>
      </w:r>
      <w:proofErr w:type="gramEnd"/>
      <w:r>
        <w:t xml:space="preserve"> aunque se cancele la suscripción. De esta forma, se evita que un usuario cobre los meses gratuitos múltiples veces.</w:t>
      </w:r>
    </w:p>
    <w:p w14:paraId="0000001C" w14:textId="77777777" w:rsidR="005A1C74" w:rsidRDefault="005A1C74" w:rsidP="00A957C0">
      <w:pPr>
        <w:jc w:val="both"/>
      </w:pPr>
    </w:p>
    <w:p w14:paraId="0000001D" w14:textId="77777777" w:rsidR="005A1C74" w:rsidRDefault="00A957C0" w:rsidP="00A957C0">
      <w:pPr>
        <w:jc w:val="both"/>
      </w:pPr>
      <w:r>
        <w:t>Cada cliente tiene una cantidad limitada de dinero con la que paga e</w:t>
      </w:r>
      <w:r>
        <w:t xml:space="preserve">l servicio durante esta simulación. Si un cliente no puede pagar el servicio pierde su suscripción y deja de recibir notificaciones. </w:t>
      </w:r>
    </w:p>
    <w:p w14:paraId="0000001E" w14:textId="77777777" w:rsidR="005A1C74" w:rsidRDefault="005A1C74" w:rsidP="00A957C0">
      <w:pPr>
        <w:jc w:val="both"/>
      </w:pPr>
    </w:p>
    <w:p w14:paraId="0000001F" w14:textId="77777777" w:rsidR="005A1C74" w:rsidRDefault="00A957C0" w:rsidP="00A957C0">
      <w:pPr>
        <w:jc w:val="both"/>
      </w:pPr>
      <w:r>
        <w:t>Al perder o cancelar la suscripción, se le debe notificar al cliente con un mensaje (por ejemplo: “Lamentamos que dejes e</w:t>
      </w:r>
      <w:r>
        <w:t>l servicio &lt;Cliente&gt;”).</w:t>
      </w:r>
    </w:p>
    <w:p w14:paraId="00000020" w14:textId="77777777" w:rsidR="005A1C74" w:rsidRDefault="005A1C74">
      <w:pPr>
        <w:jc w:val="both"/>
      </w:pPr>
    </w:p>
    <w:p w14:paraId="00000021" w14:textId="77777777" w:rsidR="005A1C74" w:rsidRDefault="00A957C0" w:rsidP="00A957C0">
      <w:pPr>
        <w:numPr>
          <w:ilvl w:val="0"/>
          <w:numId w:val="1"/>
        </w:numPr>
        <w:jc w:val="both"/>
      </w:pPr>
      <w:r>
        <w:t>Alicia, al tener dinero suficiente, contrata todos los servicios con la versión más cara disponible desde el primer día. Inicia la simulación con $12000.</w:t>
      </w:r>
    </w:p>
    <w:p w14:paraId="00000022" w14:textId="77777777" w:rsidR="005A1C74" w:rsidRDefault="00A957C0" w:rsidP="00A957C0">
      <w:pPr>
        <w:numPr>
          <w:ilvl w:val="0"/>
          <w:numId w:val="1"/>
        </w:numPr>
        <w:jc w:val="both"/>
      </w:pPr>
      <w:r>
        <w:t>Bob, creyendo que puede pagar todos los servicios, contrata la versión más ca</w:t>
      </w:r>
      <w:r>
        <w:t xml:space="preserve">ra disponible, sin </w:t>
      </w:r>
      <w:proofErr w:type="gramStart"/>
      <w:r>
        <w:t>embargo</w:t>
      </w:r>
      <w:proofErr w:type="gramEnd"/>
      <w:r>
        <w:t xml:space="preserve"> inicia con $700.</w:t>
      </w:r>
    </w:p>
    <w:p w14:paraId="00000023" w14:textId="77777777" w:rsidR="005A1C74" w:rsidRDefault="00A957C0" w:rsidP="00A957C0">
      <w:pPr>
        <w:numPr>
          <w:ilvl w:val="0"/>
          <w:numId w:val="1"/>
        </w:numPr>
        <w:jc w:val="both"/>
      </w:pPr>
      <w:r>
        <w:t xml:space="preserve">César inicia con $5000 y contrata </w:t>
      </w:r>
      <w:proofErr w:type="spellStart"/>
      <w:r>
        <w:t>Thisney</w:t>
      </w:r>
      <w:proofErr w:type="spellEnd"/>
      <w:r>
        <w:t>+ y HVO Max.</w:t>
      </w:r>
    </w:p>
    <w:p w14:paraId="00000024" w14:textId="77777777" w:rsidR="005A1C74" w:rsidRDefault="00A957C0" w:rsidP="00A957C0">
      <w:pPr>
        <w:numPr>
          <w:ilvl w:val="0"/>
          <w:numId w:val="1"/>
        </w:numPr>
        <w:jc w:val="both"/>
      </w:pPr>
      <w:r>
        <w:t xml:space="preserve">Diego se suscribe a </w:t>
      </w:r>
      <w:proofErr w:type="spellStart"/>
      <w:r>
        <w:t>Memeflix</w:t>
      </w:r>
      <w:proofErr w:type="spellEnd"/>
      <w:r>
        <w:t xml:space="preserve"> para dos dispositivos y </w:t>
      </w:r>
      <w:proofErr w:type="spellStart"/>
      <w:r>
        <w:t>Momazon</w:t>
      </w:r>
      <w:proofErr w:type="spellEnd"/>
      <w:r>
        <w:t xml:space="preserve"> Prime video en su versión premium. En el segundo mes, se suscribe a </w:t>
      </w:r>
      <w:proofErr w:type="spellStart"/>
      <w:r>
        <w:t>Twitsh</w:t>
      </w:r>
      <w:proofErr w:type="spellEnd"/>
      <w:r>
        <w:t xml:space="preserve"> en su versión normal. </w:t>
      </w:r>
      <w:r>
        <w:t xml:space="preserve">Para el tercer mes se suscribe a </w:t>
      </w:r>
      <w:proofErr w:type="spellStart"/>
      <w:r>
        <w:t>Thisney</w:t>
      </w:r>
      <w:proofErr w:type="spellEnd"/>
      <w:r>
        <w:t xml:space="preserve">+ y cancela su suscripción a </w:t>
      </w:r>
      <w:proofErr w:type="spellStart"/>
      <w:r>
        <w:t>Memeflix</w:t>
      </w:r>
      <w:proofErr w:type="spellEnd"/>
      <w:r>
        <w:t xml:space="preserve">. Para el cuarto mes se suscribe nuevamente a </w:t>
      </w:r>
      <w:proofErr w:type="spellStart"/>
      <w:r>
        <w:t>Memeflix</w:t>
      </w:r>
      <w:proofErr w:type="spellEnd"/>
      <w:r>
        <w:t xml:space="preserve"> para 4 dispositivos. Él inicia con $7000.</w:t>
      </w:r>
    </w:p>
    <w:p w14:paraId="00000025" w14:textId="77777777" w:rsidR="005A1C74" w:rsidRDefault="00A957C0" w:rsidP="00A957C0">
      <w:pPr>
        <w:numPr>
          <w:ilvl w:val="0"/>
          <w:numId w:val="1"/>
        </w:numPr>
        <w:jc w:val="both"/>
      </w:pPr>
      <w:r>
        <w:t xml:space="preserve">Erika se suscribe a </w:t>
      </w:r>
      <w:proofErr w:type="spellStart"/>
      <w:r>
        <w:t>Memeflix</w:t>
      </w:r>
      <w:proofErr w:type="spellEnd"/>
      <w:r>
        <w:t xml:space="preserve"> para 4 dispositivos, </w:t>
      </w:r>
      <w:proofErr w:type="spellStart"/>
      <w:r>
        <w:t>Twitsh</w:t>
      </w:r>
      <w:proofErr w:type="spellEnd"/>
      <w:r>
        <w:t xml:space="preserve"> en su versión normal, y H</w:t>
      </w:r>
      <w:r>
        <w:t xml:space="preserve">VO Max. Para el quinto mes cancela la suscripción de </w:t>
      </w:r>
      <w:proofErr w:type="spellStart"/>
      <w:r>
        <w:t>Memeflix</w:t>
      </w:r>
      <w:proofErr w:type="spellEnd"/>
      <w:r>
        <w:t xml:space="preserve">, contrata </w:t>
      </w:r>
      <w:proofErr w:type="spellStart"/>
      <w:r>
        <w:t>Momazon</w:t>
      </w:r>
      <w:proofErr w:type="spellEnd"/>
      <w:r>
        <w:t xml:space="preserve"> Prime video premium, y cambia su suscripción de </w:t>
      </w:r>
      <w:proofErr w:type="spellStart"/>
      <w:r>
        <w:t>Twitsh</w:t>
      </w:r>
      <w:proofErr w:type="spellEnd"/>
      <w:r>
        <w:t xml:space="preserve"> a su versión premium. En el mes número 8, cancela todos sus servicios. Para el mes 10 ella contrata </w:t>
      </w:r>
      <w:proofErr w:type="spellStart"/>
      <w:r>
        <w:t>Thisney</w:t>
      </w:r>
      <w:proofErr w:type="spellEnd"/>
      <w:r>
        <w:t>+. Ella inicia</w:t>
      </w:r>
      <w:r>
        <w:t xml:space="preserve"> con $9000.</w:t>
      </w:r>
    </w:p>
    <w:p w14:paraId="00000026" w14:textId="77777777" w:rsidR="005A1C74" w:rsidRDefault="005A1C74">
      <w:pPr>
        <w:ind w:left="720"/>
        <w:jc w:val="both"/>
      </w:pPr>
    </w:p>
    <w:p w14:paraId="00000027" w14:textId="77777777" w:rsidR="005A1C74" w:rsidRDefault="00A957C0" w:rsidP="00A957C0">
      <w:pPr>
        <w:jc w:val="both"/>
      </w:pPr>
      <w:r>
        <w:t xml:space="preserve">El formato de la salida del programa depende de ustedes, pero deben verse todas las transacciones hechas en cada día y para cada cliente. Puedes hacer que se imprima en terminal o que se guarde en un archivo </w:t>
      </w:r>
      <w:proofErr w:type="spellStart"/>
      <w:r>
        <w:t>txt</w:t>
      </w:r>
      <w:proofErr w:type="spellEnd"/>
      <w:r>
        <w:t>.</w:t>
      </w:r>
    </w:p>
    <w:p w14:paraId="00000028" w14:textId="77777777" w:rsidR="005A1C74" w:rsidRDefault="005A1C74" w:rsidP="00A957C0">
      <w:pPr>
        <w:jc w:val="both"/>
      </w:pPr>
    </w:p>
    <w:p w14:paraId="00000035" w14:textId="44853C00" w:rsidR="005A1C74" w:rsidRDefault="00A957C0" w:rsidP="00A957C0">
      <w:pPr>
        <w:jc w:val="both"/>
      </w:pPr>
      <w:r>
        <w:t>Realiza los diagramas de clas</w:t>
      </w:r>
      <w:r>
        <w:t>e necesarios.</w:t>
      </w:r>
      <w:bookmarkStart w:id="0" w:name="_7f4ecytx8xg8" w:colFirst="0" w:colLast="0"/>
      <w:bookmarkEnd w:id="0"/>
    </w:p>
    <w:p w14:paraId="465BB5A6" w14:textId="77777777" w:rsidR="00A957C0" w:rsidRDefault="00A957C0" w:rsidP="00A957C0">
      <w:pPr>
        <w:jc w:val="both"/>
      </w:pPr>
    </w:p>
    <w:p w14:paraId="00000036" w14:textId="77777777" w:rsidR="005A1C74" w:rsidRDefault="00A957C0" w:rsidP="00A957C0">
      <w:pPr>
        <w:jc w:val="both"/>
      </w:pPr>
      <w:r w:rsidRPr="00A957C0">
        <w:rPr>
          <w:b/>
          <w:bCs/>
          <w:highlight w:val="yellow"/>
        </w:rPr>
        <w:t>***</w:t>
      </w:r>
      <w:r w:rsidRPr="00A957C0">
        <w:rPr>
          <w:b/>
          <w:bCs/>
        </w:rPr>
        <w:t>Nota extra:</w:t>
      </w:r>
      <w:r>
        <w:t xml:space="preserve"> Es posible que esta línea genere confusión por la redacción. Consideren </w:t>
      </w:r>
      <w:proofErr w:type="gramStart"/>
      <w:r>
        <w:t>que</w:t>
      </w:r>
      <w:proofErr w:type="gramEnd"/>
      <w:r>
        <w:t xml:space="preserve"> si un usuario vuelve a contratar un servicio después de haberlo usado y cancelado, NO se renueva su cuenta de meses. Se debe considerar la misma cuenta. Hay Servicio</w:t>
      </w:r>
      <w:r>
        <w:t>s que tienen descuentos y esta regla afecta la ejecución del sistema.</w:t>
      </w:r>
    </w:p>
    <w:sectPr w:rsidR="005A1C7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E2F4E"/>
    <w:multiLevelType w:val="multilevel"/>
    <w:tmpl w:val="11207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D918BD"/>
    <w:multiLevelType w:val="multilevel"/>
    <w:tmpl w:val="9C32BE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674B91"/>
    <w:multiLevelType w:val="multilevel"/>
    <w:tmpl w:val="94228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C74"/>
    <w:rsid w:val="005A1C74"/>
    <w:rsid w:val="00A957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8AE3D"/>
  <w15:docId w15:val="{DEE5F85F-90CA-447F-9EA2-452398BFF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841</Words>
  <Characters>4630</Characters>
  <Application>Microsoft Office Word</Application>
  <DocSecurity>0</DocSecurity>
  <Lines>38</Lines>
  <Paragraphs>10</Paragraphs>
  <ScaleCrop>false</ScaleCrop>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Valeria</cp:lastModifiedBy>
  <cp:revision>2</cp:revision>
  <dcterms:created xsi:type="dcterms:W3CDTF">2021-11-02T04:36:00Z</dcterms:created>
  <dcterms:modified xsi:type="dcterms:W3CDTF">2021-11-02T04:39:00Z</dcterms:modified>
</cp:coreProperties>
</file>