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eeprom-editor-user-manual"/>
    <w:p>
      <w:pPr>
        <w:pStyle w:val="Heading1"/>
      </w:pPr>
      <w:r>
        <w:t xml:space="preserve">EEPROM Editor User Manual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EEPROM Editor is the kiosk’s maintenance interface for configuring non-volatile settings and service data.</w:t>
      </w:r>
    </w:p>
    <w:p>
      <w:pPr>
        <w:pStyle w:val="BodyText"/>
      </w:pPr>
      <w:r>
        <w:t xml:space="preserve">Primary use cases:</w:t>
      </w:r>
    </w:p>
    <w:p>
      <w:pPr>
        <w:pStyle w:val="Compact"/>
        <w:numPr>
          <w:ilvl w:val="0"/>
          <w:numId w:val="1001"/>
        </w:numPr>
      </w:pPr>
      <w:r>
        <w:t xml:space="preserve">Commissioning and HWID setup.</w:t>
      </w:r>
    </w:p>
    <w:p>
      <w:pPr>
        <w:pStyle w:val="Compact"/>
        <w:numPr>
          <w:ilvl w:val="0"/>
          <w:numId w:val="1001"/>
        </w:numPr>
      </w:pPr>
      <w:r>
        <w:t xml:space="preserve">Hydraulic and kiosk parameter tuning.</w:t>
      </w:r>
    </w:p>
    <w:p>
      <w:pPr>
        <w:pStyle w:val="Compact"/>
        <w:numPr>
          <w:ilvl w:val="0"/>
          <w:numId w:val="1001"/>
        </w:numPr>
      </w:pPr>
      <w:r>
        <w:t xml:space="preserve">NFC token table management.</w:t>
      </w:r>
    </w:p>
    <w:p>
      <w:pPr>
        <w:pStyle w:val="Compact"/>
        <w:numPr>
          <w:ilvl w:val="0"/>
          <w:numId w:val="1001"/>
        </w:numPr>
      </w:pPr>
      <w:r>
        <w:t xml:space="preserve">RTC date/time setting.</w:t>
      </w:r>
    </w:p>
    <w:p>
      <w:pPr>
        <w:pStyle w:val="Compact"/>
        <w:numPr>
          <w:ilvl w:val="0"/>
          <w:numId w:val="1001"/>
        </w:numPr>
      </w:pPr>
      <w:r>
        <w:t xml:space="preserve">Service counters inspection/reset.</w:t>
      </w:r>
    </w:p>
    <w:p>
      <w:pPr>
        <w:pStyle w:val="FirstParagraph"/>
      </w:pPr>
      <w:r>
        <w:t xml:space="preserve">The editor is a boot-time service mode and is non-returning. Exit is by reset.</w:t>
      </w:r>
    </w:p>
    <w:p>
      <w:r>
        <w:pict>
          <v:rect style="width:0;height:1.5pt" o:hralign="center" o:hrstd="t" o:hr="t"/>
        </w:pict>
      </w:r>
    </w:p>
    <w:bookmarkEnd w:id="20"/>
    <w:bookmarkStart w:id="21" w:name="entry-and-exit"/>
    <w:p>
      <w:pPr>
        <w:pStyle w:val="Heading2"/>
      </w:pPr>
      <w:r>
        <w:t xml:space="preserve">2. Entry And Exit</w:t>
      </w:r>
    </w:p>
    <w:bookmarkEnd w:id="21"/>
    <w:bookmarkStart w:id="22" w:name="how-to-enter"/>
    <w:p>
      <w:pPr>
        <w:pStyle w:val="Heading2"/>
      </w:pPr>
      <w:r>
        <w:t xml:space="preserve">2.1 How To Enter</w:t>
      </w:r>
    </w:p>
    <w:p>
      <w:pPr>
        <w:pStyle w:val="FirstParagraph"/>
      </w:pPr>
      <w:r>
        <w:t xml:space="preserve">You can enter EEPROM Editor in either way:</w:t>
      </w:r>
    </w:p>
    <w:p>
      <w:pPr>
        <w:pStyle w:val="Compact"/>
        <w:numPr>
          <w:ilvl w:val="0"/>
          <w:numId w:val="1002"/>
        </w:numPr>
      </w:pPr>
      <w:r>
        <w:t xml:space="preserve">Automatic maintenance entry:</w:t>
      </w:r>
    </w:p>
    <w:p>
      <w:pPr>
        <w:pStyle w:val="Compact"/>
        <w:numPr>
          <w:ilvl w:val="1"/>
          <w:numId w:val="1003"/>
        </w:numPr>
      </w:pPr>
      <w:r>
        <w:t xml:space="preserve">On boot, if EEPROM magic is invalid or HWID is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Manual boot chord:</w:t>
      </w:r>
    </w:p>
    <w:p>
      <w:pPr>
        <w:pStyle w:val="Compact"/>
        <w:numPr>
          <w:ilvl w:val="1"/>
          <w:numId w:val="1004"/>
        </w:numPr>
      </w:pPr>
      <w:r>
        <w:t xml:space="preserve">Hold</w:t>
      </w:r>
      <w:r>
        <w:t xml:space="preserve"> </w:t>
      </w:r>
      <w:r>
        <w:rPr>
          <w:rStyle w:val="VerbatimChar"/>
        </w:rPr>
        <w:t xml:space="preserve">Sensor Bypass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Backwash</w:t>
      </w:r>
      <w:r>
        <w:t xml:space="preserve"> </w:t>
      </w:r>
      <w:r>
        <w:t xml:space="preserve">during boot.</w:t>
      </w:r>
    </w:p>
    <w:p>
      <w:pPr>
        <w:pStyle w:val="Compact"/>
        <w:numPr>
          <w:ilvl w:val="1"/>
          <w:numId w:val="1004"/>
        </w:numPr>
      </w:pPr>
      <w:r>
        <w:t xml:space="preserve">Release when prompted.</w:t>
      </w:r>
    </w:p>
    <w:bookmarkEnd w:id="22"/>
    <w:bookmarkStart w:id="23" w:name="how-to-exit"/>
    <w:p>
      <w:pPr>
        <w:pStyle w:val="Heading2"/>
      </w:pPr>
      <w:r>
        <w:t xml:space="preserve">2.2 How To Exit</w:t>
      </w:r>
    </w:p>
    <w:p>
      <w:pPr>
        <w:pStyle w:val="Compact"/>
        <w:numPr>
          <w:ilvl w:val="0"/>
          <w:numId w:val="1005"/>
        </w:numPr>
      </w:pPr>
      <w:r>
        <w:t xml:space="preserve">Long</w:t>
      </w:r>
      <w:r>
        <w:t xml:space="preserve"> </w:t>
      </w:r>
      <w:r>
        <w:rPr>
          <w:rStyle w:val="VerbatimChar"/>
        </w:rPr>
        <w:t xml:space="preserve">BACK</w:t>
      </w:r>
      <w:r>
        <w:t xml:space="preserve"> </w:t>
      </w:r>
      <w:r>
        <w:t xml:space="preserve">(~4s) triggers watchdog reset.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Re-init EEPROM</w:t>
      </w:r>
      <w:r>
        <w:t xml:space="preserve"> </w:t>
      </w:r>
      <w:r>
        <w:t xml:space="preserve">flow ends with reset.</w:t>
      </w:r>
    </w:p>
    <w:p>
      <w:pPr>
        <w:pStyle w:val="Compact"/>
        <w:numPr>
          <w:ilvl w:val="0"/>
          <w:numId w:val="1005"/>
        </w:numPr>
      </w:pPr>
      <w:r>
        <w:t xml:space="preserve">Editor does not return directly to runtime flow.</w:t>
      </w:r>
    </w:p>
    <w:p>
      <w:r>
        <w:pict>
          <v:rect style="width:0;height:1.5pt" o:hralign="center" o:hrstd="t" o:hr="t"/>
        </w:pict>
      </w:r>
    </w:p>
    <w:bookmarkEnd w:id="23"/>
    <w:bookmarkStart w:id="27" w:name="high-level-navigation-diagram"/>
    <w:p>
      <w:pPr>
        <w:pStyle w:val="Heading2"/>
      </w:pPr>
      <w:r>
        <w:t xml:space="preserve">3. High-Level Navigation Diagram</w:t>
      </w:r>
    </w:p>
    <w:p>
      <w:pPr>
        <w:pStyle w:val="CaptionedFigure"/>
      </w:pPr>
      <w:r>
        <w:drawing>
          <wp:inline>
            <wp:extent cx="5334000" cy="8229293"/>
            <wp:effectExtent b="0" l="0" r="0" t="0"/>
            <wp:docPr descr="EEPROM Editor Navigation" title="" id="25" name="Picture"/>
            <a:graphic>
              <a:graphicData uri="http://schemas.openxmlformats.org/drawingml/2006/picture">
                <pic:pic>
                  <pic:nvPicPr>
                    <pic:cNvPr descr="diagrams/eeprom_editor_navig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29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EEPROM Editor Navigation</w:t>
      </w:r>
    </w:p>
    <w:p>
      <w:r>
        <w:pict>
          <v:rect style="width:0;height:1.5pt" o:hralign="center" o:hrstd="t" o:hr="t"/>
        </w:pict>
      </w:r>
    </w:p>
    <w:bookmarkEnd w:id="27"/>
    <w:bookmarkStart w:id="28" w:name="buttons-in-eeprom-editor-mode"/>
    <w:p>
      <w:pPr>
        <w:pStyle w:val="Heading2"/>
      </w:pPr>
      <w:r>
        <w:t xml:space="preserve">4. Buttons In EEPROM Editor Mode</w:t>
      </w:r>
    </w:p>
    <w:p>
      <w:pPr>
        <w:pStyle w:val="FirstParagraph"/>
      </w:pPr>
      <w:r>
        <w:t xml:space="preserve">During editor mode, panel buttons are remapped: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Editor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Button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Panel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BTN_CONT_CIRC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Circulation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BTN_WATER_INLET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Inlet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BTN_SENSOR_BYPASS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BTN_BACKWASH_CTL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Backwash</w:t>
            </w:r>
          </w:p>
        </w:tc>
      </w:tr>
    </w:tbl>
    <w:p>
      <w:pPr>
        <w:pStyle w:val="BodyText"/>
      </w:pPr>
      <w:r>
        <w:t xml:space="preserve">Press semantics:</w:t>
      </w:r>
    </w:p>
    <w:p>
      <w:pPr>
        <w:pStyle w:val="Compact"/>
        <w:numPr>
          <w:ilvl w:val="0"/>
          <w:numId w:val="1006"/>
        </w:numPr>
      </w:pPr>
      <w:r>
        <w:t xml:space="preserve">Short</w:t>
      </w:r>
      <w:r>
        <w:t xml:space="preserve"> </w:t>
      </w:r>
      <w:r>
        <w:rPr>
          <w:rStyle w:val="VerbatimChar"/>
        </w:rPr>
        <w:t xml:space="preserve">UP/DOWN</w:t>
      </w:r>
      <w:r>
        <w:t xml:space="preserve">: move cursor or change value.</w:t>
      </w:r>
    </w:p>
    <w:p>
      <w:pPr>
        <w:pStyle w:val="Compact"/>
        <w:numPr>
          <w:ilvl w:val="0"/>
          <w:numId w:val="1006"/>
        </w:numPr>
      </w:pPr>
      <w:r>
        <w:t xml:space="preserve">Hold</w:t>
      </w:r>
      <w:r>
        <w:t xml:space="preserve"> </w:t>
      </w:r>
      <w:r>
        <w:rPr>
          <w:rStyle w:val="VerbatimChar"/>
        </w:rPr>
        <w:t xml:space="preserve">UP/DOWN</w:t>
      </w:r>
      <w:r>
        <w:t xml:space="preserve">: auto-repeat starts after ~2s, then accelerates.</w:t>
      </w:r>
    </w:p>
    <w:p>
      <w:pPr>
        <w:pStyle w:val="Compact"/>
        <w:numPr>
          <w:ilvl w:val="0"/>
          <w:numId w:val="1006"/>
        </w:numPr>
      </w:pPr>
      <w:r>
        <w:t xml:space="preserve">Short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: enter submenu, advance field, or toggle prompt.</w:t>
      </w:r>
    </w:p>
    <w:p>
      <w:pPr>
        <w:pStyle w:val="Compact"/>
        <w:numPr>
          <w:ilvl w:val="0"/>
          <w:numId w:val="1006"/>
        </w:numPr>
      </w:pPr>
      <w:r>
        <w:t xml:space="preserve">Long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(~3s): save/confirm for current context.</w:t>
      </w:r>
    </w:p>
    <w:p>
      <w:pPr>
        <w:pStyle w:val="Compact"/>
        <w:numPr>
          <w:ilvl w:val="0"/>
          <w:numId w:val="1006"/>
        </w:numPr>
      </w:pPr>
      <w:r>
        <w:t xml:space="preserve">Short</w:t>
      </w:r>
      <w:r>
        <w:t xml:space="preserve"> </w:t>
      </w:r>
      <w:r>
        <w:rPr>
          <w:rStyle w:val="VerbatimChar"/>
        </w:rPr>
        <w:t xml:space="preserve">BACK</w:t>
      </w:r>
      <w:r>
        <w:t xml:space="preserve">: go to previous menu layer.</w:t>
      </w:r>
    </w:p>
    <w:p>
      <w:pPr>
        <w:pStyle w:val="Compact"/>
        <w:numPr>
          <w:ilvl w:val="0"/>
          <w:numId w:val="1006"/>
        </w:numPr>
      </w:pPr>
      <w:r>
        <w:t xml:space="preserve">Long</w:t>
      </w:r>
      <w:r>
        <w:t xml:space="preserve"> </w:t>
      </w:r>
      <w:r>
        <w:rPr>
          <w:rStyle w:val="VerbatimChar"/>
        </w:rPr>
        <w:t xml:space="preserve">BACK</w:t>
      </w:r>
      <w:r>
        <w:t xml:space="preserve"> </w:t>
      </w:r>
      <w:r>
        <w:t xml:space="preserve">(~4s): reset and exit editor.</w:t>
      </w:r>
    </w:p>
    <w:p>
      <w:pPr>
        <w:pStyle w:val="FirstParagraph"/>
      </w:pPr>
      <w:r>
        <w:t xml:space="preserve">Special</w:t>
      </w:r>
      <w:r>
        <w:t xml:space="preserve"> </w:t>
      </w:r>
      <w:r>
        <w:rPr>
          <w:rStyle w:val="VerbatimChar"/>
        </w:rPr>
        <w:t xml:space="preserve">BACK</w:t>
      </w:r>
      <w:r>
        <w:t xml:space="preserve"> </w:t>
      </w:r>
      <w:r>
        <w:t xml:space="preserve">behavior:</w:t>
      </w:r>
    </w:p>
    <w:p>
      <w:pPr>
        <w:pStyle w:val="Compact"/>
        <w:numPr>
          <w:ilvl w:val="0"/>
          <w:numId w:val="1007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RTC Config</w:t>
      </w:r>
      <w:r>
        <w:t xml:space="preserve">, short</w:t>
      </w:r>
      <w:r>
        <w:t xml:space="preserve"> </w:t>
      </w:r>
      <w:r>
        <w:rPr>
          <w:rStyle w:val="VerbatimChar"/>
        </w:rPr>
        <w:t xml:space="preserve">BACK</w:t>
      </w:r>
      <w:r>
        <w:t xml:space="preserve"> </w:t>
      </w:r>
      <w:r>
        <w:t xml:space="preserve">moves to previous RTC field first.</w:t>
      </w:r>
    </w:p>
    <w:p>
      <w:pPr>
        <w:pStyle w:val="Compact"/>
        <w:numPr>
          <w:ilvl w:val="0"/>
          <w:numId w:val="1007"/>
        </w:numPr>
      </w:pPr>
      <w:r>
        <w:t xml:space="preserve">In NFC Add/Del scan screens, short</w:t>
      </w:r>
      <w:r>
        <w:t xml:space="preserve"> </w:t>
      </w:r>
      <w:r>
        <w:rPr>
          <w:rStyle w:val="VerbatimChar"/>
        </w:rPr>
        <w:t xml:space="preserve">BACK</w:t>
      </w:r>
      <w:r>
        <w:t xml:space="preserve"> </w:t>
      </w:r>
      <w:r>
        <w:t xml:space="preserve">exits immediately.</w:t>
      </w:r>
    </w:p>
    <w:p>
      <w:r>
        <w:pict>
          <v:rect style="width:0;height:1.5pt" o:hralign="center" o:hrstd="t" o:hr="t"/>
        </w:pict>
      </w:r>
    </w:p>
    <w:bookmarkEnd w:id="28"/>
    <w:bookmarkStart w:id="32" w:name="savewrite-behavior-diagram"/>
    <w:p>
      <w:pPr>
        <w:pStyle w:val="Heading2"/>
      </w:pPr>
      <w:r>
        <w:t xml:space="preserve">5. Save/Write Behavior Diagram</w:t>
      </w:r>
    </w:p>
    <w:p>
      <w:pPr>
        <w:pStyle w:val="CaptionedFigure"/>
      </w:pPr>
      <w:r>
        <w:drawing>
          <wp:inline>
            <wp:extent cx="5334000" cy="5356569"/>
            <wp:effectExtent b="0" l="0" r="0" t="0"/>
            <wp:docPr descr="EEPROM Editor Save Model" title="" id="30" name="Picture"/>
            <a:graphic>
              <a:graphicData uri="http://schemas.openxmlformats.org/drawingml/2006/picture">
                <pic:pic>
                  <pic:nvPicPr>
                    <pic:cNvPr descr="diagrams/eeprom_editor_save_mode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6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EEPROM Editor Save Model</w:t>
      </w:r>
    </w:p>
    <w:p>
      <w:r>
        <w:pict>
          <v:rect style="width:0;height:1.5pt" o:hralign="center" o:hrstd="t" o:hr="t"/>
        </w:pict>
      </w:r>
    </w:p>
    <w:bookmarkEnd w:id="32"/>
    <w:bookmarkStart w:id="33" w:name="display-layout-oled"/>
    <w:p>
      <w:pPr>
        <w:pStyle w:val="Heading2"/>
      </w:pPr>
      <w:r>
        <w:t xml:space="preserve">6. Display Layout (OLED)</w:t>
      </w:r>
    </w:p>
    <w:p>
      <w:pPr>
        <w:pStyle w:val="FirstParagraph"/>
      </w:pPr>
      <w:r>
        <w:t xml:space="preserve">General layout:</w:t>
      </w:r>
    </w:p>
    <w:p>
      <w:pPr>
        <w:pStyle w:val="Compact"/>
        <w:numPr>
          <w:ilvl w:val="0"/>
          <w:numId w:val="1008"/>
        </w:numPr>
      </w:pPr>
      <w:r>
        <w:t xml:space="preserve">Row 0:</w:t>
      </w:r>
      <w:r>
        <w:t xml:space="preserve"> </w:t>
      </w:r>
      <w:r>
        <w:rPr>
          <w:rStyle w:val="VerbatimChar"/>
        </w:rPr>
        <w:t xml:space="preserve">EEPROM Edit Mode</w:t>
      </w:r>
    </w:p>
    <w:p>
      <w:pPr>
        <w:pStyle w:val="Compact"/>
        <w:numPr>
          <w:ilvl w:val="0"/>
          <w:numId w:val="1008"/>
        </w:numPr>
      </w:pPr>
      <w:r>
        <w:t xml:space="preserve">Row 1: separator</w:t>
      </w:r>
    </w:p>
    <w:p>
      <w:pPr>
        <w:pStyle w:val="FirstParagraph"/>
      </w:pPr>
      <w:r>
        <w:t xml:space="preserve">Top-level menu only:</w:t>
      </w:r>
    </w:p>
    <w:p>
      <w:pPr>
        <w:pStyle w:val="Compact"/>
        <w:numPr>
          <w:ilvl w:val="0"/>
          <w:numId w:val="1009"/>
        </w:numPr>
      </w:pPr>
      <w:r>
        <w:t xml:space="preserve">Row 2:</w:t>
      </w:r>
      <w:r>
        <w:t xml:space="preserve"> </w:t>
      </w:r>
      <w:r>
        <w:rPr>
          <w:rStyle w:val="VerbatimChar"/>
        </w:rPr>
        <w:t xml:space="preserve">HWID:...</w:t>
      </w:r>
    </w:p>
    <w:p>
      <w:pPr>
        <w:pStyle w:val="Compact"/>
        <w:numPr>
          <w:ilvl w:val="0"/>
          <w:numId w:val="1009"/>
        </w:numPr>
      </w:pPr>
      <w:r>
        <w:t xml:space="preserve">Row 3:</w:t>
      </w:r>
      <w:r>
        <w:t xml:space="preserve"> </w:t>
      </w:r>
      <w:r>
        <w:rPr>
          <w:rStyle w:val="VerbatimChar"/>
        </w:rPr>
        <w:t xml:space="preserve">SWID:...</w:t>
      </w:r>
    </w:p>
    <w:p>
      <w:pPr>
        <w:pStyle w:val="FirstParagraph"/>
      </w:pPr>
      <w:r>
        <w:t xml:space="preserve">Lower-level menus:</w:t>
      </w:r>
    </w:p>
    <w:p>
      <w:pPr>
        <w:pStyle w:val="Compact"/>
        <w:numPr>
          <w:ilvl w:val="0"/>
          <w:numId w:val="1010"/>
        </w:numPr>
      </w:pPr>
      <w:r>
        <w:t xml:space="preserve">Row 2: current menu title</w:t>
      </w:r>
    </w:p>
    <w:p>
      <w:pPr>
        <w:pStyle w:val="Compact"/>
        <w:numPr>
          <w:ilvl w:val="0"/>
          <w:numId w:val="1010"/>
        </w:numPr>
      </w:pPr>
      <w:r>
        <w:t xml:space="preserve">Row 3: blank</w:t>
      </w:r>
    </w:p>
    <w:p>
      <w:pPr>
        <w:pStyle w:val="Compact"/>
        <w:numPr>
          <w:ilvl w:val="0"/>
          <w:numId w:val="1010"/>
        </w:numPr>
      </w:pPr>
      <w:r>
        <w:t xml:space="preserve">Menu list starts at row 4</w:t>
      </w:r>
    </w:p>
    <w:p>
      <w:pPr>
        <w:pStyle w:val="FirstParagraph"/>
      </w:pPr>
      <w:r>
        <w:t xml:space="preserve">Value presentation:</w:t>
      </w:r>
    </w:p>
    <w:p>
      <w:pPr>
        <w:pStyle w:val="Compact"/>
        <w:numPr>
          <w:ilvl w:val="0"/>
          <w:numId w:val="1011"/>
        </w:numPr>
      </w:pPr>
      <w:r>
        <w:t xml:space="preserve">For value-heavy layers (e.g. Backwash, Water Disp, NFC Params),</w:t>
      </w:r>
    </w:p>
    <w:p>
      <w:pPr>
        <w:pStyle w:val="Compact"/>
        <w:numPr>
          <w:ilvl w:val="1"/>
          <w:numId w:val="1012"/>
        </w:numPr>
      </w:pPr>
      <w:r>
        <w:t xml:space="preserve">row 12 is cleared,</w:t>
      </w:r>
    </w:p>
    <w:p>
      <w:pPr>
        <w:pStyle w:val="Compact"/>
        <w:numPr>
          <w:ilvl w:val="1"/>
          <w:numId w:val="1012"/>
        </w:numPr>
      </w:pPr>
      <w:r>
        <w:t xml:space="preserve">current value is centered on row 13.</w:t>
      </w:r>
    </w:p>
    <w:p>
      <w:pPr>
        <w:pStyle w:val="Compact"/>
        <w:numPr>
          <w:ilvl w:val="0"/>
          <w:numId w:val="1011"/>
        </w:numPr>
      </w:pPr>
      <w:r>
        <w:t xml:space="preserve">Row 14 is normally blank for editor layers.</w:t>
      </w:r>
    </w:p>
    <w:p>
      <w:pPr>
        <w:pStyle w:val="FirstParagraph"/>
      </w:pPr>
      <w:r>
        <w:t xml:space="preserve">Status line:</w:t>
      </w:r>
    </w:p>
    <w:p>
      <w:pPr>
        <w:pStyle w:val="Compact"/>
        <w:numPr>
          <w:ilvl w:val="0"/>
          <w:numId w:val="1013"/>
        </w:numPr>
      </w:pPr>
      <w:r>
        <w:t xml:space="preserve">Row 15 shows one of: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Saving....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Saved !!</w:t>
      </w:r>
    </w:p>
    <w:p>
      <w:pPr>
        <w:pStyle w:val="Compact"/>
        <w:numPr>
          <w:ilvl w:val="1"/>
          <w:numId w:val="1014"/>
        </w:numPr>
      </w:pPr>
      <w:r>
        <w:t xml:space="preserve">navigation hint</w:t>
      </w:r>
    </w:p>
    <w:p>
      <w:pPr>
        <w:pStyle w:val="FirstParagraph"/>
      </w:pPr>
      <w:r>
        <w:t xml:space="preserve">RTC screen is a special layout:</w:t>
      </w:r>
    </w:p>
    <w:p>
      <w:pPr>
        <w:pStyle w:val="Compact"/>
        <w:numPr>
          <w:ilvl w:val="0"/>
          <w:numId w:val="1015"/>
        </w:numPr>
      </w:pPr>
      <w:r>
        <w:t xml:space="preserve">Date/time display lines are shown with a caret row indicating active editable cluster.</w:t>
      </w:r>
    </w:p>
    <w:p>
      <w:r>
        <w:pict>
          <v:rect style="width:0;height:1.5pt" o:hralign="center" o:hrstd="t" o:hr="t"/>
        </w:pict>
      </w:r>
    </w:p>
    <w:bookmarkEnd w:id="33"/>
    <w:bookmarkStart w:id="37" w:name="top-level-menu-structure"/>
    <w:p>
      <w:pPr>
        <w:pStyle w:val="Heading2"/>
      </w:pPr>
      <w:r>
        <w:t xml:space="preserve">7. Top-Level Menu Structure</w:t>
      </w:r>
    </w:p>
    <w:p>
      <w:pPr>
        <w:pStyle w:val="FirstParagraph"/>
      </w:pPr>
      <w:r>
        <w:t xml:space="preserve">Top-level entries: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PCB HW ID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Dispensed Units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Kiosk Parm Edit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Hydra Parm Edit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NFC Token Mgt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Re-init EEPROM</w:t>
      </w:r>
    </w:p>
    <w:bookmarkStart w:id="34" w:name="kiosk-parm-edit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Kiosk Parm Edit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Solenoid Config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KlaranUV Config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WaterTempSensor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CoinAcc Config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RTC Config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NFC Params Mgt</w:t>
      </w:r>
    </w:p>
    <w:bookmarkEnd w:id="34"/>
    <w:bookmarkStart w:id="35" w:name="hydra-parm-edit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Hydra Parm Edit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Backwash Config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SensBypass Edit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Water Circ Ctrl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Water Disp Ctrl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Periodic Flush</w:t>
      </w:r>
    </w:p>
    <w:bookmarkEnd w:id="35"/>
    <w:bookmarkStart w:id="36" w:name="nfc-token-mgt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NFC Token Mgt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Browse/Delete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NFC Add Token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NFC Del Token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Pack NFC Table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Del ALL Tokens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enu-details"/>
    <w:p>
      <w:pPr>
        <w:pStyle w:val="Heading2"/>
      </w:pPr>
      <w:r>
        <w:t xml:space="preserve">8. Menu Details</w:t>
      </w:r>
    </w:p>
    <w:bookmarkEnd w:id="38"/>
    <w:bookmarkStart w:id="39" w:name="pcb-hw-id"/>
    <w:p>
      <w:pPr>
        <w:pStyle w:val="Heading2"/>
      </w:pPr>
      <w:r>
        <w:t xml:space="preserve">8.1 PCB HW ID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0"/>
        </w:numPr>
      </w:pPr>
      <w:r>
        <w:t xml:space="preserve">Set stored HWID used by firmware/profile branching.</w:t>
      </w:r>
    </w:p>
    <w:p>
      <w:pPr>
        <w:pStyle w:val="FirstParagraph"/>
      </w:pPr>
      <w:r>
        <w:t xml:space="preserve">Operation: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UP/DOWN</w:t>
      </w:r>
      <w:r>
        <w:t xml:space="preserve"> </w:t>
      </w:r>
      <w:r>
        <w:t xml:space="preserve">change HWID.</w:t>
      </w:r>
    </w:p>
    <w:p>
      <w:pPr>
        <w:pStyle w:val="Compact"/>
        <w:numPr>
          <w:ilvl w:val="0"/>
          <w:numId w:val="1021"/>
        </w:numPr>
      </w:pPr>
      <w:r>
        <w:t xml:space="preserve">Long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saves.</w:t>
      </w:r>
    </w:p>
    <w:bookmarkEnd w:id="39"/>
    <w:bookmarkStart w:id="40" w:name="dispensed-units"/>
    <w:p>
      <w:pPr>
        <w:pStyle w:val="Heading2"/>
      </w:pPr>
      <w:r>
        <w:t xml:space="preserve">8.2 Dispensed Units</w:t>
      </w:r>
    </w:p>
    <w:p>
      <w:pPr>
        <w:pStyle w:val="FirstParagraph"/>
      </w:pPr>
      <w:r>
        <w:t xml:space="preserve">Menu entries: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App Disp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Coin Disp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NFC Token Disp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Bypassed Disp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TOTAL Dispensed</w:t>
      </w:r>
      <w:r>
        <w:t xml:space="preserve"> </w:t>
      </w:r>
      <w:r>
        <w:t xml:space="preserve">(read-only aggregate)</w:t>
      </w:r>
    </w:p>
    <w:p>
      <w:pPr>
        <w:pStyle w:val="FirstParagraph"/>
      </w:pPr>
      <w:r>
        <w:t xml:space="preserve">Operation:</w:t>
      </w:r>
    </w:p>
    <w:p>
      <w:pPr>
        <w:pStyle w:val="Compact"/>
        <w:numPr>
          <w:ilvl w:val="0"/>
          <w:numId w:val="1023"/>
        </w:numPr>
      </w:pPr>
      <w:r>
        <w:t xml:space="preserve">First four counters are editable.</w:t>
      </w:r>
    </w:p>
    <w:p>
      <w:pPr>
        <w:pStyle w:val="Compact"/>
        <w:numPr>
          <w:ilvl w:val="0"/>
          <w:numId w:val="1023"/>
        </w:numPr>
      </w:pPr>
      <w:r>
        <w:t xml:space="preserve">Long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saves edited counter.</w:t>
      </w:r>
    </w:p>
    <w:bookmarkEnd w:id="40"/>
    <w:bookmarkStart w:id="47" w:name="kiosk-parm-edit-1"/>
    <w:p>
      <w:pPr>
        <w:pStyle w:val="Heading2"/>
      </w:pPr>
      <w:r>
        <w:t xml:space="preserve">8.3 Kiosk Parm Edit</w:t>
      </w:r>
    </w:p>
    <w:bookmarkStart w:id="41" w:name="solenoid-config"/>
    <w:p>
      <w:pPr>
        <w:pStyle w:val="Heading3"/>
      </w:pPr>
      <w:r>
        <w:t xml:space="preserve">8.3.1 Solenoid Config</w:t>
      </w:r>
    </w:p>
    <w:p>
      <w:pPr>
        <w:pStyle w:val="FirstParagraph"/>
      </w:pPr>
      <w:r>
        <w:t xml:space="preserve">For each solenoid profile: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StartPWM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HoldPWM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SwOnDelay</w:t>
      </w:r>
      <w:r>
        <w:t xml:space="preserve"> </w:t>
      </w:r>
      <w:r>
        <w:t xml:space="preserve">(seconds)</w:t>
      </w:r>
    </w:p>
    <w:bookmarkEnd w:id="41"/>
    <w:bookmarkStart w:id="42" w:name="klaranuv-config"/>
    <w:p>
      <w:pPr>
        <w:pStyle w:val="Heading3"/>
      </w:pPr>
      <w:r>
        <w:t xml:space="preserve">8.3.2 KlaranUV Config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UV OK Delay</w:t>
      </w:r>
      <w:r>
        <w:t xml:space="preserve"> </w:t>
      </w:r>
      <w:r>
        <w:t xml:space="preserve">(</w:t>
      </w:r>
      <w:r>
        <w:rPr>
          <w:rStyle w:val="VerbatimChar"/>
        </w:rPr>
        <w:t xml:space="preserve">ms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UV MAX ON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mins</w:t>
      </w:r>
      <w:r>
        <w:t xml:space="preserve">)</w:t>
      </w:r>
    </w:p>
    <w:bookmarkEnd w:id="42"/>
    <w:bookmarkStart w:id="43" w:name="watertempsensor"/>
    <w:p>
      <w:pPr>
        <w:pStyle w:val="Heading3"/>
      </w:pPr>
      <w:r>
        <w:t xml:space="preserve">8.3.3 WaterTempSensor</w:t>
      </w:r>
    </w:p>
    <w:p>
      <w:pPr>
        <w:pStyle w:val="Compact"/>
        <w:numPr>
          <w:ilvl w:val="0"/>
          <w:numId w:val="1026"/>
        </w:numPr>
      </w:pPr>
      <w:r>
        <w:t xml:space="preserve">Toggle</w:t>
      </w:r>
      <w:r>
        <w:t xml:space="preserve"> </w:t>
      </w:r>
      <w:r>
        <w:rPr>
          <w:rStyle w:val="VerbatimChar"/>
        </w:rPr>
        <w:t xml:space="preserve">T1</w:t>
      </w:r>
      <w:r>
        <w:t xml:space="preserve">/</w:t>
      </w:r>
      <w:r>
        <w:rPr>
          <w:rStyle w:val="VerbatimChar"/>
        </w:rPr>
        <w:t xml:space="preserve">T2</w:t>
      </w:r>
      <w:r>
        <w:t xml:space="preserve">.</w:t>
      </w:r>
    </w:p>
    <w:bookmarkEnd w:id="43"/>
    <w:bookmarkStart w:id="44" w:name="coinacc-config"/>
    <w:p>
      <w:pPr>
        <w:pStyle w:val="Heading3"/>
      </w:pPr>
      <w:r>
        <w:t xml:space="preserve">8.3.4 CoinAcc Config</w:t>
      </w:r>
    </w:p>
    <w:p>
      <w:pPr>
        <w:pStyle w:val="Compact"/>
        <w:numPr>
          <w:ilvl w:val="0"/>
          <w:numId w:val="1027"/>
        </w:numPr>
      </w:pPr>
      <w:r>
        <w:t xml:space="preserve">Toggle fitted state</w:t>
      </w:r>
      <w:r>
        <w:t xml:space="preserve"> </w:t>
      </w:r>
      <w:r>
        <w:rPr>
          <w:rStyle w:val="VerbatimChar"/>
        </w:rPr>
        <w:t xml:space="preserve">YES</w:t>
      </w:r>
      <w:r>
        <w:t xml:space="preserve">/</w:t>
      </w:r>
      <w:r>
        <w:rPr>
          <w:rStyle w:val="VerbatimChar"/>
        </w:rPr>
        <w:t xml:space="preserve">NO</w:t>
      </w:r>
      <w:r>
        <w:t xml:space="preserve">.</w:t>
      </w:r>
    </w:p>
    <w:bookmarkEnd w:id="44"/>
    <w:bookmarkStart w:id="45" w:name="rtc-config"/>
    <w:p>
      <w:pPr>
        <w:pStyle w:val="Heading3"/>
      </w:pPr>
      <w:r>
        <w:t xml:space="preserve">8.3.5 RTC Config</w:t>
      </w:r>
    </w:p>
    <w:p>
      <w:pPr>
        <w:pStyle w:val="FirstParagraph"/>
      </w:pPr>
      <w:r>
        <w:t xml:space="preserve">Editable clusters in sequence: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MM</w:t>
      </w:r>
      <w:r>
        <w:t xml:space="preserve">,</w:t>
      </w:r>
      <w:r>
        <w:t xml:space="preserve"> </w:t>
      </w:r>
      <w:r>
        <w:rPr>
          <w:rStyle w:val="VerbatimChar"/>
        </w:rPr>
        <w:t xml:space="preserve">DD</w:t>
      </w:r>
      <w:r>
        <w:t xml:space="preserve">,</w:t>
      </w:r>
      <w:r>
        <w:t xml:space="preserve"> </w:t>
      </w:r>
      <w:r>
        <w:rPr>
          <w:rStyle w:val="VerbatimChar"/>
        </w:rPr>
        <w:t xml:space="preserve">HH</w:t>
      </w:r>
      <w:r>
        <w:t xml:space="preserve">,</w:t>
      </w:r>
      <w:r>
        <w:t xml:space="preserve"> </w:t>
      </w:r>
      <w:r>
        <w:rPr>
          <w:rStyle w:val="VerbatimChar"/>
        </w:rPr>
        <w:t xml:space="preserve">MM</w:t>
      </w:r>
      <w:r>
        <w:t xml:space="preserve">,</w:t>
      </w:r>
      <w:r>
        <w:t xml:space="preserve"> </w:t>
      </w:r>
      <w:r>
        <w:rPr>
          <w:rStyle w:val="VerbatimChar"/>
        </w:rPr>
        <w:t xml:space="preserve">SS</w:t>
      </w:r>
    </w:p>
    <w:p>
      <w:pPr>
        <w:pStyle w:val="FirstParagraph"/>
      </w:pPr>
      <w:r>
        <w:t xml:space="preserve">Controls: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UP/DOWN</w:t>
      </w:r>
      <w:r>
        <w:t xml:space="preserve">: adjust active cluster (wrap behavior applied).</w:t>
      </w:r>
    </w:p>
    <w:p>
      <w:pPr>
        <w:pStyle w:val="Compact"/>
        <w:numPr>
          <w:ilvl w:val="0"/>
          <w:numId w:val="1029"/>
        </w:numPr>
      </w:pPr>
      <w:r>
        <w:t xml:space="preserve">Short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: write current RTC value and move to next cluster.</w:t>
      </w:r>
    </w:p>
    <w:p>
      <w:pPr>
        <w:pStyle w:val="Compact"/>
        <w:numPr>
          <w:ilvl w:val="0"/>
          <w:numId w:val="1029"/>
        </w:numPr>
      </w:pPr>
      <w:r>
        <w:t xml:space="preserve">Short</w:t>
      </w:r>
      <w:r>
        <w:t xml:space="preserve"> </w:t>
      </w:r>
      <w:r>
        <w:rPr>
          <w:rStyle w:val="VerbatimChar"/>
        </w:rPr>
        <w:t xml:space="preserve">BACK</w:t>
      </w:r>
      <w:r>
        <w:t xml:space="preserve">: move to previous cluster; from first cluster, exit RTC screen.</w:t>
      </w:r>
    </w:p>
    <w:p>
      <w:pPr>
        <w:pStyle w:val="Compact"/>
        <w:numPr>
          <w:ilvl w:val="0"/>
          <w:numId w:val="1029"/>
        </w:numPr>
      </w:pPr>
      <w:r>
        <w:t xml:space="preserve">Long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: explicit save still available.</w:t>
      </w:r>
    </w:p>
    <w:p>
      <w:pPr>
        <w:pStyle w:val="FirstParagraph"/>
      </w:pPr>
      <w:r>
        <w:t xml:space="preserve">Important behavior:</w:t>
      </w:r>
    </w:p>
    <w:p>
      <w:pPr>
        <w:pStyle w:val="Compact"/>
        <w:numPr>
          <w:ilvl w:val="0"/>
          <w:numId w:val="1030"/>
        </w:numPr>
      </w:pPr>
      <w:r>
        <w:t xml:space="preserve">On entry, fields are pre-populated from DS3231.</w:t>
      </w:r>
    </w:p>
    <w:p>
      <w:pPr>
        <w:pStyle w:val="Compact"/>
        <w:numPr>
          <w:ilvl w:val="0"/>
          <w:numId w:val="1030"/>
        </w:numPr>
      </w:pPr>
      <w:r>
        <w:t xml:space="preserve">Date/time is clamped to valid ranges before write.</w:t>
      </w:r>
    </w:p>
    <w:bookmarkEnd w:id="45"/>
    <w:bookmarkStart w:id="46" w:name="nfc-params-mgt"/>
    <w:p>
      <w:pPr>
        <w:pStyle w:val="Heading3"/>
      </w:pPr>
      <w:r>
        <w:t xml:space="preserve">8.3.6 NFC Params Mgt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NFC Init Delay</w:t>
      </w:r>
      <w:r>
        <w:t xml:space="preserve"> </w:t>
      </w:r>
      <w:r>
        <w:t xml:space="preserve">(</w:t>
      </w:r>
      <w:r>
        <w:rPr>
          <w:rStyle w:val="VerbatimChar"/>
        </w:rPr>
        <w:t xml:space="preserve">ms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NFC Scan Duratn</w:t>
      </w:r>
      <w:r>
        <w:t xml:space="preserve"> </w:t>
      </w:r>
      <w:r>
        <w:t xml:space="preserve">(</w:t>
      </w:r>
      <w:r>
        <w:rPr>
          <w:rStyle w:val="VerbatimChar"/>
        </w:rPr>
        <w:t xml:space="preserve">ms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Inter NFC Delay</w:t>
      </w:r>
      <w:r>
        <w:t xml:space="preserve"> </w:t>
      </w:r>
      <w:r>
        <w:t xml:space="preserve">(</w:t>
      </w:r>
      <w:r>
        <w:rPr>
          <w:rStyle w:val="VerbatimChar"/>
        </w:rPr>
        <w:t xml:space="preserve">ms</w:t>
      </w:r>
      <w:r>
        <w:t xml:space="preserve">)</w:t>
      </w:r>
    </w:p>
    <w:bookmarkEnd w:id="46"/>
    <w:bookmarkEnd w:id="47"/>
    <w:bookmarkStart w:id="53" w:name="hydra-parm-edit-1"/>
    <w:p>
      <w:pPr>
        <w:pStyle w:val="Heading2"/>
      </w:pPr>
      <w:r>
        <w:t xml:space="preserve">8.4 Hydra Parm Edit</w:t>
      </w:r>
    </w:p>
    <w:bookmarkStart w:id="48" w:name="backwash-config"/>
    <w:p>
      <w:pPr>
        <w:pStyle w:val="Heading3"/>
      </w:pPr>
      <w:r>
        <w:t xml:space="preserve">8.4.1 Backwash Config</w:t>
      </w:r>
    </w:p>
    <w:p>
      <w:pPr>
        <w:pStyle w:val="FirstParagraph"/>
      </w:pPr>
      <w:r>
        <w:t xml:space="preserve">Parameters:</w:t>
      </w:r>
    </w:p>
    <w:p>
      <w:pPr>
        <w:pStyle w:val="Compact"/>
        <w:numPr>
          <w:ilvl w:val="0"/>
          <w:numId w:val="1032"/>
        </w:numPr>
      </w:pPr>
      <w:r>
        <w:t xml:space="preserve">Auto duration (</w:t>
      </w:r>
      <w:r>
        <w:rPr>
          <w:rStyle w:val="VerbatimChar"/>
        </w:rPr>
        <w:t xml:space="preserve">s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Auto after N (</w:t>
      </w:r>
      <w:r>
        <w:rPr>
          <w:rStyle w:val="VerbatimChar"/>
        </w:rPr>
        <w:t xml:space="preserve">pulse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Backwash dispense counter (</w:t>
      </w:r>
      <w:r>
        <w:rPr>
          <w:rStyle w:val="VerbatimChar"/>
        </w:rPr>
        <w:t xml:space="preserve">pulse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Daily duration (</w:t>
      </w:r>
      <w:r>
        <w:rPr>
          <w:rStyle w:val="VerbatimChar"/>
        </w:rPr>
        <w:t xml:space="preserve">s</w:t>
      </w:r>
      <w:r>
        <w:t xml:space="preserve">/</w:t>
      </w:r>
      <w:r>
        <w:rPr>
          <w:rStyle w:val="VerbatimChar"/>
        </w:rPr>
        <w:t xml:space="preserve">mins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Daily time (</w:t>
      </w:r>
      <w:r>
        <w:rPr>
          <w:rStyle w:val="VerbatimChar"/>
        </w:rPr>
        <w:t xml:space="preserve">HH:MM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Manual short (</w:t>
      </w:r>
      <w:r>
        <w:rPr>
          <w:rStyle w:val="VerbatimChar"/>
        </w:rPr>
        <w:t xml:space="preserve">s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Manual long (</w:t>
      </w:r>
      <w:r>
        <w:rPr>
          <w:rStyle w:val="VerbatimChar"/>
        </w:rPr>
        <w:t xml:space="preserve">mins</w:t>
      </w:r>
      <w:r>
        <w:t xml:space="preserve">)</w:t>
      </w:r>
    </w:p>
    <w:bookmarkEnd w:id="48"/>
    <w:bookmarkStart w:id="49" w:name="sensbypass-edit"/>
    <w:p>
      <w:pPr>
        <w:pStyle w:val="Heading3"/>
      </w:pPr>
      <w:r>
        <w:t xml:space="preserve">8.4.2 SensBypass Edit</w:t>
      </w:r>
    </w:p>
    <w:p>
      <w:pPr>
        <w:pStyle w:val="FirstParagraph"/>
      </w:pPr>
      <w:r>
        <w:t xml:space="preserve">Parameters:</w:t>
      </w:r>
    </w:p>
    <w:p>
      <w:pPr>
        <w:pStyle w:val="Compact"/>
        <w:numPr>
          <w:ilvl w:val="0"/>
          <w:numId w:val="1033"/>
        </w:numPr>
      </w:pPr>
      <w:r>
        <w:t xml:space="preserve">Duration (</w:t>
      </w:r>
      <w:r>
        <w:rPr>
          <w:rStyle w:val="VerbatimChar"/>
        </w:rPr>
        <w:t xml:space="preserve">s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Period (</w:t>
      </w:r>
      <w:r>
        <w:rPr>
          <w:rStyle w:val="VerbatimChar"/>
        </w:rPr>
        <w:t xml:space="preserve">mins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Manual short (</w:t>
      </w:r>
      <w:r>
        <w:rPr>
          <w:rStyle w:val="VerbatimChar"/>
        </w:rPr>
        <w:t xml:space="preserve">s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Manual long (</w:t>
      </w:r>
      <w:r>
        <w:rPr>
          <w:rStyle w:val="VerbatimChar"/>
        </w:rPr>
        <w:t xml:space="preserve">s</w:t>
      </w:r>
      <w:r>
        <w:t xml:space="preserve">)</w:t>
      </w:r>
    </w:p>
    <w:bookmarkEnd w:id="49"/>
    <w:bookmarkStart w:id="50" w:name="water-circ-ctrl"/>
    <w:p>
      <w:pPr>
        <w:pStyle w:val="Heading3"/>
      </w:pPr>
      <w:r>
        <w:t xml:space="preserve">8.4.3 Water Circ Ctrl</w:t>
      </w:r>
    </w:p>
    <w:p>
      <w:pPr>
        <w:pStyle w:val="FirstParagraph"/>
      </w:pPr>
      <w:r>
        <w:t xml:space="preserve">Parameters:</w:t>
      </w:r>
    </w:p>
    <w:p>
      <w:pPr>
        <w:pStyle w:val="Compact"/>
        <w:numPr>
          <w:ilvl w:val="0"/>
          <w:numId w:val="1034"/>
        </w:numPr>
      </w:pPr>
      <w:r>
        <w:t xml:space="preserve">Auto duration (</w:t>
      </w:r>
      <w:r>
        <w:rPr>
          <w:rStyle w:val="VerbatimChar"/>
        </w:rPr>
        <w:t xml:space="preserve">mins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Auto period (</w:t>
      </w:r>
      <w:r>
        <w:rPr>
          <w:rStyle w:val="VerbatimChar"/>
        </w:rPr>
        <w:t xml:space="preserve">mins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Manual short (</w:t>
      </w:r>
      <w:r>
        <w:rPr>
          <w:rStyle w:val="VerbatimChar"/>
        </w:rPr>
        <w:t xml:space="preserve">mins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Manual long (</w:t>
      </w:r>
      <w:r>
        <w:rPr>
          <w:rStyle w:val="VerbatimChar"/>
        </w:rPr>
        <w:t xml:space="preserve">mins</w:t>
      </w:r>
      <w:r>
        <w:t xml:space="preserve">)</w:t>
      </w:r>
    </w:p>
    <w:bookmarkEnd w:id="50"/>
    <w:bookmarkStart w:id="51" w:name="water-disp-ctrl"/>
    <w:p>
      <w:pPr>
        <w:pStyle w:val="Heading3"/>
      </w:pPr>
      <w:r>
        <w:t xml:space="preserve">8.4.4 Water Disp Ctrl</w:t>
      </w:r>
    </w:p>
    <w:p>
      <w:pPr>
        <w:pStyle w:val="FirstParagraph"/>
      </w:pPr>
      <w:r>
        <w:t xml:space="preserve">Parameters:</w:t>
      </w:r>
    </w:p>
    <w:p>
      <w:pPr>
        <w:pStyle w:val="Compact"/>
        <w:numPr>
          <w:ilvl w:val="0"/>
          <w:numId w:val="1035"/>
        </w:numPr>
      </w:pPr>
      <w:r>
        <w:t xml:space="preserve">Dispense mode (</w:t>
      </w:r>
      <w:r>
        <w:rPr>
          <w:rStyle w:val="VerbatimChar"/>
        </w:rPr>
        <w:t xml:space="preserve">TIMED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t xml:space="preserve">Timed duration (</w:t>
      </w:r>
      <w:r>
        <w:rPr>
          <w:rStyle w:val="VerbatimChar"/>
        </w:rPr>
        <w:t xml:space="preserve">s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t xml:space="preserve">Pulse count (</w:t>
      </w:r>
      <w:r>
        <w:rPr>
          <w:rStyle w:val="VerbatimChar"/>
        </w:rPr>
        <w:t xml:space="preserve">pulse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t xml:space="preserve">Pre-dispense circulation/purge time and pulse values</w:t>
      </w:r>
    </w:p>
    <w:bookmarkEnd w:id="51"/>
    <w:bookmarkStart w:id="52" w:name="periodic-flush"/>
    <w:p>
      <w:pPr>
        <w:pStyle w:val="Heading3"/>
      </w:pPr>
      <w:r>
        <w:t xml:space="preserve">8.4.5 Periodic Flush</w:t>
      </w:r>
    </w:p>
    <w:p>
      <w:pPr>
        <w:pStyle w:val="FirstParagraph"/>
      </w:pPr>
      <w:r>
        <w:t xml:space="preserve">Parameters:</w:t>
      </w:r>
    </w:p>
    <w:p>
      <w:pPr>
        <w:pStyle w:val="Compact"/>
        <w:numPr>
          <w:ilvl w:val="0"/>
          <w:numId w:val="1036"/>
        </w:numPr>
      </w:pPr>
      <w:r>
        <w:t xml:space="preserve">DNF repeat period (</w:t>
      </w:r>
      <w:r>
        <w:rPr>
          <w:rStyle w:val="VerbatimChar"/>
        </w:rPr>
        <w:t xml:space="preserve">mins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DNF duration (</w:t>
      </w:r>
      <w:r>
        <w:rPr>
          <w:rStyle w:val="VerbatimChar"/>
        </w:rPr>
        <w:t xml:space="preserve">s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Pre-flush beep delay (</w:t>
      </w:r>
      <w:r>
        <w:rPr>
          <w:rStyle w:val="VerbatimChar"/>
        </w:rPr>
        <w:t xml:space="preserve">s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Beep period (</w:t>
      </w:r>
      <w:r>
        <w:rPr>
          <w:rStyle w:val="VerbatimChar"/>
        </w:rPr>
        <w:t xml:space="preserve">ms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Beep on-time (</w:t>
      </w:r>
      <w:r>
        <w:rPr>
          <w:rStyle w:val="VerbatimChar"/>
        </w:rPr>
        <w:t xml:space="preserve">ms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Beep count</w:t>
      </w:r>
    </w:p>
    <w:bookmarkEnd w:id="52"/>
    <w:bookmarkEnd w:id="53"/>
    <w:bookmarkStart w:id="59" w:name="nfc-token-mgt-1"/>
    <w:p>
      <w:pPr>
        <w:pStyle w:val="Heading2"/>
      </w:pPr>
      <w:r>
        <w:t xml:space="preserve">8.5 NFC Token Mgt</w:t>
      </w:r>
    </w:p>
    <w:bookmarkStart w:id="54" w:name="browsedelete"/>
    <w:p>
      <w:pPr>
        <w:pStyle w:val="Heading3"/>
      </w:pPr>
      <w:r>
        <w:t xml:space="preserve">8.5.1 Browse/Delete</w:t>
      </w:r>
    </w:p>
    <w:p>
      <w:pPr>
        <w:pStyle w:val="FirstParagraph"/>
      </w:pPr>
      <w:r>
        <w:t xml:space="preserve">Display format: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 ### &lt;HASH&gt;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indicates table index.</w:t>
      </w:r>
    </w:p>
    <w:p>
      <w:pPr>
        <w:pStyle w:val="FirstParagraph"/>
      </w:pPr>
      <w:r>
        <w:t xml:space="preserve">Navigation: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UP</w:t>
      </w:r>
      <w:r>
        <w:t xml:space="preserve">: decrement index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DOWN</w:t>
      </w:r>
      <w:r>
        <w:t xml:space="preserve">: increment index</w:t>
      </w:r>
    </w:p>
    <w:p>
      <w:pPr>
        <w:pStyle w:val="Compact"/>
        <w:numPr>
          <w:ilvl w:val="0"/>
          <w:numId w:val="1038"/>
        </w:numPr>
      </w:pPr>
      <w:r>
        <w:t xml:space="preserve">Wrap at first/last slot.</w:t>
      </w:r>
    </w:p>
    <w:p>
      <w:pPr>
        <w:pStyle w:val="FirstParagraph"/>
      </w:pPr>
      <w:r>
        <w:t xml:space="preserve">Delete flow:</w:t>
      </w:r>
    </w:p>
    <w:p>
      <w:pPr>
        <w:pStyle w:val="Compact"/>
        <w:numPr>
          <w:ilvl w:val="0"/>
          <w:numId w:val="1039"/>
        </w:numPr>
      </w:pPr>
      <w:r>
        <w:t xml:space="preserve">Short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: enter delete prompt (</w:t>
      </w:r>
      <w:r>
        <w:rPr>
          <w:rStyle w:val="VerbatimChar"/>
        </w:rPr>
        <w:t xml:space="preserve">YES/NO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Long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YES</w:t>
      </w:r>
      <w:r>
        <w:t xml:space="preserve">: delete selected token.</w:t>
      </w:r>
    </w:p>
    <w:bookmarkEnd w:id="54"/>
    <w:bookmarkStart w:id="55" w:name="nfc-add-token"/>
    <w:p>
      <w:pPr>
        <w:pStyle w:val="Heading3"/>
      </w:pPr>
      <w:r>
        <w:t xml:space="preserve">8.5.2 NFC Add Token</w:t>
      </w:r>
    </w:p>
    <w:p>
      <w:pPr>
        <w:pStyle w:val="FirstParagraph"/>
      </w:pPr>
      <w:r>
        <w:t xml:space="preserve">Flow:</w:t>
      </w:r>
    </w:p>
    <w:p>
      <w:pPr>
        <w:pStyle w:val="Compact"/>
        <w:numPr>
          <w:ilvl w:val="0"/>
          <w:numId w:val="1040"/>
        </w:numPr>
      </w:pPr>
      <w:r>
        <w:t xml:space="preserve">Screen waits for tag.</w:t>
      </w:r>
    </w:p>
    <w:p>
      <w:pPr>
        <w:pStyle w:val="Compact"/>
        <w:numPr>
          <w:ilvl w:val="0"/>
          <w:numId w:val="1040"/>
        </w:numPr>
      </w:pPr>
      <w:r>
        <w:t xml:space="preserve">Two consecutive matching scans are required.</w:t>
      </w:r>
    </w:p>
    <w:p>
      <w:pPr>
        <w:pStyle w:val="Compact"/>
        <w:numPr>
          <w:ilvl w:val="0"/>
          <w:numId w:val="1040"/>
        </w:numPr>
      </w:pPr>
      <w:r>
        <w:t xml:space="preserve">On success, token hash is added.</w:t>
      </w:r>
    </w:p>
    <w:bookmarkEnd w:id="55"/>
    <w:bookmarkStart w:id="56" w:name="nfc-del-token"/>
    <w:p>
      <w:pPr>
        <w:pStyle w:val="Heading3"/>
      </w:pPr>
      <w:r>
        <w:t xml:space="preserve">8.5.3 NFC Del Token</w:t>
      </w:r>
    </w:p>
    <w:p>
      <w:pPr>
        <w:pStyle w:val="FirstParagraph"/>
      </w:pPr>
      <w:r>
        <w:t xml:space="preserve">Flow:</w:t>
      </w:r>
    </w:p>
    <w:p>
      <w:pPr>
        <w:pStyle w:val="Compact"/>
        <w:numPr>
          <w:ilvl w:val="0"/>
          <w:numId w:val="1041"/>
        </w:numPr>
      </w:pPr>
      <w:r>
        <w:t xml:space="preserve">Same two-scan validation.</w:t>
      </w:r>
    </w:p>
    <w:p>
      <w:pPr>
        <w:pStyle w:val="Compact"/>
        <w:numPr>
          <w:ilvl w:val="0"/>
          <w:numId w:val="1041"/>
        </w:numPr>
      </w:pPr>
      <w:r>
        <w:t xml:space="preserve">On success, matching token hash is removed.</w:t>
      </w:r>
    </w:p>
    <w:bookmarkEnd w:id="56"/>
    <w:bookmarkStart w:id="57" w:name="pack-nfc-table"/>
    <w:p>
      <w:pPr>
        <w:pStyle w:val="Heading3"/>
      </w:pPr>
      <w:r>
        <w:t xml:space="preserve">8.5.4 Pack NFC Table</w:t>
      </w:r>
    </w:p>
    <w:p>
      <w:pPr>
        <w:pStyle w:val="Compact"/>
        <w:numPr>
          <w:ilvl w:val="0"/>
          <w:numId w:val="1042"/>
        </w:numPr>
      </w:pPr>
      <w:r>
        <w:t xml:space="preserve">Compacts and de-duplicates token table.</w:t>
      </w:r>
    </w:p>
    <w:bookmarkEnd w:id="57"/>
    <w:bookmarkStart w:id="58" w:name="del-all-tokens"/>
    <w:p>
      <w:pPr>
        <w:pStyle w:val="Heading3"/>
      </w:pPr>
      <w:r>
        <w:t xml:space="preserve">8.5.5 Del ALL Tokens</w:t>
      </w:r>
    </w:p>
    <w:p>
      <w:pPr>
        <w:pStyle w:val="Compact"/>
        <w:numPr>
          <w:ilvl w:val="0"/>
          <w:numId w:val="1043"/>
        </w:numPr>
      </w:pPr>
      <w:r>
        <w:t xml:space="preserve">Opens confirmation modal.</w:t>
      </w:r>
    </w:p>
    <w:p>
      <w:pPr>
        <w:pStyle w:val="Compact"/>
        <w:numPr>
          <w:ilvl w:val="0"/>
          <w:numId w:val="1043"/>
        </w:numPr>
      </w:pPr>
      <w:r>
        <w:t xml:space="preserve">Toggle</w:t>
      </w:r>
      <w:r>
        <w:t xml:space="preserve"> </w:t>
      </w:r>
      <w:r>
        <w:rPr>
          <w:rStyle w:val="VerbatimChar"/>
        </w:rPr>
        <w:t xml:space="preserve">YES/NO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Long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executes delete-all when confirmed.</w:t>
      </w:r>
    </w:p>
    <w:bookmarkEnd w:id="58"/>
    <w:bookmarkEnd w:id="59"/>
    <w:bookmarkStart w:id="60" w:name="re-init-eeprom"/>
    <w:p>
      <w:pPr>
        <w:pStyle w:val="Heading2"/>
      </w:pPr>
      <w:r>
        <w:t xml:space="preserve">8.6 Re-init EEPROM</w:t>
      </w:r>
    </w:p>
    <w:p>
      <w:pPr>
        <w:pStyle w:val="FirstParagraph"/>
      </w:pPr>
      <w:r>
        <w:t xml:space="preserve">Safety flow:</w:t>
      </w:r>
    </w:p>
    <w:p>
      <w:pPr>
        <w:pStyle w:val="Compact"/>
        <w:numPr>
          <w:ilvl w:val="0"/>
          <w:numId w:val="1044"/>
        </w:numPr>
      </w:pPr>
      <w:r>
        <w:t xml:space="preserve">Enter prompt.</w:t>
      </w:r>
    </w:p>
    <w:p>
      <w:pPr>
        <w:pStyle w:val="Compact"/>
        <w:numPr>
          <w:ilvl w:val="0"/>
          <w:numId w:val="1044"/>
        </w:numPr>
      </w:pPr>
      <w:r>
        <w:t xml:space="preserve">Set confirmation to</w:t>
      </w:r>
      <w:r>
        <w:t xml:space="preserve"> </w:t>
      </w:r>
      <w:r>
        <w:rPr>
          <w:rStyle w:val="VerbatimChar"/>
        </w:rPr>
        <w:t xml:space="preserve">YES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Hold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for hold-time countdown.</w:t>
      </w:r>
    </w:p>
    <w:p>
      <w:pPr>
        <w:pStyle w:val="FirstParagraph"/>
      </w:pPr>
      <w:r>
        <w:t xml:space="preserve">Result:</w:t>
      </w:r>
    </w:p>
    <w:p>
      <w:pPr>
        <w:pStyle w:val="Compact"/>
        <w:numPr>
          <w:ilvl w:val="0"/>
          <w:numId w:val="1045"/>
        </w:numPr>
      </w:pPr>
      <w:r>
        <w:t xml:space="preserve">EEPROM reset to defaults.</w:t>
      </w:r>
    </w:p>
    <w:p>
      <w:pPr>
        <w:pStyle w:val="Compact"/>
        <w:numPr>
          <w:ilvl w:val="0"/>
          <w:numId w:val="1045"/>
        </w:numPr>
      </w:pPr>
      <w:r>
        <w:t xml:space="preserve">Resetting/completed messages shown.</w:t>
      </w:r>
    </w:p>
    <w:p>
      <w:pPr>
        <w:pStyle w:val="Compact"/>
        <w:numPr>
          <w:ilvl w:val="0"/>
          <w:numId w:val="1045"/>
        </w:numPr>
      </w:pPr>
      <w:r>
        <w:t xml:space="preserve">Device restarts.</w:t>
      </w:r>
    </w:p>
    <w:p>
      <w:r>
        <w:pict>
          <v:rect style="width:0;height:1.5pt" o:hralign="center" o:hrstd="t" o:hr="t"/>
        </w:pict>
      </w:r>
    </w:p>
    <w:bookmarkEnd w:id="60"/>
    <w:bookmarkStart w:id="61" w:name="typical-service-workflows"/>
    <w:p>
      <w:pPr>
        <w:pStyle w:val="Heading2"/>
      </w:pPr>
      <w:r>
        <w:t xml:space="preserve">9. Typical Service Workflows</w:t>
      </w:r>
    </w:p>
    <w:bookmarkEnd w:id="61"/>
    <w:bookmarkStart w:id="62" w:name="set-rtc-quickly"/>
    <w:p>
      <w:pPr>
        <w:pStyle w:val="Heading2"/>
      </w:pPr>
      <w:r>
        <w:t xml:space="preserve">9.1 Set RTC Quickly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Kiosk Parm Edit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RTC Config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Edit field with</w:t>
      </w:r>
      <w:r>
        <w:t xml:space="preserve"> </w:t>
      </w:r>
      <w:r>
        <w:rPr>
          <w:rStyle w:val="VerbatimChar"/>
        </w:rPr>
        <w:t xml:space="preserve">UP/DOWN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Short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to write and advance.</w:t>
      </w:r>
    </w:p>
    <w:p>
      <w:pPr>
        <w:pStyle w:val="Compact"/>
        <w:numPr>
          <w:ilvl w:val="0"/>
          <w:numId w:val="1046"/>
        </w:numPr>
      </w:pPr>
      <w:r>
        <w:t xml:space="preserve">Repeat for all fields.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BACK</w:t>
      </w:r>
      <w:r>
        <w:t xml:space="preserve"> </w:t>
      </w:r>
      <w:r>
        <w:t xml:space="preserve">out when done.</w:t>
      </w:r>
    </w:p>
    <w:bookmarkEnd w:id="62"/>
    <w:bookmarkStart w:id="63" w:name="add-nfc-token"/>
    <w:p>
      <w:pPr>
        <w:pStyle w:val="Heading2"/>
      </w:pPr>
      <w:r>
        <w:t xml:space="preserve">9.2 Add NFC Token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NFC Token Mgt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NFC Add Token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Present tag until success message.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BACK</w:t>
      </w:r>
      <w:r>
        <w:t xml:space="preserve"> </w:t>
      </w:r>
      <w:r>
        <w:t xml:space="preserve">to return to token menu.</w:t>
      </w:r>
    </w:p>
    <w:bookmarkEnd w:id="63"/>
    <w:bookmarkStart w:id="64" w:name="tune-backwash-auto-trigger"/>
    <w:p>
      <w:pPr>
        <w:pStyle w:val="Heading2"/>
      </w:pPr>
      <w:r>
        <w:t xml:space="preserve">9.3 Tune Backwash Auto Trigger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Hydra Parm Edit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Backwash Config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BW AutoAfter N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Long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to save.</w:t>
      </w:r>
    </w:p>
    <w:p>
      <w:pPr>
        <w:pStyle w:val="Compact"/>
        <w:numPr>
          <w:ilvl w:val="0"/>
          <w:numId w:val="1048"/>
        </w:numPr>
      </w:pPr>
      <w:r>
        <w:t xml:space="preserve">Confirm status line shows save message.</w:t>
      </w:r>
    </w:p>
    <w:p>
      <w:r>
        <w:pict>
          <v:rect style="width:0;height:1.5pt" o:hralign="center" o:hrstd="t" o:hr="t"/>
        </w:pict>
      </w:r>
    </w:p>
    <w:bookmarkEnd w:id="64"/>
    <w:bookmarkStart w:id="65" w:name="troubleshooting"/>
    <w:p>
      <w:pPr>
        <w:pStyle w:val="Heading2"/>
      </w:pPr>
      <w:r>
        <w:t xml:space="preserve">10. Troubleshooting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No DS3231 RTC !</w:t>
      </w:r>
    </w:p>
    <w:p>
      <w:pPr>
        <w:pStyle w:val="Compact"/>
        <w:numPr>
          <w:ilvl w:val="1"/>
          <w:numId w:val="1050"/>
        </w:numPr>
      </w:pPr>
      <w:r>
        <w:t xml:space="preserve">RTC not detected. Check DS3231 wiring, power, and I2C lines.</w:t>
      </w:r>
    </w:p>
    <w:p>
      <w:pPr>
        <w:pStyle w:val="Compact"/>
        <w:numPr>
          <w:ilvl w:val="0"/>
          <w:numId w:val="1049"/>
        </w:numPr>
      </w:pPr>
      <w:r>
        <w:t xml:space="preserve">NFC add/delete not changing table</w:t>
      </w:r>
    </w:p>
    <w:p>
      <w:pPr>
        <w:pStyle w:val="Compact"/>
        <w:numPr>
          <w:ilvl w:val="1"/>
          <w:numId w:val="1051"/>
        </w:numPr>
      </w:pPr>
      <w:r>
        <w:t xml:space="preserve">Verify tag is scanned twice consistently.</w:t>
      </w:r>
    </w:p>
    <w:p>
      <w:pPr>
        <w:pStyle w:val="Compact"/>
        <w:numPr>
          <w:ilvl w:val="1"/>
          <w:numId w:val="1051"/>
        </w:numPr>
      </w:pPr>
      <w:r>
        <w:t xml:space="preserve">Verify token writes are permitted in the editor configuration.</w:t>
      </w:r>
    </w:p>
    <w:p>
      <w:pPr>
        <w:pStyle w:val="Compact"/>
        <w:numPr>
          <w:ilvl w:val="0"/>
          <w:numId w:val="1049"/>
        </w:numPr>
      </w:pPr>
      <w:r>
        <w:t xml:space="preserve">Edited values revert</w:t>
      </w:r>
    </w:p>
    <w:p>
      <w:pPr>
        <w:pStyle w:val="Compact"/>
        <w:numPr>
          <w:ilvl w:val="1"/>
          <w:numId w:val="1052"/>
        </w:numPr>
      </w:pPr>
      <w:r>
        <w:t xml:space="preserve">Ensure long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save was executed (except RTC next-field writes).</w:t>
      </w:r>
    </w:p>
    <w:p>
      <w:pPr>
        <w:pStyle w:val="Compact"/>
        <w:numPr>
          <w:ilvl w:val="0"/>
          <w:numId w:val="1049"/>
        </w:numPr>
      </w:pPr>
      <w:r>
        <w:t xml:space="preserve">Cannot leave editor</w:t>
      </w:r>
    </w:p>
    <w:p>
      <w:pPr>
        <w:pStyle w:val="Compact"/>
        <w:numPr>
          <w:ilvl w:val="1"/>
          <w:numId w:val="1053"/>
        </w:numPr>
      </w:pPr>
      <w:r>
        <w:t xml:space="preserve">Use long</w:t>
      </w:r>
      <w:r>
        <w:t xml:space="preserve"> </w:t>
      </w:r>
      <w:r>
        <w:rPr>
          <w:rStyle w:val="VerbatimChar"/>
        </w:rPr>
        <w:t xml:space="preserve">BACK</w:t>
      </w:r>
      <w:r>
        <w:t xml:space="preserve"> </w:t>
      </w:r>
      <w:r>
        <w:t xml:space="preserve">to force reset.</w:t>
      </w:r>
    </w:p>
    <w:p>
      <w:r>
        <w:pict>
          <v:rect style="width:0;height:1.5pt" o:hralign="center" o:hrstd="t" o:hr="t"/>
        </w:pict>
      </w:r>
    </w:p>
    <w:bookmarkEnd w:id="65"/>
    <w:bookmarkStart w:id="66" w:name="safety-and-change-control"/>
    <w:p>
      <w:pPr>
        <w:pStyle w:val="Heading2"/>
      </w:pPr>
      <w:r>
        <w:t xml:space="preserve">11. Safety And Change Control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Re-init EEPROM</w:t>
      </w:r>
      <w:r>
        <w:t xml:space="preserve"> </w:t>
      </w:r>
      <w:r>
        <w:t xml:space="preserve">is destructive. Use only with planned recovery.</w:t>
      </w:r>
    </w:p>
    <w:p>
      <w:pPr>
        <w:pStyle w:val="Compact"/>
        <w:numPr>
          <w:ilvl w:val="0"/>
          <w:numId w:val="1054"/>
        </w:numPr>
      </w:pPr>
      <w:r>
        <w:t xml:space="preserve">Record critical values (RTC, backwash, dispense, NFC timing) before major changes.</w:t>
      </w:r>
    </w:p>
    <w:p>
      <w:pPr>
        <w:pStyle w:val="Compact"/>
        <w:numPr>
          <w:ilvl w:val="0"/>
          <w:numId w:val="1054"/>
        </w:numPr>
      </w:pPr>
      <w:r>
        <w:t xml:space="preserve">Perform configuration updates in controlled maintenance windows.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2026-02-18T17:18:49Z</dcterms:created>
  <dcterms:modified xsi:type="dcterms:W3CDTF">2026-02-18T17:18:49Z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