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FFA" w14:textId="77777777" w:rsidR="003F0563" w:rsidRDefault="003F0563" w:rsidP="00C40505">
      <w:pPr>
        <w:pStyle w:val="Title"/>
      </w:pPr>
    </w:p>
    <w:p w14:paraId="3809CCA8" w14:textId="77777777" w:rsidR="003F0563" w:rsidRDefault="003F0563" w:rsidP="00C40505">
      <w:pPr>
        <w:pStyle w:val="Title"/>
      </w:pPr>
    </w:p>
    <w:p w14:paraId="0C85D2CF" w14:textId="77777777" w:rsidR="003F0563" w:rsidRDefault="003F0563" w:rsidP="00C40505">
      <w:pPr>
        <w:pStyle w:val="Title"/>
      </w:pPr>
    </w:p>
    <w:p w14:paraId="3B70DDF7" w14:textId="6AFD251E" w:rsidR="00C40505" w:rsidRDefault="00C40505" w:rsidP="00C40505">
      <w:pPr>
        <w:pStyle w:val="Title"/>
      </w:pPr>
      <w:r>
        <w:t>OBD Modes Requirements Document</w:t>
      </w:r>
    </w:p>
    <w:p w14:paraId="4FE4AB27" w14:textId="77777777" w:rsidR="00C40505" w:rsidRDefault="00C4050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IN"/>
          <w14:ligatures w14:val="standardContextual"/>
        </w:rPr>
        <w:id w:val="-1888568325"/>
        <w:docPartObj>
          <w:docPartGallery w:val="Table of Contents"/>
          <w:docPartUnique/>
        </w:docPartObj>
      </w:sdtPr>
      <w:sdtEndPr>
        <w:rPr>
          <w:b/>
          <w:bCs/>
          <w:noProof/>
        </w:rPr>
      </w:sdtEndPr>
      <w:sdtContent>
        <w:p w14:paraId="3112B688" w14:textId="643FB343" w:rsidR="00C40505" w:rsidRDefault="00C40505">
          <w:pPr>
            <w:pStyle w:val="TOCHeading"/>
          </w:pPr>
          <w:r>
            <w:t>Contents</w:t>
          </w:r>
        </w:p>
        <w:p w14:paraId="1A95A6DA" w14:textId="3DF18B54" w:rsidR="009266A4" w:rsidRDefault="00C4050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4143298" w:history="1">
            <w:r w:rsidR="009266A4" w:rsidRPr="00A55C97">
              <w:rPr>
                <w:rStyle w:val="Hyperlink"/>
                <w:noProof/>
              </w:rPr>
              <w:t>Document Control</w:t>
            </w:r>
            <w:r w:rsidR="009266A4">
              <w:rPr>
                <w:noProof/>
                <w:webHidden/>
              </w:rPr>
              <w:tab/>
            </w:r>
            <w:r w:rsidR="009266A4">
              <w:rPr>
                <w:noProof/>
                <w:webHidden/>
              </w:rPr>
              <w:fldChar w:fldCharType="begin"/>
            </w:r>
            <w:r w:rsidR="009266A4">
              <w:rPr>
                <w:noProof/>
                <w:webHidden/>
              </w:rPr>
              <w:instrText xml:space="preserve"> PAGEREF _Toc194143298 \h </w:instrText>
            </w:r>
            <w:r w:rsidR="009266A4">
              <w:rPr>
                <w:noProof/>
                <w:webHidden/>
              </w:rPr>
            </w:r>
            <w:r w:rsidR="009266A4">
              <w:rPr>
                <w:noProof/>
                <w:webHidden/>
              </w:rPr>
              <w:fldChar w:fldCharType="separate"/>
            </w:r>
            <w:r w:rsidR="00597C66">
              <w:rPr>
                <w:noProof/>
                <w:webHidden/>
              </w:rPr>
              <w:t>3</w:t>
            </w:r>
            <w:r w:rsidR="009266A4">
              <w:rPr>
                <w:noProof/>
                <w:webHidden/>
              </w:rPr>
              <w:fldChar w:fldCharType="end"/>
            </w:r>
          </w:hyperlink>
        </w:p>
        <w:p w14:paraId="7A2EAEFE" w14:textId="28B4E803" w:rsidR="009266A4" w:rsidRDefault="009266A4">
          <w:pPr>
            <w:pStyle w:val="TOC1"/>
            <w:tabs>
              <w:tab w:val="right" w:leader="dot" w:pos="9016"/>
            </w:tabs>
            <w:rPr>
              <w:rFonts w:eastAsiaTheme="minorEastAsia"/>
              <w:noProof/>
              <w:sz w:val="24"/>
              <w:szCs w:val="24"/>
              <w:lang w:eastAsia="en-IN"/>
            </w:rPr>
          </w:pPr>
          <w:hyperlink w:anchor="_Toc194143299" w:history="1">
            <w:r w:rsidRPr="00A55C97">
              <w:rPr>
                <w:rStyle w:val="Hyperlink"/>
                <w:noProof/>
              </w:rPr>
              <w:t>Document History</w:t>
            </w:r>
            <w:r>
              <w:rPr>
                <w:noProof/>
                <w:webHidden/>
              </w:rPr>
              <w:tab/>
            </w:r>
            <w:r>
              <w:rPr>
                <w:noProof/>
                <w:webHidden/>
              </w:rPr>
              <w:fldChar w:fldCharType="begin"/>
            </w:r>
            <w:r>
              <w:rPr>
                <w:noProof/>
                <w:webHidden/>
              </w:rPr>
              <w:instrText xml:space="preserve"> PAGEREF _Toc194143299 \h </w:instrText>
            </w:r>
            <w:r>
              <w:rPr>
                <w:noProof/>
                <w:webHidden/>
              </w:rPr>
            </w:r>
            <w:r>
              <w:rPr>
                <w:noProof/>
                <w:webHidden/>
              </w:rPr>
              <w:fldChar w:fldCharType="separate"/>
            </w:r>
            <w:r w:rsidR="00597C66">
              <w:rPr>
                <w:noProof/>
                <w:webHidden/>
              </w:rPr>
              <w:t>4</w:t>
            </w:r>
            <w:r>
              <w:rPr>
                <w:noProof/>
                <w:webHidden/>
              </w:rPr>
              <w:fldChar w:fldCharType="end"/>
            </w:r>
          </w:hyperlink>
        </w:p>
        <w:p w14:paraId="6BFC3025" w14:textId="3F5D1C40" w:rsidR="009266A4" w:rsidRDefault="009266A4">
          <w:pPr>
            <w:pStyle w:val="TOC1"/>
            <w:tabs>
              <w:tab w:val="right" w:leader="dot" w:pos="9016"/>
            </w:tabs>
            <w:rPr>
              <w:rFonts w:eastAsiaTheme="minorEastAsia"/>
              <w:noProof/>
              <w:sz w:val="24"/>
              <w:szCs w:val="24"/>
              <w:lang w:eastAsia="en-IN"/>
            </w:rPr>
          </w:pPr>
          <w:hyperlink w:anchor="_Toc194143300" w:history="1">
            <w:r w:rsidRPr="00A55C97">
              <w:rPr>
                <w:rStyle w:val="Hyperlink"/>
                <w:noProof/>
              </w:rPr>
              <w:t>Introduction</w:t>
            </w:r>
            <w:r>
              <w:rPr>
                <w:noProof/>
                <w:webHidden/>
              </w:rPr>
              <w:tab/>
            </w:r>
            <w:r>
              <w:rPr>
                <w:noProof/>
                <w:webHidden/>
              </w:rPr>
              <w:fldChar w:fldCharType="begin"/>
            </w:r>
            <w:r>
              <w:rPr>
                <w:noProof/>
                <w:webHidden/>
              </w:rPr>
              <w:instrText xml:space="preserve"> PAGEREF _Toc194143300 \h </w:instrText>
            </w:r>
            <w:r>
              <w:rPr>
                <w:noProof/>
                <w:webHidden/>
              </w:rPr>
            </w:r>
            <w:r>
              <w:rPr>
                <w:noProof/>
                <w:webHidden/>
              </w:rPr>
              <w:fldChar w:fldCharType="separate"/>
            </w:r>
            <w:r w:rsidR="00597C66">
              <w:rPr>
                <w:noProof/>
                <w:webHidden/>
              </w:rPr>
              <w:t>5</w:t>
            </w:r>
            <w:r>
              <w:rPr>
                <w:noProof/>
                <w:webHidden/>
              </w:rPr>
              <w:fldChar w:fldCharType="end"/>
            </w:r>
          </w:hyperlink>
        </w:p>
        <w:p w14:paraId="44CFEE9B" w14:textId="5F567D32" w:rsidR="009266A4" w:rsidRDefault="009266A4">
          <w:pPr>
            <w:pStyle w:val="TOC1"/>
            <w:tabs>
              <w:tab w:val="right" w:leader="dot" w:pos="9016"/>
            </w:tabs>
            <w:rPr>
              <w:rFonts w:eastAsiaTheme="minorEastAsia"/>
              <w:noProof/>
              <w:sz w:val="24"/>
              <w:szCs w:val="24"/>
              <w:lang w:eastAsia="en-IN"/>
            </w:rPr>
          </w:pPr>
          <w:hyperlink w:anchor="_Toc194143301" w:history="1">
            <w:r w:rsidRPr="00A55C97">
              <w:rPr>
                <w:rStyle w:val="Hyperlink"/>
                <w:noProof/>
              </w:rPr>
              <w:t>Functional Description</w:t>
            </w:r>
            <w:r>
              <w:rPr>
                <w:noProof/>
                <w:webHidden/>
              </w:rPr>
              <w:tab/>
            </w:r>
            <w:r>
              <w:rPr>
                <w:noProof/>
                <w:webHidden/>
              </w:rPr>
              <w:fldChar w:fldCharType="begin"/>
            </w:r>
            <w:r>
              <w:rPr>
                <w:noProof/>
                <w:webHidden/>
              </w:rPr>
              <w:instrText xml:space="preserve"> PAGEREF _Toc194143301 \h </w:instrText>
            </w:r>
            <w:r>
              <w:rPr>
                <w:noProof/>
                <w:webHidden/>
              </w:rPr>
            </w:r>
            <w:r>
              <w:rPr>
                <w:noProof/>
                <w:webHidden/>
              </w:rPr>
              <w:fldChar w:fldCharType="separate"/>
            </w:r>
            <w:r w:rsidR="00597C66">
              <w:rPr>
                <w:noProof/>
                <w:webHidden/>
              </w:rPr>
              <w:t>5</w:t>
            </w:r>
            <w:r>
              <w:rPr>
                <w:noProof/>
                <w:webHidden/>
              </w:rPr>
              <w:fldChar w:fldCharType="end"/>
            </w:r>
          </w:hyperlink>
        </w:p>
        <w:p w14:paraId="78019130" w14:textId="59986445" w:rsidR="009266A4" w:rsidRDefault="009266A4">
          <w:pPr>
            <w:pStyle w:val="TOC1"/>
            <w:tabs>
              <w:tab w:val="right" w:leader="dot" w:pos="9016"/>
            </w:tabs>
            <w:rPr>
              <w:rFonts w:eastAsiaTheme="minorEastAsia"/>
              <w:noProof/>
              <w:sz w:val="24"/>
              <w:szCs w:val="24"/>
              <w:lang w:eastAsia="en-IN"/>
            </w:rPr>
          </w:pPr>
          <w:hyperlink w:anchor="_Toc194143302" w:history="1">
            <w:r w:rsidRPr="00A55C97">
              <w:rPr>
                <w:rStyle w:val="Hyperlink"/>
                <w:noProof/>
              </w:rPr>
              <w:t>Requirements</w:t>
            </w:r>
            <w:r>
              <w:rPr>
                <w:noProof/>
                <w:webHidden/>
              </w:rPr>
              <w:tab/>
            </w:r>
            <w:r>
              <w:rPr>
                <w:noProof/>
                <w:webHidden/>
              </w:rPr>
              <w:fldChar w:fldCharType="begin"/>
            </w:r>
            <w:r>
              <w:rPr>
                <w:noProof/>
                <w:webHidden/>
              </w:rPr>
              <w:instrText xml:space="preserve"> PAGEREF _Toc194143302 \h </w:instrText>
            </w:r>
            <w:r>
              <w:rPr>
                <w:noProof/>
                <w:webHidden/>
              </w:rPr>
            </w:r>
            <w:r>
              <w:rPr>
                <w:noProof/>
                <w:webHidden/>
              </w:rPr>
              <w:fldChar w:fldCharType="separate"/>
            </w:r>
            <w:r w:rsidR="00597C66">
              <w:rPr>
                <w:noProof/>
                <w:webHidden/>
              </w:rPr>
              <w:t>5</w:t>
            </w:r>
            <w:r>
              <w:rPr>
                <w:noProof/>
                <w:webHidden/>
              </w:rPr>
              <w:fldChar w:fldCharType="end"/>
            </w:r>
          </w:hyperlink>
        </w:p>
        <w:p w14:paraId="6F2BD951" w14:textId="4E150666" w:rsidR="009266A4" w:rsidRDefault="009266A4">
          <w:pPr>
            <w:pStyle w:val="TOC1"/>
            <w:tabs>
              <w:tab w:val="right" w:leader="dot" w:pos="9016"/>
            </w:tabs>
            <w:rPr>
              <w:rFonts w:eastAsiaTheme="minorEastAsia"/>
              <w:noProof/>
              <w:sz w:val="24"/>
              <w:szCs w:val="24"/>
              <w:lang w:eastAsia="en-IN"/>
            </w:rPr>
          </w:pPr>
          <w:hyperlink w:anchor="_Toc194143303" w:history="1">
            <w:r w:rsidRPr="00A55C97">
              <w:rPr>
                <w:rStyle w:val="Hyperlink"/>
                <w:noProof/>
              </w:rPr>
              <w:t>References</w:t>
            </w:r>
            <w:r>
              <w:rPr>
                <w:noProof/>
                <w:webHidden/>
              </w:rPr>
              <w:tab/>
            </w:r>
            <w:r>
              <w:rPr>
                <w:noProof/>
                <w:webHidden/>
              </w:rPr>
              <w:fldChar w:fldCharType="begin"/>
            </w:r>
            <w:r>
              <w:rPr>
                <w:noProof/>
                <w:webHidden/>
              </w:rPr>
              <w:instrText xml:space="preserve"> PAGEREF _Toc194143303 \h </w:instrText>
            </w:r>
            <w:r>
              <w:rPr>
                <w:noProof/>
                <w:webHidden/>
              </w:rPr>
            </w:r>
            <w:r>
              <w:rPr>
                <w:noProof/>
                <w:webHidden/>
              </w:rPr>
              <w:fldChar w:fldCharType="separate"/>
            </w:r>
            <w:r w:rsidR="00597C66">
              <w:rPr>
                <w:noProof/>
                <w:webHidden/>
              </w:rPr>
              <w:t>8</w:t>
            </w:r>
            <w:r>
              <w:rPr>
                <w:noProof/>
                <w:webHidden/>
              </w:rPr>
              <w:fldChar w:fldCharType="end"/>
            </w:r>
          </w:hyperlink>
        </w:p>
        <w:p w14:paraId="35F15187" w14:textId="003CF470" w:rsidR="00C40505" w:rsidRDefault="00C40505">
          <w:r>
            <w:rPr>
              <w:b/>
              <w:bCs/>
              <w:noProof/>
            </w:rPr>
            <w:fldChar w:fldCharType="end"/>
          </w:r>
        </w:p>
      </w:sdtContent>
    </w:sdt>
    <w:p w14:paraId="2F126268" w14:textId="77777777" w:rsidR="00C40505" w:rsidRDefault="00C40505" w:rsidP="00C40505">
      <w:pPr>
        <w:pStyle w:val="Title"/>
      </w:pPr>
    </w:p>
    <w:p w14:paraId="10A4099B" w14:textId="77777777" w:rsidR="00C40505" w:rsidRDefault="00C40505">
      <w:pPr>
        <w:rPr>
          <w:rFonts w:asciiTheme="majorHAnsi" w:eastAsiaTheme="majorEastAsia" w:hAnsiTheme="majorHAnsi" w:cstheme="majorBidi"/>
          <w:color w:val="365F91" w:themeColor="accent1" w:themeShade="BF"/>
          <w:sz w:val="40"/>
          <w:szCs w:val="40"/>
        </w:rPr>
      </w:pPr>
      <w:r>
        <w:br w:type="page"/>
      </w:r>
    </w:p>
    <w:p w14:paraId="700862FA" w14:textId="77777777" w:rsidR="00C40505" w:rsidRDefault="00C40505" w:rsidP="00C40505">
      <w:pPr>
        <w:pStyle w:val="Heading1"/>
      </w:pPr>
      <w:bookmarkStart w:id="0" w:name="_Toc194143298"/>
      <w:r>
        <w:lastRenderedPageBreak/>
        <w:t>Document Control</w:t>
      </w:r>
      <w:bookmarkEnd w:id="0"/>
    </w:p>
    <w:p w14:paraId="072005F1" w14:textId="32DA21FC" w:rsidR="00C40505" w:rsidRPr="00C92B2A" w:rsidRDefault="00C40505" w:rsidP="00C92B2A">
      <w:pPr>
        <w:pStyle w:val="ListParagraph"/>
        <w:numPr>
          <w:ilvl w:val="0"/>
          <w:numId w:val="1"/>
        </w:numPr>
        <w:rPr>
          <w:rFonts w:ascii="Arial" w:hAnsi="Arial" w:cs="Arial"/>
          <w:sz w:val="24"/>
          <w:szCs w:val="24"/>
        </w:rPr>
      </w:pPr>
      <w:r w:rsidRPr="00316E76">
        <w:rPr>
          <w:rFonts w:ascii="Arial" w:hAnsi="Arial" w:cs="Arial"/>
          <w:sz w:val="24"/>
          <w:szCs w:val="24"/>
        </w:rPr>
        <w:t xml:space="preserve">Document Title: OBD </w:t>
      </w:r>
      <w:r w:rsidR="00D21725">
        <w:rPr>
          <w:rFonts w:ascii="Arial" w:hAnsi="Arial" w:cs="Arial"/>
          <w:sz w:val="24"/>
          <w:szCs w:val="24"/>
        </w:rPr>
        <w:t>Stack</w:t>
      </w:r>
      <w:r w:rsidR="00C92B2A">
        <w:rPr>
          <w:rFonts w:ascii="Arial" w:hAnsi="Arial" w:cs="Arial"/>
          <w:sz w:val="24"/>
          <w:szCs w:val="24"/>
        </w:rPr>
        <w:t xml:space="preserve"> </w:t>
      </w:r>
      <w:r w:rsidR="00C92B2A">
        <w:rPr>
          <w:rFonts w:ascii="Arial" w:hAnsi="Arial" w:cs="Arial"/>
          <w:sz w:val="24"/>
          <w:szCs w:val="24"/>
        </w:rPr>
        <w:t>service $0</w:t>
      </w:r>
      <w:r w:rsidR="00C92B2A">
        <w:rPr>
          <w:rFonts w:ascii="Arial" w:hAnsi="Arial" w:cs="Arial"/>
          <w:sz w:val="24"/>
          <w:szCs w:val="24"/>
        </w:rPr>
        <w:t>4</w:t>
      </w:r>
    </w:p>
    <w:p w14:paraId="562EE5B4" w14:textId="4789CA86"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Version: </w:t>
      </w:r>
      <w:r w:rsidR="00C175F3">
        <w:rPr>
          <w:rFonts w:ascii="Arial" w:hAnsi="Arial" w:cs="Arial"/>
          <w:sz w:val="24"/>
          <w:szCs w:val="24"/>
        </w:rPr>
        <w:t>1.0</w:t>
      </w:r>
    </w:p>
    <w:p w14:paraId="5A76E8A3" w14:textId="4A601ED3"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Date: </w:t>
      </w:r>
      <w:r w:rsidR="00C175F3">
        <w:rPr>
          <w:rFonts w:ascii="Arial" w:hAnsi="Arial" w:cs="Arial"/>
          <w:sz w:val="24"/>
          <w:szCs w:val="24"/>
        </w:rPr>
        <w:t>31/3/25</w:t>
      </w:r>
    </w:p>
    <w:p w14:paraId="67D6D2E9" w14:textId="2A4677D8"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Author: </w:t>
      </w:r>
      <w:r w:rsidR="00C175F3">
        <w:rPr>
          <w:rFonts w:ascii="Arial" w:hAnsi="Arial" w:cs="Arial"/>
          <w:sz w:val="24"/>
          <w:szCs w:val="24"/>
        </w:rPr>
        <w:t>Akshay Naik</w:t>
      </w:r>
    </w:p>
    <w:p w14:paraId="3D53DDDC"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Reviewed by: [Enter Reviewer Name]</w:t>
      </w:r>
    </w:p>
    <w:p w14:paraId="3F684C00"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Approved by: [Enter Approver Name]</w:t>
      </w:r>
    </w:p>
    <w:p w14:paraId="19E00E42" w14:textId="77777777" w:rsidR="00893FE3" w:rsidRDefault="00893FE3">
      <w:pPr>
        <w:rPr>
          <w:rFonts w:asciiTheme="majorHAnsi" w:eastAsiaTheme="majorEastAsia" w:hAnsiTheme="majorHAnsi" w:cstheme="majorBidi"/>
          <w:color w:val="365F91" w:themeColor="accent1" w:themeShade="BF"/>
          <w:sz w:val="40"/>
          <w:szCs w:val="40"/>
        </w:rPr>
      </w:pPr>
      <w:r>
        <w:br w:type="page"/>
      </w:r>
    </w:p>
    <w:p w14:paraId="7245F96C" w14:textId="2611F490" w:rsidR="00316E76" w:rsidRDefault="00316E76" w:rsidP="00316E76">
      <w:pPr>
        <w:pStyle w:val="Heading1"/>
      </w:pPr>
      <w:bookmarkStart w:id="1" w:name="_Toc194143299"/>
      <w:r>
        <w:lastRenderedPageBreak/>
        <w:t>Document History</w:t>
      </w:r>
      <w:bookmarkEnd w:id="1"/>
    </w:p>
    <w:tbl>
      <w:tblPr>
        <w:tblStyle w:val="TableGrid"/>
        <w:tblW w:w="0" w:type="auto"/>
        <w:tblLook w:val="04A0" w:firstRow="1" w:lastRow="0" w:firstColumn="1" w:lastColumn="0" w:noHBand="0" w:noVBand="1"/>
      </w:tblPr>
      <w:tblGrid>
        <w:gridCol w:w="2254"/>
        <w:gridCol w:w="2254"/>
        <w:gridCol w:w="2254"/>
        <w:gridCol w:w="2254"/>
      </w:tblGrid>
      <w:tr w:rsidR="00316E76" w14:paraId="2FFF9BF0" w14:textId="77777777" w:rsidTr="00316E76">
        <w:tc>
          <w:tcPr>
            <w:tcW w:w="2254" w:type="dxa"/>
            <w:shd w:val="clear" w:color="auto" w:fill="00B0F0"/>
          </w:tcPr>
          <w:p w14:paraId="6B54ADE7" w14:textId="5313DEC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Author</w:t>
            </w:r>
          </w:p>
        </w:tc>
        <w:tc>
          <w:tcPr>
            <w:tcW w:w="2254" w:type="dxa"/>
            <w:shd w:val="clear" w:color="auto" w:fill="00B0F0"/>
          </w:tcPr>
          <w:p w14:paraId="2AA057A7" w14:textId="59EC5F8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Date</w:t>
            </w:r>
          </w:p>
        </w:tc>
        <w:tc>
          <w:tcPr>
            <w:tcW w:w="2254" w:type="dxa"/>
            <w:shd w:val="clear" w:color="auto" w:fill="00B0F0"/>
          </w:tcPr>
          <w:p w14:paraId="644F6853" w14:textId="38CC0034"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Revision</w:t>
            </w:r>
          </w:p>
        </w:tc>
        <w:tc>
          <w:tcPr>
            <w:tcW w:w="2254" w:type="dxa"/>
            <w:shd w:val="clear" w:color="auto" w:fill="00B0F0"/>
          </w:tcPr>
          <w:p w14:paraId="55621D01" w14:textId="1A69EBE9"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Changes</w:t>
            </w:r>
          </w:p>
        </w:tc>
      </w:tr>
      <w:tr w:rsidR="00316E76" w14:paraId="0D2BEAA6" w14:textId="77777777" w:rsidTr="00316E76">
        <w:tc>
          <w:tcPr>
            <w:tcW w:w="2254" w:type="dxa"/>
          </w:tcPr>
          <w:p w14:paraId="7C0E013A" w14:textId="77777777" w:rsidR="00316E76" w:rsidRDefault="00316E76" w:rsidP="00316E76"/>
        </w:tc>
        <w:tc>
          <w:tcPr>
            <w:tcW w:w="2254" w:type="dxa"/>
          </w:tcPr>
          <w:p w14:paraId="4052135E" w14:textId="77777777" w:rsidR="00316E76" w:rsidRDefault="00316E76" w:rsidP="00316E76"/>
        </w:tc>
        <w:tc>
          <w:tcPr>
            <w:tcW w:w="2254" w:type="dxa"/>
          </w:tcPr>
          <w:p w14:paraId="27BDDC62" w14:textId="77777777" w:rsidR="00316E76" w:rsidRDefault="00316E76" w:rsidP="00316E76"/>
        </w:tc>
        <w:tc>
          <w:tcPr>
            <w:tcW w:w="2254" w:type="dxa"/>
          </w:tcPr>
          <w:p w14:paraId="39BC7045" w14:textId="77777777" w:rsidR="00316E76" w:rsidRDefault="00316E76" w:rsidP="00316E76"/>
        </w:tc>
      </w:tr>
      <w:tr w:rsidR="00316E76" w14:paraId="51C3859F" w14:textId="77777777" w:rsidTr="00316E76">
        <w:tc>
          <w:tcPr>
            <w:tcW w:w="2254" w:type="dxa"/>
          </w:tcPr>
          <w:p w14:paraId="68D5A523" w14:textId="77777777" w:rsidR="00316E76" w:rsidRDefault="00316E76" w:rsidP="00316E76"/>
        </w:tc>
        <w:tc>
          <w:tcPr>
            <w:tcW w:w="2254" w:type="dxa"/>
          </w:tcPr>
          <w:p w14:paraId="672D30D0" w14:textId="77777777" w:rsidR="00316E76" w:rsidRDefault="00316E76" w:rsidP="00316E76"/>
        </w:tc>
        <w:tc>
          <w:tcPr>
            <w:tcW w:w="2254" w:type="dxa"/>
          </w:tcPr>
          <w:p w14:paraId="4BB69A7E" w14:textId="77777777" w:rsidR="00316E76" w:rsidRDefault="00316E76" w:rsidP="00316E76"/>
        </w:tc>
        <w:tc>
          <w:tcPr>
            <w:tcW w:w="2254" w:type="dxa"/>
          </w:tcPr>
          <w:p w14:paraId="3751A213" w14:textId="77777777" w:rsidR="00316E76" w:rsidRDefault="00316E76" w:rsidP="00316E76"/>
        </w:tc>
      </w:tr>
      <w:tr w:rsidR="00316E76" w14:paraId="33F1F4CB" w14:textId="77777777" w:rsidTr="00316E76">
        <w:tc>
          <w:tcPr>
            <w:tcW w:w="2254" w:type="dxa"/>
          </w:tcPr>
          <w:p w14:paraId="54EA12FB" w14:textId="77777777" w:rsidR="00316E76" w:rsidRDefault="00316E76" w:rsidP="00316E76"/>
        </w:tc>
        <w:tc>
          <w:tcPr>
            <w:tcW w:w="2254" w:type="dxa"/>
          </w:tcPr>
          <w:p w14:paraId="32E70871" w14:textId="77777777" w:rsidR="00316E76" w:rsidRDefault="00316E76" w:rsidP="00316E76"/>
        </w:tc>
        <w:tc>
          <w:tcPr>
            <w:tcW w:w="2254" w:type="dxa"/>
          </w:tcPr>
          <w:p w14:paraId="643BA80C" w14:textId="77777777" w:rsidR="00316E76" w:rsidRDefault="00316E76" w:rsidP="00316E76"/>
        </w:tc>
        <w:tc>
          <w:tcPr>
            <w:tcW w:w="2254" w:type="dxa"/>
          </w:tcPr>
          <w:p w14:paraId="5FAABBC2" w14:textId="77777777" w:rsidR="00316E76" w:rsidRDefault="00316E76" w:rsidP="00316E76"/>
        </w:tc>
      </w:tr>
      <w:tr w:rsidR="00316E76" w14:paraId="5B32572E" w14:textId="77777777" w:rsidTr="00316E76">
        <w:tc>
          <w:tcPr>
            <w:tcW w:w="2254" w:type="dxa"/>
          </w:tcPr>
          <w:p w14:paraId="6448D820" w14:textId="77777777" w:rsidR="00316E76" w:rsidRDefault="00316E76" w:rsidP="00316E76"/>
        </w:tc>
        <w:tc>
          <w:tcPr>
            <w:tcW w:w="2254" w:type="dxa"/>
          </w:tcPr>
          <w:p w14:paraId="59982F4C" w14:textId="77777777" w:rsidR="00316E76" w:rsidRDefault="00316E76" w:rsidP="00316E76"/>
        </w:tc>
        <w:tc>
          <w:tcPr>
            <w:tcW w:w="2254" w:type="dxa"/>
          </w:tcPr>
          <w:p w14:paraId="3E5B5120" w14:textId="77777777" w:rsidR="00316E76" w:rsidRDefault="00316E76" w:rsidP="00316E76"/>
        </w:tc>
        <w:tc>
          <w:tcPr>
            <w:tcW w:w="2254" w:type="dxa"/>
          </w:tcPr>
          <w:p w14:paraId="5043FC49" w14:textId="77777777" w:rsidR="00316E76" w:rsidRDefault="00316E76" w:rsidP="00316E76"/>
        </w:tc>
      </w:tr>
    </w:tbl>
    <w:p w14:paraId="571C9507" w14:textId="30095D1D" w:rsidR="00316E76" w:rsidRDefault="00316E76" w:rsidP="00316E76">
      <w:pPr>
        <w:pStyle w:val="Heading1"/>
      </w:pPr>
      <w:r>
        <w:br w:type="page"/>
      </w:r>
    </w:p>
    <w:p w14:paraId="44EF3D08" w14:textId="74BECF1E" w:rsidR="00C40505" w:rsidRDefault="00C40505" w:rsidP="00C40505">
      <w:pPr>
        <w:pStyle w:val="Heading1"/>
      </w:pPr>
      <w:bookmarkStart w:id="2" w:name="_Toc194143300"/>
      <w:r>
        <w:lastRenderedPageBreak/>
        <w:t>Introduction</w:t>
      </w:r>
      <w:bookmarkEnd w:id="2"/>
    </w:p>
    <w:p w14:paraId="104F190E" w14:textId="7E212C1D" w:rsidR="00287785" w:rsidRPr="00287785" w:rsidRDefault="00287785" w:rsidP="00287785">
      <w:pPr>
        <w:jc w:val="both"/>
        <w:rPr>
          <w:rFonts w:ascii="Arial" w:hAnsi="Arial" w:cs="Arial"/>
          <w:sz w:val="24"/>
          <w:szCs w:val="24"/>
        </w:rPr>
      </w:pPr>
      <w:r w:rsidRPr="00597C66">
        <w:rPr>
          <w:rFonts w:ascii="Arial" w:hAnsi="Arial" w:cs="Arial"/>
          <w:b/>
          <w:bCs/>
          <w:sz w:val="24"/>
          <w:szCs w:val="24"/>
        </w:rPr>
        <w:t>Service $04</w:t>
      </w:r>
      <w:r w:rsidRPr="00287785">
        <w:rPr>
          <w:rFonts w:ascii="Arial" w:hAnsi="Arial" w:cs="Arial"/>
          <w:sz w:val="24"/>
          <w:szCs w:val="24"/>
        </w:rPr>
        <w:t xml:space="preserve"> allows for the clearing of stored DTCs and resetting of the </w:t>
      </w:r>
      <w:r w:rsidRPr="00287785">
        <w:rPr>
          <w:rFonts w:ascii="Arial" w:hAnsi="Arial" w:cs="Arial"/>
          <w:b/>
          <w:bCs/>
          <w:sz w:val="24"/>
          <w:szCs w:val="24"/>
        </w:rPr>
        <w:t>Malfunction Indicator Light (MIL)</w:t>
      </w:r>
      <w:r w:rsidRPr="00287785">
        <w:rPr>
          <w:rFonts w:ascii="Arial" w:hAnsi="Arial" w:cs="Arial"/>
          <w:sz w:val="24"/>
          <w:szCs w:val="24"/>
        </w:rPr>
        <w:t xml:space="preserve">, commonly known as the </w:t>
      </w:r>
      <w:r w:rsidRPr="00287785">
        <w:rPr>
          <w:rFonts w:ascii="Arial" w:hAnsi="Arial" w:cs="Arial"/>
          <w:b/>
          <w:bCs/>
          <w:sz w:val="24"/>
          <w:szCs w:val="24"/>
        </w:rPr>
        <w:t>"Check Engine" light</w:t>
      </w:r>
      <w:r w:rsidRPr="00287785">
        <w:rPr>
          <w:rFonts w:ascii="Arial" w:hAnsi="Arial" w:cs="Arial"/>
          <w:sz w:val="24"/>
          <w:szCs w:val="24"/>
        </w:rPr>
        <w:t>. After repairing the underlying issue, this service helps reset the system</w:t>
      </w:r>
      <w:r>
        <w:rPr>
          <w:rFonts w:ascii="Arial" w:hAnsi="Arial" w:cs="Arial"/>
          <w:sz w:val="24"/>
          <w:szCs w:val="24"/>
        </w:rPr>
        <w:t xml:space="preserve">. </w:t>
      </w:r>
      <w:r w:rsidRPr="00287785">
        <w:rPr>
          <w:rFonts w:ascii="Arial" w:hAnsi="Arial" w:cs="Arial"/>
          <w:sz w:val="24"/>
          <w:szCs w:val="24"/>
        </w:rPr>
        <w:t>Clearing the DTCs also erases freeze frame data, which contains snapshots of engine conditions at the time of fault detection. However, if the issue persists, the ECU will store new trouble codes, ensuring continuous fault detection and system reliability.</w:t>
      </w:r>
    </w:p>
    <w:p w14:paraId="68B413EA" w14:textId="77777777" w:rsidR="00287785" w:rsidRDefault="00EF0A96" w:rsidP="00C40505">
      <w:pPr>
        <w:pStyle w:val="Heading1"/>
      </w:pPr>
      <w:bookmarkStart w:id="3" w:name="_Toc194143301"/>
      <w:r>
        <w:t>Functional Description</w:t>
      </w:r>
      <w:bookmarkStart w:id="4" w:name="_Toc194143302"/>
      <w:bookmarkEnd w:id="3"/>
    </w:p>
    <w:p w14:paraId="6F02C940" w14:textId="329AE7C3" w:rsidR="00287785" w:rsidRPr="00287785" w:rsidRDefault="00287785" w:rsidP="00287785">
      <w:pPr>
        <w:jc w:val="both"/>
        <w:rPr>
          <w:rFonts w:ascii="Arial" w:hAnsi="Arial" w:cs="Arial"/>
          <w:sz w:val="24"/>
          <w:szCs w:val="24"/>
        </w:rPr>
      </w:pPr>
      <w:r w:rsidRPr="00287785">
        <w:rPr>
          <w:rFonts w:ascii="Arial" w:hAnsi="Arial" w:cs="Arial"/>
          <w:sz w:val="24"/>
          <w:szCs w:val="24"/>
        </w:rPr>
        <w:t xml:space="preserve">This document captures the requirements related to </w:t>
      </w:r>
      <w:r w:rsidRPr="00597C66">
        <w:rPr>
          <w:rFonts w:ascii="Arial" w:hAnsi="Arial" w:cs="Arial"/>
          <w:b/>
          <w:bCs/>
          <w:sz w:val="24"/>
          <w:szCs w:val="24"/>
        </w:rPr>
        <w:t>Service $04 – Clear Diagnostic Trouble Codes (DTCs)</w:t>
      </w:r>
      <w:r w:rsidRPr="00287785">
        <w:rPr>
          <w:rFonts w:ascii="Arial" w:hAnsi="Arial" w:cs="Arial"/>
          <w:sz w:val="24"/>
          <w:szCs w:val="24"/>
        </w:rPr>
        <w:t xml:space="preserve"> for the OBD stack. It </w:t>
      </w:r>
      <w:r>
        <w:rPr>
          <w:rFonts w:ascii="Arial" w:hAnsi="Arial" w:cs="Arial"/>
          <w:sz w:val="24"/>
          <w:szCs w:val="24"/>
        </w:rPr>
        <w:t>defines the functional</w:t>
      </w:r>
      <w:r w:rsidRPr="00287785">
        <w:rPr>
          <w:rFonts w:ascii="Arial" w:hAnsi="Arial" w:cs="Arial"/>
          <w:sz w:val="24"/>
          <w:szCs w:val="24"/>
        </w:rPr>
        <w:t xml:space="preserve"> behaviour when a diagnostic tool sends a request to erase stored and pending DTCs, reset the Malfunction Indicator Light (MIL), and clear freeze frame data. The service allows the vehicle to restart its fault detection process after repairs.</w:t>
      </w:r>
    </w:p>
    <w:p w14:paraId="60D6B71B" w14:textId="38EC9F9D" w:rsidR="00C40505" w:rsidRDefault="00C40505" w:rsidP="00C40505">
      <w:pPr>
        <w:pStyle w:val="Heading1"/>
      </w:pPr>
      <w:r>
        <w:t>Requirements</w:t>
      </w:r>
      <w:bookmarkEnd w:id="4"/>
    </w:p>
    <w:p w14:paraId="12021DBB" w14:textId="77777777" w:rsidR="00A64B00" w:rsidRDefault="00A64B00" w:rsidP="00A64B00">
      <w:pPr>
        <w:pStyle w:val="Heading2"/>
      </w:pPr>
      <w:bookmarkStart w:id="5" w:name="_Toc194144153"/>
      <w:r>
        <w:t>RS_OBD_01</w:t>
      </w:r>
      <w:bookmarkEnd w:id="5"/>
    </w:p>
    <w:p w14:paraId="613FE966" w14:textId="77777777" w:rsidR="00A64B00" w:rsidRPr="00E61703" w:rsidRDefault="00A64B00" w:rsidP="00A64B00">
      <w:pPr>
        <w:rPr>
          <w:rFonts w:ascii="Arial" w:hAnsi="Arial" w:cs="Arial"/>
          <w:sz w:val="24"/>
          <w:szCs w:val="24"/>
        </w:rPr>
      </w:pPr>
      <w:r w:rsidRPr="00E61703">
        <w:rPr>
          <w:rFonts w:ascii="Arial" w:hAnsi="Arial" w:cs="Arial"/>
          <w:sz w:val="24"/>
          <w:szCs w:val="24"/>
        </w:rPr>
        <w:t>P2 and P3 timings are as follows</w:t>
      </w:r>
    </w:p>
    <w:tbl>
      <w:tblPr>
        <w:tblStyle w:val="TableGrid"/>
        <w:tblW w:w="9038" w:type="dxa"/>
        <w:tblLook w:val="04A0" w:firstRow="1" w:lastRow="0" w:firstColumn="1" w:lastColumn="0" w:noHBand="0" w:noVBand="1"/>
      </w:tblPr>
      <w:tblGrid>
        <w:gridCol w:w="1641"/>
        <w:gridCol w:w="1315"/>
        <w:gridCol w:w="1323"/>
        <w:gridCol w:w="4759"/>
      </w:tblGrid>
      <w:tr w:rsidR="00A4525D" w:rsidRPr="00E61703" w14:paraId="389EDF6A" w14:textId="77777777" w:rsidTr="00A4525D">
        <w:trPr>
          <w:trHeight w:val="553"/>
        </w:trPr>
        <w:tc>
          <w:tcPr>
            <w:tcW w:w="1654" w:type="dxa"/>
            <w:shd w:val="clear" w:color="auto" w:fill="00B0F0"/>
          </w:tcPr>
          <w:p w14:paraId="7BFCB90D" w14:textId="6397E0CA" w:rsidR="00A4525D" w:rsidRPr="00E61703" w:rsidRDefault="00A4525D" w:rsidP="006F2F97">
            <w:pPr>
              <w:jc w:val="center"/>
              <w:rPr>
                <w:rFonts w:ascii="Arial" w:hAnsi="Arial" w:cs="Arial"/>
                <w:b/>
                <w:bCs/>
                <w:sz w:val="24"/>
                <w:szCs w:val="24"/>
              </w:rPr>
            </w:pPr>
            <w:r>
              <w:rPr>
                <w:rFonts w:ascii="Arial" w:hAnsi="Arial" w:cs="Arial"/>
                <w:b/>
                <w:bCs/>
                <w:sz w:val="24"/>
                <w:szCs w:val="24"/>
              </w:rPr>
              <w:t>Parameter</w:t>
            </w:r>
          </w:p>
        </w:tc>
        <w:tc>
          <w:tcPr>
            <w:tcW w:w="1318" w:type="dxa"/>
            <w:shd w:val="clear" w:color="auto" w:fill="00B0F0"/>
          </w:tcPr>
          <w:p w14:paraId="2954247B" w14:textId="7ECDF741"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Minimum value (ms)</w:t>
            </w:r>
          </w:p>
        </w:tc>
        <w:tc>
          <w:tcPr>
            <w:tcW w:w="1134" w:type="dxa"/>
            <w:shd w:val="clear" w:color="auto" w:fill="00B0F0"/>
          </w:tcPr>
          <w:p w14:paraId="1C0846CC" w14:textId="5EE312ED"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Maximum value (ms)</w:t>
            </w:r>
          </w:p>
        </w:tc>
        <w:tc>
          <w:tcPr>
            <w:tcW w:w="4932" w:type="dxa"/>
            <w:shd w:val="clear" w:color="auto" w:fill="00B0F0"/>
          </w:tcPr>
          <w:p w14:paraId="0490B7DC" w14:textId="6B12BE59"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Description</w:t>
            </w:r>
          </w:p>
        </w:tc>
      </w:tr>
      <w:tr w:rsidR="00A4525D" w:rsidRPr="00E61703" w14:paraId="6A67704F" w14:textId="77777777" w:rsidTr="00A4525D">
        <w:trPr>
          <w:trHeight w:val="1116"/>
        </w:trPr>
        <w:tc>
          <w:tcPr>
            <w:tcW w:w="1654" w:type="dxa"/>
          </w:tcPr>
          <w:p w14:paraId="41EDC916" w14:textId="6015148D"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sidRPr="00A4525D">
              <w:rPr>
                <w:rFonts w:ascii="Arial" w:hAnsi="Arial" w:cs="Arial"/>
                <w:sz w:val="16"/>
                <w:szCs w:val="16"/>
              </w:rPr>
              <w:t>CAN</w:t>
            </w:r>
          </w:p>
        </w:tc>
        <w:tc>
          <w:tcPr>
            <w:tcW w:w="1318" w:type="dxa"/>
          </w:tcPr>
          <w:p w14:paraId="5A483A31" w14:textId="2DCCB74F"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1FED448B" w14:textId="17949AC1" w:rsidR="00A4525D" w:rsidRPr="00E61703" w:rsidRDefault="00A4525D" w:rsidP="006F2F97">
            <w:pPr>
              <w:jc w:val="center"/>
              <w:rPr>
                <w:rFonts w:ascii="Arial" w:hAnsi="Arial" w:cs="Arial"/>
                <w:sz w:val="24"/>
                <w:szCs w:val="24"/>
              </w:rPr>
            </w:pPr>
            <w:r>
              <w:rPr>
                <w:rFonts w:ascii="Arial" w:hAnsi="Arial" w:cs="Arial"/>
                <w:sz w:val="24"/>
                <w:szCs w:val="24"/>
              </w:rPr>
              <w:t>50</w:t>
            </w:r>
          </w:p>
        </w:tc>
        <w:tc>
          <w:tcPr>
            <w:tcW w:w="4932" w:type="dxa"/>
          </w:tcPr>
          <w:p w14:paraId="6C6B3AB2" w14:textId="0E3322E7" w:rsidR="00A4525D" w:rsidRPr="00E61703" w:rsidRDefault="00A4525D" w:rsidP="00A4525D">
            <w:pPr>
              <w:jc w:val="both"/>
              <w:rPr>
                <w:rFonts w:ascii="Arial" w:hAnsi="Arial" w:cs="Arial"/>
                <w:sz w:val="24"/>
                <w:szCs w:val="24"/>
              </w:rPr>
            </w:pPr>
            <w:r w:rsidRPr="00A4525D">
              <w:rPr>
                <w:rFonts w:ascii="Arial" w:hAnsi="Arial" w:cs="Arial"/>
                <w:sz w:val="24"/>
                <w:szCs w:val="24"/>
              </w:rPr>
              <w:t>Time between external test equipment request message and the receipt of all unsegmented response messages and all first frames of segmented response message(s). Each OBD ECU shall start sending its response message within P2CAN after the request message has been correctly received</w:t>
            </w:r>
            <w:r>
              <w:rPr>
                <w:rFonts w:ascii="Arial" w:hAnsi="Arial" w:cs="Arial"/>
                <w:sz w:val="24"/>
                <w:szCs w:val="24"/>
              </w:rPr>
              <w:t>.</w:t>
            </w:r>
          </w:p>
        </w:tc>
      </w:tr>
      <w:tr w:rsidR="00A4525D" w:rsidRPr="00E61703" w14:paraId="510B4740" w14:textId="77777777" w:rsidTr="00A4525D">
        <w:trPr>
          <w:trHeight w:val="1116"/>
        </w:trPr>
        <w:tc>
          <w:tcPr>
            <w:tcW w:w="1654" w:type="dxa"/>
          </w:tcPr>
          <w:p w14:paraId="0D148C95" w14:textId="43BE4D09"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Pr>
                <w:rFonts w:ascii="Arial" w:hAnsi="Arial" w:cs="Arial"/>
                <w:sz w:val="24"/>
                <w:szCs w:val="24"/>
              </w:rPr>
              <w:t>*</w:t>
            </w:r>
            <w:r w:rsidRPr="00A4525D">
              <w:rPr>
                <w:rFonts w:ascii="Arial" w:hAnsi="Arial" w:cs="Arial"/>
                <w:sz w:val="16"/>
                <w:szCs w:val="16"/>
              </w:rPr>
              <w:t>CAN</w:t>
            </w:r>
          </w:p>
        </w:tc>
        <w:tc>
          <w:tcPr>
            <w:tcW w:w="1318" w:type="dxa"/>
          </w:tcPr>
          <w:p w14:paraId="6861E434" w14:textId="21A127A5"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0E7C81F3" w14:textId="36555B9F" w:rsidR="00A4525D" w:rsidRDefault="00A4525D" w:rsidP="006F2F97">
            <w:pPr>
              <w:jc w:val="center"/>
              <w:rPr>
                <w:rFonts w:ascii="Arial" w:hAnsi="Arial" w:cs="Arial"/>
                <w:sz w:val="24"/>
                <w:szCs w:val="24"/>
              </w:rPr>
            </w:pPr>
            <w:r>
              <w:rPr>
                <w:rFonts w:ascii="Arial" w:hAnsi="Arial" w:cs="Arial"/>
                <w:sz w:val="24"/>
                <w:szCs w:val="24"/>
              </w:rPr>
              <w:t>5000</w:t>
            </w:r>
          </w:p>
        </w:tc>
        <w:tc>
          <w:tcPr>
            <w:tcW w:w="4932" w:type="dxa"/>
          </w:tcPr>
          <w:p w14:paraId="5991FFB2" w14:textId="46C221AF" w:rsidR="00A4525D" w:rsidRDefault="00A4525D" w:rsidP="00A4525D">
            <w:pPr>
              <w:jc w:val="both"/>
              <w:rPr>
                <w:rFonts w:ascii="Arial" w:hAnsi="Arial" w:cs="Arial"/>
                <w:sz w:val="24"/>
                <w:szCs w:val="24"/>
              </w:rPr>
            </w:pPr>
            <w:r w:rsidRPr="00A4525D">
              <w:rPr>
                <w:rFonts w:ascii="Arial" w:hAnsi="Arial" w:cs="Arial"/>
                <w:sz w:val="24"/>
                <w:szCs w:val="24"/>
              </w:rPr>
              <w:t>Time between the successful reception of a negative response message with response code $78 and the next response message (positive or negative message).</w:t>
            </w:r>
          </w:p>
        </w:tc>
      </w:tr>
    </w:tbl>
    <w:p w14:paraId="19D4C123" w14:textId="78E0AD13" w:rsidR="00A64B00" w:rsidRDefault="00A64B00" w:rsidP="00A64B00"/>
    <w:p w14:paraId="6911A429" w14:textId="77777777" w:rsidR="00D7583E" w:rsidRDefault="00D7583E" w:rsidP="00A64B00"/>
    <w:p w14:paraId="75F7F331" w14:textId="77777777" w:rsidR="00A4525D" w:rsidRDefault="00A4525D" w:rsidP="00A64B00"/>
    <w:p w14:paraId="4ECEBF2D" w14:textId="53182799" w:rsidR="00D7583E" w:rsidRDefault="00D7583E" w:rsidP="00D7583E">
      <w:pPr>
        <w:pStyle w:val="Heading2"/>
      </w:pPr>
      <w:r>
        <w:lastRenderedPageBreak/>
        <w:t>RS_OBD_02</w:t>
      </w:r>
    </w:p>
    <w:tbl>
      <w:tblPr>
        <w:tblStyle w:val="TableGrid"/>
        <w:tblW w:w="9040" w:type="dxa"/>
        <w:tblLook w:val="04A0" w:firstRow="1" w:lastRow="0" w:firstColumn="1" w:lastColumn="0" w:noHBand="0" w:noVBand="1"/>
      </w:tblPr>
      <w:tblGrid>
        <w:gridCol w:w="1196"/>
        <w:gridCol w:w="6035"/>
        <w:gridCol w:w="1809"/>
      </w:tblGrid>
      <w:tr w:rsidR="00D7583E" w:rsidRPr="00E61703" w14:paraId="64055D70" w14:textId="77777777" w:rsidTr="00D7583E">
        <w:trPr>
          <w:trHeight w:val="660"/>
        </w:trPr>
        <w:tc>
          <w:tcPr>
            <w:tcW w:w="1196" w:type="dxa"/>
            <w:shd w:val="clear" w:color="auto" w:fill="00B0F0"/>
          </w:tcPr>
          <w:p w14:paraId="610888EE" w14:textId="55D7D7C9" w:rsidR="00D7583E" w:rsidRPr="00E61703" w:rsidRDefault="00D7583E" w:rsidP="006F2F97">
            <w:pPr>
              <w:jc w:val="center"/>
              <w:rPr>
                <w:rFonts w:ascii="Arial" w:hAnsi="Arial" w:cs="Arial"/>
                <w:b/>
                <w:bCs/>
                <w:sz w:val="24"/>
                <w:szCs w:val="24"/>
              </w:rPr>
            </w:pPr>
            <w:r>
              <w:rPr>
                <w:rFonts w:ascii="Arial" w:hAnsi="Arial" w:cs="Arial"/>
                <w:b/>
                <w:bCs/>
                <w:sz w:val="24"/>
                <w:szCs w:val="24"/>
              </w:rPr>
              <w:t>Hex Value</w:t>
            </w:r>
          </w:p>
        </w:tc>
        <w:tc>
          <w:tcPr>
            <w:tcW w:w="6035" w:type="dxa"/>
            <w:shd w:val="clear" w:color="auto" w:fill="00B0F0"/>
          </w:tcPr>
          <w:p w14:paraId="1F79F0F3"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Parameter name</w:t>
            </w:r>
          </w:p>
        </w:tc>
        <w:tc>
          <w:tcPr>
            <w:tcW w:w="1809" w:type="dxa"/>
            <w:shd w:val="clear" w:color="auto" w:fill="00B0F0"/>
          </w:tcPr>
          <w:p w14:paraId="601D6DAD"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Mnemonic</w:t>
            </w:r>
          </w:p>
        </w:tc>
      </w:tr>
      <w:tr w:rsidR="00D7583E" w:rsidRPr="00E61703" w14:paraId="5819DBCC" w14:textId="77777777" w:rsidTr="00D7583E">
        <w:trPr>
          <w:trHeight w:val="385"/>
        </w:trPr>
        <w:tc>
          <w:tcPr>
            <w:tcW w:w="1196" w:type="dxa"/>
          </w:tcPr>
          <w:p w14:paraId="3CDE787D" w14:textId="61C1FA57" w:rsidR="00D7583E" w:rsidRPr="00E61703" w:rsidRDefault="00D7583E" w:rsidP="006F2F97">
            <w:pPr>
              <w:jc w:val="center"/>
              <w:rPr>
                <w:rFonts w:ascii="Arial" w:hAnsi="Arial" w:cs="Arial"/>
                <w:sz w:val="24"/>
                <w:szCs w:val="24"/>
              </w:rPr>
            </w:pPr>
            <w:r>
              <w:rPr>
                <w:rFonts w:ascii="Arial" w:hAnsi="Arial" w:cs="Arial"/>
                <w:sz w:val="24"/>
                <w:szCs w:val="24"/>
              </w:rPr>
              <w:t>10</w:t>
            </w:r>
          </w:p>
        </w:tc>
        <w:tc>
          <w:tcPr>
            <w:tcW w:w="6035" w:type="dxa"/>
          </w:tcPr>
          <w:p w14:paraId="57733539" w14:textId="77777777" w:rsidR="00D7583E" w:rsidRDefault="00D7583E" w:rsidP="00D7583E">
            <w:pPr>
              <w:jc w:val="center"/>
              <w:rPr>
                <w:rFonts w:ascii="Arial" w:hAnsi="Arial" w:cs="Arial"/>
                <w:sz w:val="24"/>
                <w:szCs w:val="24"/>
              </w:rPr>
            </w:pPr>
            <w:r w:rsidRPr="00D7583E">
              <w:rPr>
                <w:rFonts w:ascii="Arial" w:hAnsi="Arial" w:cs="Arial"/>
                <w:sz w:val="24"/>
                <w:szCs w:val="24"/>
              </w:rPr>
              <w:t>generalReject</w:t>
            </w:r>
          </w:p>
          <w:p w14:paraId="3DC13558" w14:textId="42E14725"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service is rejected but the server (ECU) does not specify the reason of the rejection.</w:t>
            </w:r>
          </w:p>
        </w:tc>
        <w:tc>
          <w:tcPr>
            <w:tcW w:w="1809" w:type="dxa"/>
          </w:tcPr>
          <w:p w14:paraId="263EF3C0" w14:textId="3CD0C74B" w:rsidR="00D7583E" w:rsidRPr="00E61703" w:rsidRDefault="00D7583E" w:rsidP="006F2F97">
            <w:pPr>
              <w:jc w:val="center"/>
              <w:rPr>
                <w:rFonts w:ascii="Arial" w:hAnsi="Arial" w:cs="Arial"/>
                <w:sz w:val="24"/>
                <w:szCs w:val="24"/>
              </w:rPr>
            </w:pPr>
            <w:r w:rsidRPr="00D7583E">
              <w:rPr>
                <w:rFonts w:ascii="Arial" w:hAnsi="Arial" w:cs="Arial"/>
                <w:sz w:val="24"/>
                <w:szCs w:val="24"/>
              </w:rPr>
              <w:t>GR</w:t>
            </w:r>
          </w:p>
        </w:tc>
      </w:tr>
      <w:tr w:rsidR="00D7583E" w:rsidRPr="00E61703" w14:paraId="72B0199A" w14:textId="77777777" w:rsidTr="00D7583E">
        <w:trPr>
          <w:trHeight w:val="385"/>
        </w:trPr>
        <w:tc>
          <w:tcPr>
            <w:tcW w:w="1196" w:type="dxa"/>
          </w:tcPr>
          <w:p w14:paraId="5C41E878" w14:textId="4228460B" w:rsidR="00D7583E" w:rsidRDefault="00D7583E" w:rsidP="006F2F97">
            <w:pPr>
              <w:jc w:val="center"/>
              <w:rPr>
                <w:rFonts w:ascii="Arial" w:hAnsi="Arial" w:cs="Arial"/>
                <w:sz w:val="24"/>
                <w:szCs w:val="24"/>
              </w:rPr>
            </w:pPr>
            <w:r>
              <w:rPr>
                <w:rFonts w:ascii="Arial" w:hAnsi="Arial" w:cs="Arial"/>
                <w:sz w:val="24"/>
                <w:szCs w:val="24"/>
              </w:rPr>
              <w:t>11</w:t>
            </w:r>
          </w:p>
        </w:tc>
        <w:tc>
          <w:tcPr>
            <w:tcW w:w="6035" w:type="dxa"/>
          </w:tcPr>
          <w:p w14:paraId="141761FF" w14:textId="77777777" w:rsidR="00D7583E" w:rsidRDefault="00D7583E" w:rsidP="00D7583E">
            <w:pPr>
              <w:jc w:val="center"/>
              <w:rPr>
                <w:rFonts w:ascii="Arial" w:hAnsi="Arial" w:cs="Arial"/>
                <w:sz w:val="24"/>
                <w:szCs w:val="24"/>
              </w:rPr>
            </w:pPr>
            <w:r w:rsidRPr="00D7583E">
              <w:rPr>
                <w:rFonts w:ascii="Arial" w:hAnsi="Arial" w:cs="Arial"/>
                <w:sz w:val="24"/>
                <w:szCs w:val="24"/>
              </w:rPr>
              <w:t>serviceNotSupported</w:t>
            </w:r>
          </w:p>
          <w:p w14:paraId="67803A81" w14:textId="1B6AB442"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requested service.</w:t>
            </w:r>
          </w:p>
        </w:tc>
        <w:tc>
          <w:tcPr>
            <w:tcW w:w="1809" w:type="dxa"/>
          </w:tcPr>
          <w:p w14:paraId="3D514AD1" w14:textId="73BDBD70" w:rsidR="00D7583E" w:rsidRDefault="00D7583E" w:rsidP="006F2F97">
            <w:pPr>
              <w:jc w:val="center"/>
              <w:rPr>
                <w:rFonts w:ascii="Arial" w:hAnsi="Arial" w:cs="Arial"/>
                <w:sz w:val="24"/>
                <w:szCs w:val="24"/>
              </w:rPr>
            </w:pPr>
            <w:r w:rsidRPr="00D7583E">
              <w:rPr>
                <w:rFonts w:ascii="Arial" w:hAnsi="Arial" w:cs="Arial"/>
                <w:sz w:val="24"/>
                <w:szCs w:val="24"/>
              </w:rPr>
              <w:t>SNS</w:t>
            </w:r>
          </w:p>
        </w:tc>
      </w:tr>
      <w:tr w:rsidR="00D7583E" w:rsidRPr="00E61703" w14:paraId="304D8456" w14:textId="77777777" w:rsidTr="00D7583E">
        <w:trPr>
          <w:trHeight w:val="385"/>
        </w:trPr>
        <w:tc>
          <w:tcPr>
            <w:tcW w:w="1196" w:type="dxa"/>
          </w:tcPr>
          <w:p w14:paraId="295E5404" w14:textId="5C1F4CEA" w:rsidR="00D7583E" w:rsidRDefault="00D7583E" w:rsidP="006F2F97">
            <w:pPr>
              <w:jc w:val="center"/>
              <w:rPr>
                <w:rFonts w:ascii="Arial" w:hAnsi="Arial" w:cs="Arial"/>
                <w:sz w:val="24"/>
                <w:szCs w:val="24"/>
              </w:rPr>
            </w:pPr>
            <w:r>
              <w:rPr>
                <w:rFonts w:ascii="Arial" w:hAnsi="Arial" w:cs="Arial"/>
                <w:sz w:val="24"/>
                <w:szCs w:val="24"/>
              </w:rPr>
              <w:t>12</w:t>
            </w:r>
          </w:p>
        </w:tc>
        <w:tc>
          <w:tcPr>
            <w:tcW w:w="6035" w:type="dxa"/>
          </w:tcPr>
          <w:p w14:paraId="3A528844" w14:textId="77777777" w:rsidR="00D7583E" w:rsidRDefault="00D7583E" w:rsidP="006F2F97">
            <w:pPr>
              <w:jc w:val="center"/>
              <w:rPr>
                <w:rFonts w:ascii="Arial" w:hAnsi="Arial" w:cs="Arial"/>
                <w:sz w:val="24"/>
                <w:szCs w:val="24"/>
              </w:rPr>
            </w:pPr>
            <w:r w:rsidRPr="00D7583E">
              <w:rPr>
                <w:rFonts w:ascii="Arial" w:hAnsi="Arial" w:cs="Arial"/>
                <w:sz w:val="24"/>
                <w:szCs w:val="24"/>
              </w:rPr>
              <w:t>subFunctionNotSupported-InvalidFormat</w:t>
            </w:r>
          </w:p>
          <w:p w14:paraId="22C9EEAD" w14:textId="0626674D"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arguments of the request message or the format of the argument bytes do not match the prescribed format for the specified service</w:t>
            </w:r>
            <w:r>
              <w:rPr>
                <w:rFonts w:ascii="Arial" w:hAnsi="Arial" w:cs="Arial"/>
                <w:sz w:val="24"/>
                <w:szCs w:val="24"/>
              </w:rPr>
              <w:t>.</w:t>
            </w:r>
          </w:p>
        </w:tc>
        <w:tc>
          <w:tcPr>
            <w:tcW w:w="1809" w:type="dxa"/>
          </w:tcPr>
          <w:p w14:paraId="37D638CB" w14:textId="2AD5BD37" w:rsidR="00D7583E" w:rsidRDefault="00D7583E" w:rsidP="006F2F97">
            <w:pPr>
              <w:jc w:val="center"/>
              <w:rPr>
                <w:rFonts w:ascii="Arial" w:hAnsi="Arial" w:cs="Arial"/>
                <w:sz w:val="24"/>
                <w:szCs w:val="24"/>
              </w:rPr>
            </w:pPr>
            <w:r w:rsidRPr="00D7583E">
              <w:rPr>
                <w:rFonts w:ascii="Arial" w:hAnsi="Arial" w:cs="Arial"/>
                <w:sz w:val="24"/>
                <w:szCs w:val="24"/>
              </w:rPr>
              <w:t>SFNSIF</w:t>
            </w:r>
          </w:p>
        </w:tc>
      </w:tr>
      <w:tr w:rsidR="00D7583E" w:rsidRPr="00E61703" w14:paraId="21D9958F" w14:textId="77777777" w:rsidTr="00D7583E">
        <w:trPr>
          <w:trHeight w:val="385"/>
        </w:trPr>
        <w:tc>
          <w:tcPr>
            <w:tcW w:w="1196" w:type="dxa"/>
          </w:tcPr>
          <w:p w14:paraId="1E1DCCCF" w14:textId="3C2B2291" w:rsidR="00D7583E" w:rsidRDefault="00D7583E" w:rsidP="006F2F97">
            <w:pPr>
              <w:jc w:val="center"/>
              <w:rPr>
                <w:rFonts w:ascii="Arial" w:hAnsi="Arial" w:cs="Arial"/>
                <w:sz w:val="24"/>
                <w:szCs w:val="24"/>
              </w:rPr>
            </w:pPr>
            <w:r>
              <w:rPr>
                <w:rFonts w:ascii="Arial" w:hAnsi="Arial" w:cs="Arial"/>
                <w:sz w:val="24"/>
                <w:szCs w:val="24"/>
              </w:rPr>
              <w:t>21</w:t>
            </w:r>
          </w:p>
        </w:tc>
        <w:tc>
          <w:tcPr>
            <w:tcW w:w="6035" w:type="dxa"/>
          </w:tcPr>
          <w:p w14:paraId="403C4D07" w14:textId="77777777" w:rsidR="00D7583E" w:rsidRDefault="00D7583E" w:rsidP="006F2F97">
            <w:pPr>
              <w:jc w:val="center"/>
              <w:rPr>
                <w:rFonts w:ascii="Arial" w:hAnsi="Arial" w:cs="Arial"/>
                <w:sz w:val="24"/>
                <w:szCs w:val="24"/>
              </w:rPr>
            </w:pPr>
            <w:r w:rsidRPr="00D7583E">
              <w:rPr>
                <w:rFonts w:ascii="Arial" w:hAnsi="Arial" w:cs="Arial"/>
                <w:sz w:val="24"/>
                <w:szCs w:val="24"/>
              </w:rPr>
              <w:t>busy-RepeatRequest</w:t>
            </w:r>
          </w:p>
          <w:p w14:paraId="7846ED8C" w14:textId="150D4B40"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server (ECU) is temporarily too busy to perform the requested operation. For ISO 15765-4 protocol the client (external test equipment) shall behave as defined in ISO 15765-4. In a multi-client (more than one external test equipment, e.g., telematic client) environment the diagnostic request message of one client might be blocked temporarily by a negative response message with response code $21 while another client finishes a diagnostic task. Therefore this negative response code is only allowed to be used during the initialisation sequence of the protocol. NOTE If the server (ECU) is able to perform the diagnostic task but needs additional time to finish the task and prepares the response message, the negative response message with response code $78 shall be used instead of $21.</w:t>
            </w:r>
          </w:p>
        </w:tc>
        <w:tc>
          <w:tcPr>
            <w:tcW w:w="1809" w:type="dxa"/>
          </w:tcPr>
          <w:p w14:paraId="54141795" w14:textId="63AE2B7B" w:rsidR="00D7583E" w:rsidRDefault="00D7583E" w:rsidP="006F2F97">
            <w:pPr>
              <w:jc w:val="center"/>
              <w:rPr>
                <w:rFonts w:ascii="Arial" w:hAnsi="Arial" w:cs="Arial"/>
                <w:sz w:val="24"/>
                <w:szCs w:val="24"/>
              </w:rPr>
            </w:pPr>
            <w:r w:rsidRPr="00D7583E">
              <w:rPr>
                <w:rFonts w:ascii="Arial" w:hAnsi="Arial" w:cs="Arial"/>
                <w:sz w:val="24"/>
                <w:szCs w:val="24"/>
              </w:rPr>
              <w:t>BRR</w:t>
            </w:r>
          </w:p>
        </w:tc>
      </w:tr>
      <w:tr w:rsidR="00D7583E" w:rsidRPr="00E61703" w14:paraId="385C2C93" w14:textId="77777777" w:rsidTr="00D7583E">
        <w:trPr>
          <w:trHeight w:val="385"/>
        </w:trPr>
        <w:tc>
          <w:tcPr>
            <w:tcW w:w="1196" w:type="dxa"/>
          </w:tcPr>
          <w:p w14:paraId="7D963F28" w14:textId="187A1380" w:rsidR="00D7583E" w:rsidRDefault="00D7583E" w:rsidP="006F2F97">
            <w:pPr>
              <w:jc w:val="center"/>
              <w:rPr>
                <w:rFonts w:ascii="Arial" w:hAnsi="Arial" w:cs="Arial"/>
                <w:sz w:val="24"/>
                <w:szCs w:val="24"/>
              </w:rPr>
            </w:pPr>
            <w:r>
              <w:rPr>
                <w:rFonts w:ascii="Arial" w:hAnsi="Arial" w:cs="Arial"/>
                <w:sz w:val="24"/>
                <w:szCs w:val="24"/>
              </w:rPr>
              <w:t>22</w:t>
            </w:r>
          </w:p>
        </w:tc>
        <w:tc>
          <w:tcPr>
            <w:tcW w:w="6035" w:type="dxa"/>
          </w:tcPr>
          <w:p w14:paraId="3215F2D2" w14:textId="77777777" w:rsidR="00D7583E" w:rsidRDefault="00D7583E" w:rsidP="006F2F97">
            <w:pPr>
              <w:jc w:val="center"/>
              <w:rPr>
                <w:rFonts w:ascii="Arial" w:hAnsi="Arial" w:cs="Arial"/>
                <w:sz w:val="24"/>
                <w:szCs w:val="24"/>
              </w:rPr>
            </w:pPr>
            <w:r w:rsidRPr="00D7583E">
              <w:rPr>
                <w:rFonts w:ascii="Arial" w:hAnsi="Arial" w:cs="Arial"/>
                <w:sz w:val="24"/>
                <w:szCs w:val="24"/>
              </w:rPr>
              <w:t>conditionsNotCorrectOrRequestSequenceError</w:t>
            </w:r>
          </w:p>
          <w:p w14:paraId="0801CAE2" w14:textId="114215BE"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prerequisite conditions are not met. This request may also occur when sequence sensitive requests are issued in the wrong order.</w:t>
            </w:r>
          </w:p>
        </w:tc>
        <w:tc>
          <w:tcPr>
            <w:tcW w:w="1809" w:type="dxa"/>
          </w:tcPr>
          <w:p w14:paraId="47D10290" w14:textId="49305EAD" w:rsidR="00D7583E" w:rsidRDefault="00D7583E" w:rsidP="006F2F97">
            <w:pPr>
              <w:jc w:val="center"/>
              <w:rPr>
                <w:rFonts w:ascii="Arial" w:hAnsi="Arial" w:cs="Arial"/>
                <w:sz w:val="24"/>
                <w:szCs w:val="24"/>
              </w:rPr>
            </w:pPr>
            <w:r w:rsidRPr="00D7583E">
              <w:rPr>
                <w:rFonts w:ascii="Arial" w:hAnsi="Arial" w:cs="Arial"/>
                <w:sz w:val="24"/>
                <w:szCs w:val="24"/>
              </w:rPr>
              <w:t>CNCORSE</w:t>
            </w:r>
          </w:p>
        </w:tc>
      </w:tr>
      <w:tr w:rsidR="00D7583E" w:rsidRPr="00E61703" w14:paraId="59D18204" w14:textId="77777777" w:rsidTr="00D7583E">
        <w:trPr>
          <w:trHeight w:val="385"/>
        </w:trPr>
        <w:tc>
          <w:tcPr>
            <w:tcW w:w="1196" w:type="dxa"/>
          </w:tcPr>
          <w:p w14:paraId="2AE2FFC4" w14:textId="21F58059" w:rsidR="00D7583E" w:rsidRDefault="00D7583E" w:rsidP="006F2F97">
            <w:pPr>
              <w:jc w:val="center"/>
              <w:rPr>
                <w:rFonts w:ascii="Arial" w:hAnsi="Arial" w:cs="Arial"/>
                <w:sz w:val="24"/>
                <w:szCs w:val="24"/>
              </w:rPr>
            </w:pPr>
            <w:r>
              <w:rPr>
                <w:rFonts w:ascii="Arial" w:hAnsi="Arial" w:cs="Arial"/>
                <w:sz w:val="24"/>
                <w:szCs w:val="24"/>
              </w:rPr>
              <w:t>78</w:t>
            </w:r>
          </w:p>
        </w:tc>
        <w:tc>
          <w:tcPr>
            <w:tcW w:w="6035" w:type="dxa"/>
          </w:tcPr>
          <w:p w14:paraId="31677096" w14:textId="77777777" w:rsidR="00D7583E" w:rsidRDefault="00D7583E" w:rsidP="006F2F97">
            <w:pPr>
              <w:jc w:val="center"/>
              <w:rPr>
                <w:rFonts w:ascii="Arial" w:hAnsi="Arial" w:cs="Arial"/>
                <w:sz w:val="24"/>
                <w:szCs w:val="24"/>
              </w:rPr>
            </w:pPr>
            <w:r w:rsidRPr="00D7583E">
              <w:rPr>
                <w:rFonts w:ascii="Arial" w:hAnsi="Arial" w:cs="Arial"/>
                <w:sz w:val="24"/>
                <w:szCs w:val="24"/>
              </w:rPr>
              <w:t>requestCorrectlyReceived</w:t>
            </w:r>
          </w:p>
          <w:p w14:paraId="617ACBEE" w14:textId="5E75A4B0" w:rsidR="00D7583E" w:rsidRPr="00E61703" w:rsidRDefault="00D7583E" w:rsidP="00D7583E">
            <w:pPr>
              <w:jc w:val="both"/>
              <w:rPr>
                <w:rFonts w:ascii="Arial" w:hAnsi="Arial" w:cs="Arial"/>
                <w:sz w:val="24"/>
                <w:szCs w:val="24"/>
              </w:rPr>
            </w:pPr>
            <w:r w:rsidRPr="00D7583E">
              <w:rPr>
                <w:rFonts w:ascii="Arial" w:hAnsi="Arial" w:cs="Arial"/>
                <w:sz w:val="24"/>
                <w:szCs w:val="24"/>
              </w:rPr>
              <w:t xml:space="preserve">This response code indicates that the request message was received correctly, and that any parameters in the request message were valid, but the action to be performed may not be completed yet. This response code can be used to indicate that the request message was properly received and does not need to be re-transmitted, but the server (ECU) is not yet ready to receive another request. The negative response </w:t>
            </w:r>
            <w:r w:rsidRPr="00D7583E">
              <w:rPr>
                <w:rFonts w:ascii="Arial" w:hAnsi="Arial" w:cs="Arial"/>
                <w:sz w:val="24"/>
                <w:szCs w:val="24"/>
              </w:rPr>
              <w:lastRenderedPageBreak/>
              <w:t>message with this response code may be repeated by the ECU(s) within P2K-Line = P2CAN = P2*max until the positive response message with the requested data is available.</w:t>
            </w:r>
          </w:p>
        </w:tc>
        <w:tc>
          <w:tcPr>
            <w:tcW w:w="1809" w:type="dxa"/>
          </w:tcPr>
          <w:p w14:paraId="3EEE5F79" w14:textId="5762ECBB" w:rsidR="00D7583E" w:rsidRDefault="00D7583E" w:rsidP="006F2F97">
            <w:pPr>
              <w:jc w:val="center"/>
              <w:rPr>
                <w:rFonts w:ascii="Arial" w:hAnsi="Arial" w:cs="Arial"/>
                <w:sz w:val="24"/>
                <w:szCs w:val="24"/>
              </w:rPr>
            </w:pPr>
            <w:r w:rsidRPr="00D7583E">
              <w:rPr>
                <w:rFonts w:ascii="Arial" w:hAnsi="Arial" w:cs="Arial"/>
                <w:sz w:val="24"/>
                <w:szCs w:val="24"/>
              </w:rPr>
              <w:lastRenderedPageBreak/>
              <w:t>RCR-RP</w:t>
            </w:r>
          </w:p>
        </w:tc>
      </w:tr>
    </w:tbl>
    <w:p w14:paraId="31323166" w14:textId="77777777" w:rsidR="00E05BE9" w:rsidRDefault="00E05BE9" w:rsidP="00A64B00"/>
    <w:p w14:paraId="35C5EF8E" w14:textId="77777777" w:rsidR="00A64B00" w:rsidRDefault="00A64B00" w:rsidP="00A64B00"/>
    <w:p w14:paraId="0CA3CEFB" w14:textId="46BC0ED5" w:rsidR="00A64B00" w:rsidRDefault="00A64B00" w:rsidP="00A64B00">
      <w:pPr>
        <w:pStyle w:val="Heading2"/>
      </w:pPr>
      <w:r>
        <w:t>RS_OBD_0</w:t>
      </w:r>
      <w:r w:rsidR="00D7583E">
        <w:t>3</w:t>
      </w:r>
    </w:p>
    <w:p w14:paraId="2F288F18" w14:textId="4B6D3B6E" w:rsidR="00A64B00" w:rsidRDefault="00E05BE9" w:rsidP="00A64B00">
      <w:pPr>
        <w:rPr>
          <w:rFonts w:ascii="Arial" w:hAnsi="Arial" w:cs="Arial"/>
          <w:sz w:val="24"/>
          <w:szCs w:val="24"/>
        </w:rPr>
      </w:pPr>
      <w:r w:rsidRPr="00E05BE9">
        <w:rPr>
          <w:rFonts w:ascii="Arial" w:hAnsi="Arial" w:cs="Arial"/>
          <w:sz w:val="24"/>
          <w:szCs w:val="24"/>
        </w:rPr>
        <w:t>DTC request frame format</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25F86DBE" w14:textId="77777777" w:rsidTr="006F2F97">
        <w:tc>
          <w:tcPr>
            <w:tcW w:w="937" w:type="dxa"/>
            <w:shd w:val="clear" w:color="auto" w:fill="00B0F0"/>
          </w:tcPr>
          <w:p w14:paraId="0B7756A0"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7C42EFCB"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EF63D60"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Parameter name</w:t>
            </w:r>
          </w:p>
        </w:tc>
        <w:tc>
          <w:tcPr>
            <w:tcW w:w="851" w:type="dxa"/>
            <w:shd w:val="clear" w:color="auto" w:fill="00B0F0"/>
          </w:tcPr>
          <w:p w14:paraId="379D64D1"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Cvt</w:t>
            </w:r>
          </w:p>
        </w:tc>
        <w:tc>
          <w:tcPr>
            <w:tcW w:w="992" w:type="dxa"/>
            <w:shd w:val="clear" w:color="auto" w:fill="00B0F0"/>
          </w:tcPr>
          <w:p w14:paraId="2C3170B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7FBD8DDE"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032D1155" w14:textId="77777777" w:rsidTr="006F2F97">
        <w:tc>
          <w:tcPr>
            <w:tcW w:w="937" w:type="dxa"/>
          </w:tcPr>
          <w:p w14:paraId="4696E1AC"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255C608C" w14:textId="0A727BC3" w:rsidR="00E05BE9" w:rsidRPr="00E61703" w:rsidRDefault="00287785" w:rsidP="006F2F97">
            <w:pPr>
              <w:jc w:val="center"/>
              <w:rPr>
                <w:rFonts w:ascii="Arial" w:hAnsi="Arial" w:cs="Arial"/>
                <w:sz w:val="24"/>
                <w:szCs w:val="24"/>
              </w:rPr>
            </w:pPr>
            <w:r w:rsidRPr="00287785">
              <w:rPr>
                <w:rFonts w:ascii="Arial" w:hAnsi="Arial" w:cs="Arial"/>
                <w:sz w:val="24"/>
                <w:szCs w:val="24"/>
              </w:rPr>
              <w:t>Clear/reset emission-related diagnostic information request SID</w:t>
            </w:r>
          </w:p>
        </w:tc>
        <w:tc>
          <w:tcPr>
            <w:tcW w:w="851" w:type="dxa"/>
          </w:tcPr>
          <w:p w14:paraId="63F0A543"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2200E358" w14:textId="425A9260" w:rsidR="00E05BE9" w:rsidRPr="00E61703" w:rsidRDefault="00E05BE9" w:rsidP="006F2F97">
            <w:pPr>
              <w:jc w:val="center"/>
              <w:rPr>
                <w:rFonts w:ascii="Arial" w:hAnsi="Arial" w:cs="Arial"/>
                <w:sz w:val="24"/>
                <w:szCs w:val="24"/>
              </w:rPr>
            </w:pPr>
            <w:r>
              <w:rPr>
                <w:rFonts w:ascii="Arial" w:hAnsi="Arial" w:cs="Arial"/>
                <w:sz w:val="24"/>
                <w:szCs w:val="24"/>
              </w:rPr>
              <w:t>0</w:t>
            </w:r>
            <w:r w:rsidR="00287785">
              <w:rPr>
                <w:rFonts w:ascii="Arial" w:hAnsi="Arial" w:cs="Arial"/>
                <w:sz w:val="24"/>
                <w:szCs w:val="24"/>
              </w:rPr>
              <w:t>4</w:t>
            </w:r>
          </w:p>
        </w:tc>
        <w:tc>
          <w:tcPr>
            <w:tcW w:w="1418" w:type="dxa"/>
          </w:tcPr>
          <w:p w14:paraId="171E5EF1" w14:textId="77777777" w:rsidR="00E05BE9" w:rsidRPr="00E61703" w:rsidRDefault="00E05BE9" w:rsidP="006F2F97">
            <w:pPr>
              <w:jc w:val="center"/>
              <w:rPr>
                <w:rFonts w:ascii="Arial" w:hAnsi="Arial" w:cs="Arial"/>
                <w:sz w:val="24"/>
                <w:szCs w:val="24"/>
              </w:rPr>
            </w:pPr>
            <w:r>
              <w:rPr>
                <w:rFonts w:ascii="Arial" w:hAnsi="Arial" w:cs="Arial"/>
                <w:sz w:val="24"/>
                <w:szCs w:val="24"/>
              </w:rPr>
              <w:t>SIDRQ</w:t>
            </w:r>
          </w:p>
        </w:tc>
      </w:tr>
    </w:tbl>
    <w:p w14:paraId="2C6F8D62" w14:textId="77777777" w:rsidR="00E05BE9" w:rsidRDefault="00E05BE9" w:rsidP="00A64B00">
      <w:pPr>
        <w:rPr>
          <w:rFonts w:ascii="Arial" w:hAnsi="Arial" w:cs="Arial"/>
          <w:sz w:val="24"/>
          <w:szCs w:val="24"/>
        </w:rPr>
      </w:pPr>
    </w:p>
    <w:p w14:paraId="22C93A7F" w14:textId="709110A7" w:rsidR="00E05BE9" w:rsidRDefault="00E05BE9" w:rsidP="00E05BE9">
      <w:pPr>
        <w:pStyle w:val="Heading2"/>
      </w:pPr>
      <w:r>
        <w:t>RS_OBD_0</w:t>
      </w:r>
      <w:r w:rsidR="00D7583E">
        <w:t>4</w:t>
      </w:r>
    </w:p>
    <w:p w14:paraId="54E43A49" w14:textId="4243DB7E" w:rsidR="00E05BE9" w:rsidRDefault="00E05BE9" w:rsidP="00E05BE9">
      <w:pPr>
        <w:rPr>
          <w:rFonts w:ascii="Arial" w:hAnsi="Arial" w:cs="Arial"/>
          <w:sz w:val="24"/>
          <w:szCs w:val="24"/>
        </w:rPr>
      </w:pPr>
      <w:r w:rsidRPr="00E05BE9">
        <w:rPr>
          <w:rFonts w:ascii="Arial" w:hAnsi="Arial" w:cs="Arial"/>
          <w:sz w:val="24"/>
          <w:szCs w:val="24"/>
        </w:rPr>
        <w:t xml:space="preserve">DTC response frame format </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1FED6F66" w14:textId="77777777" w:rsidTr="006F2F97">
        <w:tc>
          <w:tcPr>
            <w:tcW w:w="937" w:type="dxa"/>
            <w:shd w:val="clear" w:color="auto" w:fill="00B0F0"/>
          </w:tcPr>
          <w:p w14:paraId="0EE8E688"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17E0A5F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04B6479" w14:textId="77777777" w:rsidR="00E05BE9" w:rsidRPr="00FD081D" w:rsidRDefault="00E05BE9" w:rsidP="006F2F97">
            <w:pPr>
              <w:jc w:val="center"/>
              <w:rPr>
                <w:rFonts w:ascii="Arial" w:hAnsi="Arial" w:cs="Arial"/>
                <w:b/>
                <w:bCs/>
                <w:sz w:val="24"/>
                <w:szCs w:val="24"/>
              </w:rPr>
            </w:pPr>
            <w:r w:rsidRPr="00FD081D">
              <w:rPr>
                <w:rFonts w:ascii="Arial" w:hAnsi="Arial" w:cs="Arial"/>
                <w:b/>
                <w:bCs/>
                <w:sz w:val="24"/>
                <w:szCs w:val="24"/>
              </w:rPr>
              <w:t>Parameter name</w:t>
            </w:r>
          </w:p>
        </w:tc>
        <w:tc>
          <w:tcPr>
            <w:tcW w:w="851" w:type="dxa"/>
            <w:shd w:val="clear" w:color="auto" w:fill="00B0F0"/>
          </w:tcPr>
          <w:p w14:paraId="075A3FD7"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Cvt</w:t>
            </w:r>
          </w:p>
        </w:tc>
        <w:tc>
          <w:tcPr>
            <w:tcW w:w="992" w:type="dxa"/>
            <w:shd w:val="clear" w:color="auto" w:fill="00B0F0"/>
          </w:tcPr>
          <w:p w14:paraId="2C4FD254"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0D44B556"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44C79A4D" w14:textId="77777777" w:rsidTr="006F2F97">
        <w:tc>
          <w:tcPr>
            <w:tcW w:w="937" w:type="dxa"/>
          </w:tcPr>
          <w:p w14:paraId="72D756A5"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4A23F9CB" w14:textId="70D8B56C" w:rsidR="00E05BE9" w:rsidRPr="00E61703" w:rsidRDefault="00287785" w:rsidP="006F2F97">
            <w:pPr>
              <w:jc w:val="center"/>
              <w:rPr>
                <w:rFonts w:ascii="Arial" w:hAnsi="Arial" w:cs="Arial"/>
                <w:sz w:val="24"/>
                <w:szCs w:val="24"/>
              </w:rPr>
            </w:pPr>
            <w:r w:rsidRPr="00287785">
              <w:rPr>
                <w:rFonts w:ascii="Arial" w:hAnsi="Arial" w:cs="Arial"/>
                <w:sz w:val="24"/>
                <w:szCs w:val="24"/>
              </w:rPr>
              <w:t>Clear/reset emission-related diagnostic information response SID</w:t>
            </w:r>
          </w:p>
        </w:tc>
        <w:tc>
          <w:tcPr>
            <w:tcW w:w="851" w:type="dxa"/>
          </w:tcPr>
          <w:p w14:paraId="6132B257"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70F0AC63" w14:textId="651CF245" w:rsidR="00E05BE9" w:rsidRPr="00E61703" w:rsidRDefault="00FD081D" w:rsidP="006F2F97">
            <w:pPr>
              <w:jc w:val="center"/>
              <w:rPr>
                <w:rFonts w:ascii="Arial" w:hAnsi="Arial" w:cs="Arial"/>
                <w:sz w:val="24"/>
                <w:szCs w:val="24"/>
              </w:rPr>
            </w:pPr>
            <w:r>
              <w:rPr>
                <w:rFonts w:ascii="Arial" w:hAnsi="Arial" w:cs="Arial"/>
                <w:sz w:val="24"/>
                <w:szCs w:val="24"/>
              </w:rPr>
              <w:t>4</w:t>
            </w:r>
            <w:r w:rsidR="00287785">
              <w:rPr>
                <w:rFonts w:ascii="Arial" w:hAnsi="Arial" w:cs="Arial"/>
                <w:sz w:val="24"/>
                <w:szCs w:val="24"/>
              </w:rPr>
              <w:t>4</w:t>
            </w:r>
          </w:p>
        </w:tc>
        <w:tc>
          <w:tcPr>
            <w:tcW w:w="1418" w:type="dxa"/>
          </w:tcPr>
          <w:p w14:paraId="5C124AAC" w14:textId="6AEFB5C7" w:rsidR="00E05BE9" w:rsidRPr="00E61703" w:rsidRDefault="00E05BE9" w:rsidP="006F2F97">
            <w:pPr>
              <w:jc w:val="center"/>
              <w:rPr>
                <w:rFonts w:ascii="Arial" w:hAnsi="Arial" w:cs="Arial"/>
                <w:sz w:val="24"/>
                <w:szCs w:val="24"/>
              </w:rPr>
            </w:pPr>
            <w:r>
              <w:rPr>
                <w:rFonts w:ascii="Arial" w:hAnsi="Arial" w:cs="Arial"/>
                <w:sz w:val="24"/>
                <w:szCs w:val="24"/>
              </w:rPr>
              <w:t>SIDPR</w:t>
            </w:r>
          </w:p>
        </w:tc>
      </w:tr>
    </w:tbl>
    <w:p w14:paraId="3A85A5EC" w14:textId="77777777" w:rsidR="00FD081D" w:rsidRPr="00FD081D" w:rsidRDefault="00FD081D" w:rsidP="00FD081D">
      <w:pPr>
        <w:rPr>
          <w:rFonts w:ascii="Arial" w:hAnsi="Arial" w:cs="Arial"/>
          <w:sz w:val="24"/>
          <w:szCs w:val="24"/>
        </w:rPr>
      </w:pPr>
    </w:p>
    <w:p w14:paraId="3D26C2C6" w14:textId="77777777" w:rsidR="00FD081D" w:rsidRPr="00FD081D" w:rsidRDefault="00FD081D" w:rsidP="00FD081D">
      <w:pPr>
        <w:rPr>
          <w:rFonts w:ascii="Arial" w:hAnsi="Arial" w:cs="Arial"/>
          <w:sz w:val="24"/>
          <w:szCs w:val="24"/>
        </w:rPr>
      </w:pPr>
    </w:p>
    <w:p w14:paraId="7ECD61BF" w14:textId="77777777" w:rsidR="00E05BE9" w:rsidRDefault="00E05BE9" w:rsidP="00E05BE9">
      <w:pPr>
        <w:rPr>
          <w:rFonts w:ascii="Arial" w:hAnsi="Arial" w:cs="Arial"/>
          <w:sz w:val="24"/>
          <w:szCs w:val="24"/>
        </w:rPr>
      </w:pPr>
    </w:p>
    <w:p w14:paraId="361CD110" w14:textId="77777777" w:rsidR="00287785" w:rsidRDefault="00287785" w:rsidP="00E05BE9">
      <w:pPr>
        <w:rPr>
          <w:rFonts w:ascii="Arial" w:hAnsi="Arial" w:cs="Arial"/>
          <w:sz w:val="24"/>
          <w:szCs w:val="24"/>
        </w:rPr>
      </w:pPr>
    </w:p>
    <w:p w14:paraId="64D17605" w14:textId="77777777" w:rsidR="00287785" w:rsidRDefault="00287785" w:rsidP="00E05BE9">
      <w:pPr>
        <w:rPr>
          <w:rFonts w:ascii="Arial" w:hAnsi="Arial" w:cs="Arial"/>
          <w:sz w:val="24"/>
          <w:szCs w:val="24"/>
        </w:rPr>
      </w:pPr>
    </w:p>
    <w:p w14:paraId="30D81628" w14:textId="77777777" w:rsidR="00287785" w:rsidRDefault="00287785" w:rsidP="00E05BE9">
      <w:pPr>
        <w:rPr>
          <w:rFonts w:ascii="Arial" w:hAnsi="Arial" w:cs="Arial"/>
          <w:sz w:val="24"/>
          <w:szCs w:val="24"/>
        </w:rPr>
      </w:pPr>
    </w:p>
    <w:p w14:paraId="27740E4A" w14:textId="77777777" w:rsidR="00287785" w:rsidRDefault="00287785" w:rsidP="00E05BE9">
      <w:pPr>
        <w:rPr>
          <w:rFonts w:ascii="Arial" w:hAnsi="Arial" w:cs="Arial"/>
          <w:sz w:val="24"/>
          <w:szCs w:val="24"/>
        </w:rPr>
      </w:pPr>
    </w:p>
    <w:p w14:paraId="42FEEA7A" w14:textId="77777777" w:rsidR="00287785" w:rsidRDefault="00287785" w:rsidP="00E05BE9">
      <w:pPr>
        <w:rPr>
          <w:rFonts w:ascii="Arial" w:hAnsi="Arial" w:cs="Arial"/>
          <w:sz w:val="24"/>
          <w:szCs w:val="24"/>
        </w:rPr>
      </w:pPr>
    </w:p>
    <w:p w14:paraId="4782EE75" w14:textId="77777777" w:rsidR="00287785" w:rsidRDefault="00287785" w:rsidP="00E05BE9">
      <w:pPr>
        <w:rPr>
          <w:rFonts w:ascii="Arial" w:hAnsi="Arial" w:cs="Arial"/>
          <w:sz w:val="24"/>
          <w:szCs w:val="24"/>
        </w:rPr>
      </w:pPr>
    </w:p>
    <w:p w14:paraId="02872D3E" w14:textId="77777777" w:rsidR="00287785" w:rsidRDefault="00287785" w:rsidP="00E05BE9">
      <w:pPr>
        <w:rPr>
          <w:rFonts w:ascii="Arial" w:hAnsi="Arial" w:cs="Arial"/>
          <w:sz w:val="24"/>
          <w:szCs w:val="24"/>
        </w:rPr>
      </w:pPr>
    </w:p>
    <w:p w14:paraId="1750F0BB" w14:textId="77777777" w:rsidR="00287785" w:rsidRDefault="00287785" w:rsidP="00E05BE9">
      <w:pPr>
        <w:rPr>
          <w:rFonts w:ascii="Arial" w:hAnsi="Arial" w:cs="Arial"/>
          <w:sz w:val="24"/>
          <w:szCs w:val="24"/>
        </w:rPr>
      </w:pPr>
    </w:p>
    <w:p w14:paraId="415C44B0" w14:textId="77777777" w:rsidR="00287785" w:rsidRDefault="00287785" w:rsidP="00E05BE9">
      <w:pPr>
        <w:rPr>
          <w:rFonts w:ascii="Arial" w:hAnsi="Arial" w:cs="Arial"/>
          <w:sz w:val="24"/>
          <w:szCs w:val="24"/>
        </w:rPr>
      </w:pPr>
    </w:p>
    <w:p w14:paraId="6EB08EED" w14:textId="77777777" w:rsidR="00287785" w:rsidRPr="00E05BE9" w:rsidRDefault="00287785" w:rsidP="00E05BE9">
      <w:pPr>
        <w:rPr>
          <w:rFonts w:ascii="Arial" w:hAnsi="Arial" w:cs="Arial"/>
          <w:sz w:val="24"/>
          <w:szCs w:val="24"/>
        </w:rPr>
      </w:pPr>
    </w:p>
    <w:p w14:paraId="53C023CF" w14:textId="77777777" w:rsidR="00C40505" w:rsidRDefault="00C40505" w:rsidP="00C40505">
      <w:pPr>
        <w:pStyle w:val="Heading1"/>
      </w:pPr>
      <w:bookmarkStart w:id="6" w:name="_Toc194143303"/>
      <w:r>
        <w:lastRenderedPageBreak/>
        <w:t>References</w:t>
      </w:r>
      <w:bookmarkEnd w:id="6"/>
    </w:p>
    <w:p w14:paraId="70E96816" w14:textId="0915911D" w:rsidR="00BE0A49" w:rsidRPr="00C40505" w:rsidRDefault="00E0361B" w:rsidP="00C40505">
      <w:r w:rsidRPr="00E0361B">
        <w:rPr>
          <w:rFonts w:ascii="Arial" w:hAnsi="Arial" w:cs="Arial"/>
          <w:sz w:val="24"/>
          <w:szCs w:val="24"/>
        </w:rPr>
        <w:t>SAE J1979 Revised APR2002</w:t>
      </w:r>
    </w:p>
    <w:sectPr w:rsidR="00BE0A49" w:rsidRPr="00C4050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44A4" w14:textId="77777777" w:rsidR="00124C61" w:rsidRDefault="00124C61" w:rsidP="003B6C15">
      <w:pPr>
        <w:spacing w:after="0" w:line="240" w:lineRule="auto"/>
      </w:pPr>
      <w:r>
        <w:separator/>
      </w:r>
    </w:p>
  </w:endnote>
  <w:endnote w:type="continuationSeparator" w:id="0">
    <w:p w14:paraId="09B4DEBB" w14:textId="77777777" w:rsidR="00124C61" w:rsidRDefault="00124C61" w:rsidP="003B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145" w14:textId="77777777" w:rsidR="00240C19" w:rsidRDefault="00240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2EE1" w14:textId="77777777" w:rsidR="00240C19" w:rsidRDefault="00240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09B" w14:textId="77777777" w:rsidR="00240C19" w:rsidRDefault="00240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5AE8C" w14:textId="77777777" w:rsidR="00124C61" w:rsidRDefault="00124C61" w:rsidP="003B6C15">
      <w:pPr>
        <w:spacing w:after="0" w:line="240" w:lineRule="auto"/>
      </w:pPr>
      <w:r>
        <w:separator/>
      </w:r>
    </w:p>
  </w:footnote>
  <w:footnote w:type="continuationSeparator" w:id="0">
    <w:p w14:paraId="670BC348" w14:textId="77777777" w:rsidR="00124C61" w:rsidRDefault="00124C61" w:rsidP="003B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16E5" w14:textId="77777777" w:rsidR="00240C19" w:rsidRDefault="00240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801" w14:textId="1E4E50E6" w:rsidR="003B6C15" w:rsidRDefault="00000000">
    <w:pPr>
      <w:pStyle w:val="Header"/>
    </w:pPr>
    <w:sdt>
      <w:sdtPr>
        <w:id w:val="2063831251"/>
        <w:docPartObj>
          <w:docPartGallery w:val="Watermarks"/>
          <w:docPartUnique/>
        </w:docPartObj>
      </w:sdtPr>
      <w:sdtContent>
        <w:r>
          <w:rPr>
            <w:noProof/>
          </w:rPr>
          <w:pict w14:anchorId="71921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B6C15">
      <w:t>Sophon Technologies</w:t>
    </w:r>
    <w:r w:rsidR="003B6C15">
      <w:ptab w:relativeTo="margin" w:alignment="center" w:leader="none"/>
    </w:r>
    <w:r w:rsidR="003B6C15">
      <w:t>Draft</w:t>
    </w:r>
    <w:r w:rsidR="003B6C15">
      <w:ptab w:relativeTo="margin" w:alignment="right" w:leader="none"/>
    </w:r>
    <w:r w:rsidR="003B6C15">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F3D3" w14:textId="77777777" w:rsidR="00240C19" w:rsidRDefault="00240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A90"/>
    <w:multiLevelType w:val="hybridMultilevel"/>
    <w:tmpl w:val="633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314117"/>
    <w:multiLevelType w:val="hybridMultilevel"/>
    <w:tmpl w:val="9E02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2567E3"/>
    <w:multiLevelType w:val="hybridMultilevel"/>
    <w:tmpl w:val="79DE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96797">
    <w:abstractNumId w:val="1"/>
  </w:num>
  <w:num w:numId="2" w16cid:durableId="860971198">
    <w:abstractNumId w:val="0"/>
  </w:num>
  <w:num w:numId="3" w16cid:durableId="143592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05"/>
    <w:rsid w:val="00057A55"/>
    <w:rsid w:val="00117DA1"/>
    <w:rsid w:val="00124C61"/>
    <w:rsid w:val="001B4BA3"/>
    <w:rsid w:val="00201CB1"/>
    <w:rsid w:val="00240C19"/>
    <w:rsid w:val="00287785"/>
    <w:rsid w:val="002A5BF9"/>
    <w:rsid w:val="00316E76"/>
    <w:rsid w:val="003A0E1B"/>
    <w:rsid w:val="003B6C15"/>
    <w:rsid w:val="003F0563"/>
    <w:rsid w:val="004411FB"/>
    <w:rsid w:val="00490A19"/>
    <w:rsid w:val="00574A59"/>
    <w:rsid w:val="00597C66"/>
    <w:rsid w:val="005A3EBC"/>
    <w:rsid w:val="00790DB0"/>
    <w:rsid w:val="00870885"/>
    <w:rsid w:val="00893FE3"/>
    <w:rsid w:val="008A436C"/>
    <w:rsid w:val="009266A4"/>
    <w:rsid w:val="009471D9"/>
    <w:rsid w:val="00962EED"/>
    <w:rsid w:val="00984563"/>
    <w:rsid w:val="00A0045A"/>
    <w:rsid w:val="00A441F7"/>
    <w:rsid w:val="00A4525D"/>
    <w:rsid w:val="00A64B00"/>
    <w:rsid w:val="00AC215A"/>
    <w:rsid w:val="00AF2486"/>
    <w:rsid w:val="00BE0A49"/>
    <w:rsid w:val="00C175F3"/>
    <w:rsid w:val="00C40505"/>
    <w:rsid w:val="00C92B2A"/>
    <w:rsid w:val="00D21725"/>
    <w:rsid w:val="00D51F5D"/>
    <w:rsid w:val="00D64E24"/>
    <w:rsid w:val="00D7583E"/>
    <w:rsid w:val="00DE307D"/>
    <w:rsid w:val="00E0361B"/>
    <w:rsid w:val="00E05BE9"/>
    <w:rsid w:val="00EF0A96"/>
    <w:rsid w:val="00F31AFF"/>
    <w:rsid w:val="00FD0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A07"/>
  <w15:chartTrackingRefBased/>
  <w15:docId w15:val="{3FF78ADB-B1F1-447E-BA80-7633E83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5D"/>
  </w:style>
  <w:style w:type="paragraph" w:styleId="Heading1">
    <w:name w:val="heading 1"/>
    <w:basedOn w:val="Normal"/>
    <w:next w:val="Normal"/>
    <w:link w:val="Heading1Char"/>
    <w:uiPriority w:val="9"/>
    <w:qFormat/>
    <w:rsid w:val="00C405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05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05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05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05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05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05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05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05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05"/>
    <w:rPr>
      <w:rFonts w:eastAsiaTheme="majorEastAsia" w:cstheme="majorBidi"/>
      <w:color w:val="272727" w:themeColor="text1" w:themeTint="D8"/>
    </w:rPr>
  </w:style>
  <w:style w:type="paragraph" w:styleId="Title">
    <w:name w:val="Title"/>
    <w:basedOn w:val="Normal"/>
    <w:next w:val="Normal"/>
    <w:link w:val="TitleChar"/>
    <w:uiPriority w:val="10"/>
    <w:qFormat/>
    <w:rsid w:val="00C4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05"/>
    <w:rPr>
      <w:i/>
      <w:iCs/>
      <w:color w:val="404040" w:themeColor="text1" w:themeTint="BF"/>
    </w:rPr>
  </w:style>
  <w:style w:type="paragraph" w:styleId="ListParagraph">
    <w:name w:val="List Paragraph"/>
    <w:basedOn w:val="Normal"/>
    <w:uiPriority w:val="34"/>
    <w:qFormat/>
    <w:rsid w:val="00C40505"/>
    <w:pPr>
      <w:ind w:left="720"/>
      <w:contextualSpacing/>
    </w:pPr>
  </w:style>
  <w:style w:type="character" w:styleId="IntenseEmphasis">
    <w:name w:val="Intense Emphasis"/>
    <w:basedOn w:val="DefaultParagraphFont"/>
    <w:uiPriority w:val="21"/>
    <w:qFormat/>
    <w:rsid w:val="00C40505"/>
    <w:rPr>
      <w:i/>
      <w:iCs/>
      <w:color w:val="365F91" w:themeColor="accent1" w:themeShade="BF"/>
    </w:rPr>
  </w:style>
  <w:style w:type="paragraph" w:styleId="IntenseQuote">
    <w:name w:val="Intense Quote"/>
    <w:basedOn w:val="Normal"/>
    <w:next w:val="Normal"/>
    <w:link w:val="IntenseQuoteChar"/>
    <w:uiPriority w:val="30"/>
    <w:qFormat/>
    <w:rsid w:val="00C405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0505"/>
    <w:rPr>
      <w:i/>
      <w:iCs/>
      <w:color w:val="365F91" w:themeColor="accent1" w:themeShade="BF"/>
    </w:rPr>
  </w:style>
  <w:style w:type="character" w:styleId="IntenseReference">
    <w:name w:val="Intense Reference"/>
    <w:basedOn w:val="DefaultParagraphFont"/>
    <w:uiPriority w:val="32"/>
    <w:qFormat/>
    <w:rsid w:val="00C40505"/>
    <w:rPr>
      <w:b/>
      <w:bCs/>
      <w:smallCaps/>
      <w:color w:val="365F91" w:themeColor="accent1" w:themeShade="BF"/>
      <w:spacing w:val="5"/>
    </w:rPr>
  </w:style>
  <w:style w:type="paragraph" w:styleId="TOCHeading">
    <w:name w:val="TOC Heading"/>
    <w:basedOn w:val="Heading1"/>
    <w:next w:val="Normal"/>
    <w:uiPriority w:val="39"/>
    <w:unhideWhenUsed/>
    <w:qFormat/>
    <w:rsid w:val="00C405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0505"/>
    <w:pPr>
      <w:spacing w:after="100"/>
    </w:pPr>
  </w:style>
  <w:style w:type="paragraph" w:styleId="TOC2">
    <w:name w:val="toc 2"/>
    <w:basedOn w:val="Normal"/>
    <w:next w:val="Normal"/>
    <w:autoRedefine/>
    <w:uiPriority w:val="39"/>
    <w:unhideWhenUsed/>
    <w:rsid w:val="00C40505"/>
    <w:pPr>
      <w:spacing w:after="100"/>
      <w:ind w:left="220"/>
    </w:pPr>
  </w:style>
  <w:style w:type="character" w:styleId="Hyperlink">
    <w:name w:val="Hyperlink"/>
    <w:basedOn w:val="DefaultParagraphFont"/>
    <w:uiPriority w:val="99"/>
    <w:unhideWhenUsed/>
    <w:rsid w:val="00C40505"/>
    <w:rPr>
      <w:color w:val="0000FF" w:themeColor="hyperlink"/>
      <w:u w:val="single"/>
    </w:rPr>
  </w:style>
  <w:style w:type="paragraph" w:styleId="Header">
    <w:name w:val="header"/>
    <w:basedOn w:val="Normal"/>
    <w:link w:val="HeaderChar"/>
    <w:uiPriority w:val="99"/>
    <w:unhideWhenUsed/>
    <w:rsid w:val="003B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C15"/>
  </w:style>
  <w:style w:type="paragraph" w:styleId="Footer">
    <w:name w:val="footer"/>
    <w:basedOn w:val="Normal"/>
    <w:link w:val="FooterChar"/>
    <w:uiPriority w:val="99"/>
    <w:unhideWhenUsed/>
    <w:rsid w:val="003B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15"/>
  </w:style>
  <w:style w:type="table" w:styleId="TableGrid">
    <w:name w:val="Table Grid"/>
    <w:basedOn w:val="TableNormal"/>
    <w:uiPriority w:val="59"/>
    <w:rsid w:val="0031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9687-E22B-4389-936F-8430D395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Ambe</dc:creator>
  <cp:keywords/>
  <dc:description/>
  <cp:lastModifiedBy>akshay naik</cp:lastModifiedBy>
  <cp:revision>6</cp:revision>
  <dcterms:created xsi:type="dcterms:W3CDTF">2025-03-31T11:20:00Z</dcterms:created>
  <dcterms:modified xsi:type="dcterms:W3CDTF">2025-04-01T06:42:00Z</dcterms:modified>
</cp:coreProperties>
</file>