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BOS</w:t>
      </w:r>
      <w:r>
        <w:t xml:space="preserve"> </w:t>
      </w:r>
      <w:r>
        <w:t xml:space="preserve">AIDE</w:t>
      </w:r>
      <w:r>
        <w:t xml:space="preserve"> </w:t>
      </w:r>
      <w:r>
        <w:t xml:space="preserve">Graph-Governed</w:t>
      </w:r>
      <w:r>
        <w:t xml:space="preserve"> </w:t>
      </w:r>
      <w:r>
        <w:t xml:space="preserve">Spec-Driven</w:t>
      </w:r>
      <w:r>
        <w:t xml:space="preserve"> </w:t>
      </w:r>
      <w:r>
        <w:t xml:space="preserve">Loop</w:t>
      </w:r>
      <w:r>
        <w:t xml:space="preserve"> </w:t>
      </w:r>
      <w:r>
        <w:t xml:space="preserve">Engineering</w:t>
      </w:r>
    </w:p>
    <w:p>
      <w:pPr>
        <w:pStyle w:val="Subtitle"/>
      </w:pPr>
      <w:r>
        <w:t xml:space="preserve">Native</w:t>
      </w:r>
      <w:r>
        <w:t xml:space="preserve"> </w:t>
      </w:r>
      <w:r>
        <w:t xml:space="preserve">Windows</w:t>
      </w:r>
      <w:r>
        <w:t xml:space="preserve"> </w:t>
      </w:r>
      <w:r>
        <w:t xml:space="preserve">Installation</w:t>
      </w:r>
      <w:r>
        <w:t xml:space="preserve"> </w:t>
      </w:r>
      <w:r>
        <w:t xml:space="preserve">and</w:t>
      </w:r>
      <w:r>
        <w:t xml:space="preserve"> </w:t>
      </w:r>
      <w:r>
        <w:t xml:space="preserve">Operations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BOS</w:t>
      </w:r>
      <w:r>
        <w:t xml:space="preserve"> </w:t>
      </w:r>
      <w:r>
        <w:t xml:space="preserve">AIDE</w:t>
      </w:r>
      <w:r>
        <w:t xml:space="preserve"> </w:t>
      </w:r>
      <w:r>
        <w:t xml:space="preserve">Engineering</w:t>
      </w:r>
    </w:p>
    <w:p>
      <w:pPr>
        <w:pStyle w:val="Date"/>
      </w:pPr>
      <w:r>
        <w:t>20</w:t>
      </w:r>
      <w:r>
        <w:t xml:space="preserve"> </w:t>
      </w:r>
      <w:r>
        <w:t>August</w:t>
      </w:r>
      <w:r>
        <w:t xml:space="preserve"> </w:t>
      </w:r>
      <w:r>
        <w:t>2026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>1.0.1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>20 August 2026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Windows 11 x64, native processes only</w:t>
      </w:r>
      <w:r>
        <w:br/>
      </w:r>
      <w:r>
        <w:rPr>
          <w:b/>
          <w:bCs/>
        </w:rPr>
        <w:t xml:space="preserve">Container runtime:</w:t>
      </w:r>
      <w:r>
        <w:t xml:space="preserve"> </w:t>
      </w:r>
      <w:r>
        <w:t xml:space="preserve">Not required</w:t>
      </w:r>
    </w:p>
    <w:p>
      <w:r>
        <w:pict>
          <v:rect style="width:0;height:1.5pt" o:hralign="center" o:hrstd="t" o:hr="t"/>
        </w:pict>
      </w:r>
    </w:p>
    <w:bookmarkStart w:id="20" w:name="purpose"/>
    <w:p>
      <w:r>
        <w:br w:type="page"/>
      </w:r>
    </w:p>
    <w:p>
      <w:pPr>
        <w:pStyle w:val="Heading2"/>
        <w:keepNext/>
      </w:pPr>
      <w:r>
        <w:t xml:space="preserve">1. Purpose</w:t>
      </w:r>
    </w:p>
    <w:p>
      <w:pPr>
        <w:pStyle w:val="FirstParagraph"/>
      </w:pPr>
      <w:r>
        <w:t xml:space="preserve">This guide installs a complete engineering environment that combines:</w:t>
      </w:r>
    </w:p>
    <w:p>
      <w:pPr>
        <w:pStyle w:val="Compact"/>
        <w:numPr>
          <w:ilvl w:val="0"/>
          <w:numId w:val="1001"/>
        </w:numPr>
      </w:pPr>
      <w:r>
        <w:t xml:space="preserve">Kiro Spec-Driven Development.</w:t>
      </w:r>
    </w:p>
    <w:p>
      <w:pPr>
        <w:pStyle w:val="Compact"/>
        <w:numPr>
          <w:ilvl w:val="0"/>
          <w:numId w:val="1001"/>
        </w:numPr>
      </w:pPr>
      <w:r>
        <w:t xml:space="preserve">Bounded Loop Engineering for implementation and verification.</w:t>
      </w:r>
    </w:p>
    <w:p>
      <w:pPr>
        <w:pStyle w:val="Compact"/>
        <w:numPr>
          <w:ilvl w:val="0"/>
          <w:numId w:val="1001"/>
        </w:numPr>
      </w:pPr>
      <w:r>
        <w:t xml:space="preserve">Graph Engineering for multi-service impact, relationships, provenance, and context retrieval.</w:t>
      </w:r>
    </w:p>
    <w:p>
      <w:pPr>
        <w:pStyle w:val="Compact"/>
        <w:numPr>
          <w:ilvl w:val="0"/>
          <w:numId w:val="1001"/>
        </w:numPr>
      </w:pPr>
      <w:r>
        <w:t xml:space="preserve">A Markdown-first Knowledge Plane.</w:t>
      </w:r>
    </w:p>
    <w:p>
      <w:pPr>
        <w:pStyle w:val="Compact"/>
        <w:numPr>
          <w:ilvl w:val="0"/>
          <w:numId w:val="1001"/>
        </w:numPr>
      </w:pPr>
      <w:r>
        <w:t xml:space="preserve">OpenWiki for user-readable generated documentation.</w:t>
      </w:r>
    </w:p>
    <w:p>
      <w:pPr>
        <w:pStyle w:val="Compact"/>
        <w:numPr>
          <w:ilvl w:val="0"/>
          <w:numId w:val="1001"/>
        </w:numPr>
      </w:pPr>
      <w:r>
        <w:t xml:space="preserve">Zensical for a Mermaid-capable documentation portal.</w:t>
      </w:r>
    </w:p>
    <w:p>
      <w:pPr>
        <w:pStyle w:val="Compact"/>
        <w:numPr>
          <w:ilvl w:val="0"/>
          <w:numId w:val="1001"/>
        </w:numPr>
      </w:pPr>
      <w:r>
        <w:t xml:space="preserve">Obsidian as an optional human editing and exploration surface.</w:t>
      </w:r>
    </w:p>
    <w:p>
      <w:pPr>
        <w:pStyle w:val="FirstParagraph"/>
      </w:pPr>
      <w:r>
        <w:t xml:space="preserve">The same stack supports two operating modes: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Single microservice</w:t>
      </w:r>
      <w:r>
        <w:br/>
      </w:r>
      <w:r>
        <w:rPr>
          <w:rStyle w:val="VerbatimChar"/>
        </w:rPr>
        <w:t xml:space="preserve">    Kiro Feature Spec -&gt; task/service loop -&gt; deterministic gates -&gt; PR and review</w:t>
      </w:r>
      <w:r>
        <w:br/>
      </w:r>
      <w:r>
        <w:br/>
      </w:r>
      <w:r>
        <w:rPr>
          <w:rStyle w:val="VerbatimChar"/>
        </w:rPr>
        <w:t xml:space="preserve">Multiple microservices</w:t>
      </w:r>
      <w:r>
        <w:br/>
      </w:r>
      <w:r>
        <w:rPr>
          <w:rStyle w:val="VerbatimChar"/>
        </w:rPr>
        <w:t xml:space="preserve">    Enterprise Spec -&gt; graph context -&gt; service-local specs -&gt; bounded service loops</w:t>
      </w:r>
      <w:r>
        <w:br/>
      </w:r>
      <w:r>
        <w:rPr>
          <w:rStyle w:val="VerbatimChar"/>
        </w:rPr>
        <w:t xml:space="preserve">    -&gt; contract loop -&gt; integration loop -&gt; E2E loop -&gt; coordinated review</w:t>
      </w:r>
    </w:p>
    <w:p>
      <w:pPr>
        <w:pStyle w:val="FirstParagraph"/>
      </w:pPr>
      <w:r>
        <w:t xml:space="preserve">The controlling rule is:</w:t>
      </w:r>
    </w:p>
    <w:p>
      <w:pPr>
        <w:pStyle w:val="BlockText"/>
      </w:pPr>
      <w:r>
        <w:t xml:space="preserve">Kiro proposes and implements within an approved scope. Deterministic gates, protected branches, CI, Jira, CODEOWNERS, and human reviewers decide what is accepted and learned.</w:t>
      </w:r>
    </w:p>
    <w:p>
      <w:r>
        <w:pict>
          <v:rect style="width:0;height:1.5pt" o:hralign="center" o:hrstd="t" o:hr="t"/>
        </w:pict>
      </w:r>
    </w:p>
    <w:bookmarkEnd w:id="20"/>
    <w:bookmarkStart w:id="22" w:name="final-recommended-stack"/>
    <w:p>
      <w:pPr>
        <w:pStyle w:val="Heading2"/>
        <w:keepNext/>
      </w:pPr>
      <w:r>
        <w:t xml:space="preserve">2. Final recommended stack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Layer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Final selection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Purpose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Engineering authority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Git repositories, Jira, contracts, schemas, migrations, CI, deployments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Actual implementation and approved delivery evidence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Specification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Kiro Feature Specs; Quick Spec only for low-risk work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Requirements, design, tasks, traceability, and acceptance criteria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Loop engineering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Kiro custom agents, YAML loop contracts, deterministic gates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Bounded Goal -&gt; Action -&gt; Observation -&gt; Adjustment execution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Canonical knowledge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Git-backed Markdown with YAML frontmatter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Reviewable and portable knowledge source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Human authoring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Obsidian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Browse, edit, link, and visualize Markdown knowledge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Exact graph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Neo4j 5.26 LTS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Typed, deterministic, rebuildable graph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Temporal graph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Graphiti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Temporal facts, episodes, semantic relationships, and hybrid retrieval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Context broker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>Python 3.12 or later + official MCP Python SDK 1.x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Policy-enforcing Kiro interface over local stdio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Generated documentation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OpenWiki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Human-readable Markdown under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openwiki/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Documentation portal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Zensical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Publish approved and generated content with Mermaid support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Quality and security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Build, lint, unit, component, contract, E2E, SAST, secret and SBOM checks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Deterministic loop evidence and merge gates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Memory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Graphiti episodes initially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Historical context that never overrides approved knowledge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Optional personalization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Mem0 later, only if justified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Isolated user/agent preferences, not architecture truth</w:t>
            </w:r>
          </w:p>
        </w:tc>
      </w:tr>
    </w:tbl>
    <w:bookmarkStart w:id="21" w:name="components-intentionally-deferred"/>
    <w:p>
      <w:pPr>
        <w:pStyle w:val="Heading3"/>
        <w:keepNext/>
      </w:pPr>
      <w:r>
        <w:t xml:space="preserve">2.1 Components intentionally deferred</w:t>
      </w:r>
    </w:p>
    <w:p>
      <w:pPr>
        <w:pStyle w:val="FirstParagraph"/>
      </w:pPr>
      <w:r>
        <w:t xml:space="preserve">Do not add these initially unless measurements justify them:</w:t>
      </w:r>
    </w:p>
    <w:p>
      <w:pPr>
        <w:pStyle w:val="Compact"/>
        <w:numPr>
          <w:ilvl w:val="0"/>
          <w:numId w:val="1002"/>
        </w:numPr>
      </w:pPr>
      <w:r>
        <w:t xml:space="preserve">A separate vector database.</w:t>
      </w:r>
    </w:p>
    <w:p>
      <w:pPr>
        <w:pStyle w:val="Compact"/>
        <w:numPr>
          <w:ilvl w:val="0"/>
          <w:numId w:val="1002"/>
        </w:numPr>
      </w:pPr>
      <w:r>
        <w:t xml:space="preserve">Mem0 as the architectural knowledge store.</w:t>
      </w:r>
    </w:p>
    <w:p>
      <w:pPr>
        <w:pStyle w:val="Compact"/>
        <w:numPr>
          <w:ilvl w:val="0"/>
          <w:numId w:val="1002"/>
        </w:numPr>
      </w:pPr>
      <w:r>
        <w:t xml:space="preserve">A generic unrestricted agent that edits all repositories.</w:t>
      </w:r>
    </w:p>
    <w:p>
      <w:pPr>
        <w:pStyle w:val="Compact"/>
        <w:numPr>
          <w:ilvl w:val="0"/>
          <w:numId w:val="1002"/>
        </w:numPr>
      </w:pPr>
      <w:r>
        <w:t xml:space="preserve">Automatic publication of LLM-generated facts.</w:t>
      </w:r>
    </w:p>
    <w:p>
      <w:pPr>
        <w:pStyle w:val="Compact"/>
        <w:numPr>
          <w:ilvl w:val="0"/>
          <w:numId w:val="1002"/>
        </w:numPr>
      </w:pPr>
      <w:r>
        <w:t xml:space="preserve">A separate Graphiti MCP server directly exposed to Kiro.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native-windows-topology"/>
    <w:p>
      <w:pPr>
        <w:pStyle w:val="Heading2"/>
        <w:keepNext/>
      </w:pPr>
      <w:r>
        <w:t xml:space="preserve">3. Native Windows topology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6080760" cy="3665829"/>
            <wp:effectExtent b="0" l="0" r="0" t="0"/>
            <wp:docPr descr="3. Native Windows topology" title="" id="24" name="Picture"/>
            <a:graphic>
              <a:graphicData uri="http://schemas.openxmlformats.org/drawingml/2006/picture">
                <pic:pic>
                  <pic:nvPicPr>
                    <pic:cNvPr descr="docs/assets/diagrams/BOS_AIDE_Loop_Graph_Windows_Installation_Guide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665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 Native Windows topology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pPr>
        <w:pStyle w:val="BodyText"/>
      </w:pPr>
      <w:r>
        <w:t xml:space="preserve">Only Neo4j must run continuously. Kiro starts and stops the MCP server locally. OpenWiki and Zensical run manually, from Windows Task Scheduler, or from CI.</w:t>
      </w:r>
    </w:p>
    <w:p>
      <w:r>
        <w:pict>
          <v:rect style="width:0;height:1.5pt" o:hralign="center" o:hrstd="t" o:hr="t"/>
        </w:pict>
      </w:r>
    </w:p>
    <w:bookmarkEnd w:id="26"/>
    <w:bookmarkStart w:id="29" w:name="prerequisites"/>
    <w:p>
      <w:pPr>
        <w:pStyle w:val="Heading2"/>
        <w:keepNext/>
      </w:pPr>
      <w:r>
        <w:t xml:space="preserve">4. Prerequisites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Software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b/>
                <w:color w:val="FFFFFF"/>
                <w:sz w:val="16"/>
              </w:rPr>
              <w:t xml:space="preserve">Recommended baseline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Verify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Windows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Windows 11 x64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rStyle w:val="VerbatimChar"/>
                <w:sz w:val="16"/>
              </w:rPr>
              <w:t xml:space="preserve">winver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PowerShell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PowerShell 7.x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rStyle w:val="VerbatimChar"/>
                <w:sz w:val="16"/>
              </w:rPr>
              <w:t xml:space="preserve">$PSVersionTable.PSVersion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Git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Current Git for Windows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rStyle w:val="VerbatimChar"/>
                <w:sz w:val="16"/>
              </w:rPr>
              <w:t xml:space="preserve">git --version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Python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>Python 3.12 or later x64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rStyle w:val="VerbatimChar"/>
                <w:sz w:val="16"/>
              </w:rPr>
              <w:t>python --version / py -0p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Java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JDK 21 x64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rStyle w:val="VerbatimChar"/>
                <w:sz w:val="16"/>
              </w:rPr>
              <w:t xml:space="preserve">java -version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Node.js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Node.js 22 or later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rStyle w:val="VerbatimChar"/>
                <w:sz w:val="16"/>
              </w:rPr>
              <w:t xml:space="preserve">node --version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npm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Bundled with Node.js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rStyle w:val="VerbatimChar"/>
                <w:sz w:val="16"/>
              </w:rPr>
              <w:t xml:space="preserve">npm --version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Neo4j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Latest 5.26 LTS patch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rStyle w:val="VerbatimChar"/>
                <w:sz w:val="16"/>
              </w:rPr>
              <w:t xml:space="preserve">neo4j version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Kiro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Current IDE and CLI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rStyle w:val="VerbatimChar"/>
                <w:sz w:val="16"/>
              </w:rPr>
              <w:t xml:space="preserve">kiro-cli --version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Obsidian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Current desktop release, optional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Launch application</w:t>
            </w:r>
          </w:p>
        </w:tc>
      </w:tr>
    </w:tbl>
    <w:bookmarkStart w:id="27" w:name="suggested-workstation-sizing"/>
    <w:p>
      <w:pPr>
        <w:pStyle w:val="Heading3"/>
        <w:keepNext/>
      </w:pPr>
      <w:r>
        <w:t xml:space="preserve">4.1 Suggested workstation sizing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Resource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b/>
                <w:color w:val="FFFFFF"/>
                <w:sz w:val="16"/>
              </w:rPr>
              <w:t xml:space="preserve">Pilot minimum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b/>
                <w:color w:val="FFFFFF"/>
                <w:sz w:val="16"/>
              </w:rPr>
              <w:t xml:space="preserve">Recommended for 6-7 services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CPU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4 cores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8 or more cores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RAM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16 GB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32 GB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Free SSD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20 GB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50-100 GB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Neo4j heap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1 GB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2-4 GB after measurement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Neo4j page cache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1 GB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right"/>
            </w:pPr>
            <w:r>
              <w:rPr>
                <w:sz w:val="16"/>
              </w:rPr>
              <w:t xml:space="preserve">2-8 GB after measurement</w:t>
            </w:r>
          </w:p>
        </w:tc>
      </w:tr>
    </w:tbl>
    <w:p>
      <w:pPr>
        <w:pStyle w:val="BodyText"/>
      </w:pPr>
      <w:r>
        <w:t xml:space="preserve">These are planning estimates, not vendor sizing guarantees.</w:t>
      </w:r>
    </w:p>
    <w:bookmarkEnd w:id="27"/>
    <w:bookmarkStart w:id="28" w:name="recommended-folders"/>
    <w:p>
      <w:pPr>
        <w:pStyle w:val="Heading3"/>
        <w:keepNext/>
      </w:pPr>
      <w:r>
        <w:t xml:space="preserve">4.2 Recommended folders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C:\BOS\KnowledgePlane\                       Knowledge Plane repository</w:t>
      </w:r>
      <w:r>
        <w:br/>
      </w:r>
      <w:r>
        <w:rPr>
          <w:rStyle w:val="VerbatimChar"/>
        </w:rPr>
        <w:t xml:space="preserve">C:\BOS\Neo4j\neo4j-community-5.26.x\      Neo4j binaries</w:t>
      </w:r>
      <w:r>
        <w:br/>
      </w:r>
      <w:r>
        <w:rPr>
          <w:rStyle w:val="VerbatimChar"/>
        </w:rPr>
        <w:t xml:space="preserve">D:\BOSData\Neo4j\data\                    Optional data directory</w:t>
      </w:r>
      <w:r>
        <w:br/>
      </w:r>
      <w:r>
        <w:rPr>
          <w:rStyle w:val="VerbatimChar"/>
        </w:rPr>
        <w:t xml:space="preserve">D:\BOSData\Neo4j\logs\                    Optional log directory</w:t>
      </w:r>
      <w:r>
        <w:br/>
      </w:r>
      <w:r>
        <w:rPr>
          <w:rStyle w:val="VerbatimChar"/>
        </w:rPr>
        <w:t xml:space="preserve">D:\BOSData\Neo4j\backups\                 Backup destination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xtract-and-inspect-the-starter-kit"/>
    <w:p>
      <w:pPr>
        <w:pStyle w:val="Heading2"/>
        <w:keepNext/>
      </w:pPr>
      <w:r>
        <w:t xml:space="preserve">5. Extract and inspect the starter kit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Expand-Archive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\Downloads\BOS_AIDE_Loop_Graph_Windows_Native_Starter_Kit.zip"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\BOS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FunctionTok"/>
        </w:rPr>
        <w:t xml:space="preserve">Set-Location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\BOS\bos-aide-loop-graph-windows-native</w:t>
      </w:r>
      <w:r>
        <w:br/>
      </w:r>
      <w:r>
        <w:rPr>
          <w:rStyle w:val="FunctionTok"/>
        </w:rPr>
        <w:t xml:space="preserve">Get-ChildItem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</w:t>
      </w:r>
    </w:p>
    <w:p>
      <w:pPr>
        <w:pStyle w:val="FirstParagraph"/>
      </w:pPr>
      <w:r>
        <w:t xml:space="preserve">Expected script paths include: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scripts\install-neo4j-service.ps1</w:t>
      </w:r>
      <w:r>
        <w:br/>
      </w:r>
      <w:r>
        <w:rPr>
          <w:rStyle w:val="VerbatimChar"/>
        </w:rPr>
        <w:t xml:space="preserve">scripts\install-native-windows.ps1</w:t>
      </w:r>
      <w:r>
        <w:br/>
      </w:r>
      <w:r>
        <w:rPr>
          <w:rStyle w:val="VerbatimChar"/>
        </w:rPr>
        <w:t xml:space="preserve">scripts\healthcheck.ps1</w:t>
      </w:r>
      <w:r>
        <w:br/>
      </w:r>
      <w:r>
        <w:rPr>
          <w:rStyle w:val="VerbatimChar"/>
        </w:rPr>
        <w:t xml:space="preserve">scripts\validate.ps1</w:t>
      </w:r>
      <w:r>
        <w:br/>
      </w:r>
      <w:r>
        <w:rPr>
          <w:rStyle w:val="VerbatimChar"/>
        </w:rPr>
        <w:t xml:space="preserve">scripts\ingest.ps1</w:t>
      </w:r>
      <w:r>
        <w:br/>
      </w:r>
      <w:r>
        <w:rPr>
          <w:rStyle w:val="VerbatimChar"/>
        </w:rPr>
        <w:t xml:space="preserve">scripts\validate-loop.ps1</w:t>
      </w:r>
      <w:r>
        <w:br/>
      </w:r>
      <w:r>
        <w:rPr>
          <w:rStyle w:val="VerbatimChar"/>
        </w:rPr>
        <w:t xml:space="preserve">scripts\openwiki-update.ps1</w:t>
      </w:r>
      <w:r>
        <w:br/>
      </w:r>
      <w:r>
        <w:rPr>
          <w:rStyle w:val="VerbatimChar"/>
        </w:rPr>
        <w:t xml:space="preserve">scripts\serve-docs.ps1</w:t>
      </w:r>
    </w:p>
    <w:p>
      <w:pPr>
        <w:pStyle w:val="FirstParagraph"/>
      </w:pPr>
      <w:r>
        <w:t xml:space="preserve">Unblock downloaded files and allow locally created scripts: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Unblock-File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RemoteSigned</w:t>
      </w:r>
    </w:p>
    <w:p>
      <w:r>
        <w:pict>
          <v:rect style="width:0;height:1.5pt" o:hralign="center" o:hrstd="t" o:hr="t"/>
        </w:pict>
      </w:r>
    </w:p>
    <w:bookmarkEnd w:id="30"/>
    <w:bookmarkStart w:id="32" w:name="X326d9d8b12aa6526a72a41764d0aa310772e29b"/>
    <w:p>
      <w:pPr>
        <w:pStyle w:val="Heading2"/>
        <w:keepNext/>
      </w:pPr>
      <w:r>
        <w:t xml:space="preserve">6. Install Neo4j as a native Windows service</w:t>
      </w:r>
    </w:p>
    <w:p>
      <w:pPr>
        <w:pStyle w:val="FirstParagraph"/>
      </w:pPr>
      <w:r>
        <w:t xml:space="preserve">Download the current Windows ZIP from the Neo4j 5.26 LTS line and extract it to a permanent folder such as: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C:\BOS\Neo4j\neo4j-community-5.26.x</w:t>
      </w:r>
    </w:p>
    <w:p>
      <w:pPr>
        <w:pStyle w:val="FirstParagraph"/>
      </w:pPr>
      <w:r>
        <w:t xml:space="preserve">Open PowerShell as Administrator: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\BOS\bos-aide-loop-graph-windows-native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\scripts\install-neo4j-service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Neo4jHome </w:t>
      </w:r>
      <w:r>
        <w:rPr>
          <w:rStyle w:val="StringTok"/>
        </w:rPr>
        <w:t xml:space="preserve">'C:\BOS\Neo4j\neo4j-community-5.26.x'</w:t>
      </w:r>
    </w:p>
    <w:p>
      <w:pPr>
        <w:pStyle w:val="FirstParagraph"/>
      </w:pPr>
      <w:r>
        <w:t xml:space="preserve">The script:</w:t>
      </w:r>
    </w:p>
    <w:p>
      <w:pPr>
        <w:pStyle w:val="Compact"/>
        <w:numPr>
          <w:ilvl w:val="0"/>
          <w:numId w:val="1003"/>
        </w:numPr>
      </w:pPr>
      <w:r>
        <w:t xml:space="preserve">Checks administrator rights and JDK 21.</w:t>
      </w:r>
    </w:p>
    <w:p>
      <w:pPr>
        <w:pStyle w:val="Compact"/>
        <w:numPr>
          <w:ilvl w:val="0"/>
          <w:numId w:val="1003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NEO4J_HOME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Binds the developer installation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Sets the initial password.</w:t>
      </w:r>
    </w:p>
    <w:p>
      <w:pPr>
        <w:pStyle w:val="Compact"/>
        <w:numPr>
          <w:ilvl w:val="0"/>
          <w:numId w:val="1003"/>
        </w:numPr>
      </w:pPr>
      <w:r>
        <w:t xml:space="preserve">Installs and starts the Windows service.</w:t>
      </w:r>
    </w:p>
    <w:p>
      <w:pPr>
        <w:pStyle w:val="Compact"/>
        <w:numPr>
          <w:ilvl w:val="0"/>
          <w:numId w:val="1003"/>
        </w:numPr>
      </w:pPr>
      <w:r>
        <w:t xml:space="preserve">Records the selected Neo4j path.</w:t>
      </w:r>
    </w:p>
    <w:p>
      <w:pPr>
        <w:pStyle w:val="FirstParagraph"/>
      </w:pPr>
      <w:r>
        <w:t xml:space="preserve">For a shared or production-style host, change the service logon from LocalSystem to a dedicated low-privilege account.</w:t>
      </w:r>
    </w:p>
    <w:bookmarkStart w:id="31" w:name="manual-equivalent"/>
    <w:p>
      <w:pPr>
        <w:pStyle w:val="Heading3"/>
        <w:keepNext/>
      </w:pPr>
      <w:r>
        <w:t xml:space="preserve">6.1 Manual equivalent</w:t>
      </w:r>
    </w:p>
    <w:p>
      <w:pPr>
        <w:pStyle w:val="SourceCode"/>
        <w:shd w:fill="F6F8FA"/>
        <w:ind w:left="173" w:right="86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NEO4J_HOME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'C:\BOS\Neo4j\neo4j-community-5.26.x'</w:t>
      </w:r>
      <w:r>
        <w:br/>
      </w: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NEO4J_HOME</w:t>
      </w:r>
      <w:r>
        <w:rPr>
          <w:rStyle w:val="StringTok"/>
        </w:rPr>
        <w:t xml:space="preserve">\bin"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\neo4j-admin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dbms set-initial-password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\neo4j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windows-service install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\neo4j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</w:p>
    <w:p>
      <w:pPr>
        <w:pStyle w:val="FirstParagraph"/>
      </w:pPr>
      <w:r>
        <w:t xml:space="preserve">Expected local endpoints: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Neo4j Browser: http://127.0.0.1:7474</w:t>
      </w:r>
      <w:r>
        <w:br/>
      </w:r>
      <w:r>
        <w:rPr>
          <w:rStyle w:val="VerbatimChar"/>
        </w:rPr>
        <w:t xml:space="preserve">Bolt:          bolt://127.0.0.1:7687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install-the-knowledge-plane-application"/>
    <w:p>
      <w:pPr>
        <w:pStyle w:val="Heading2"/>
        <w:keepNext/>
      </w:pPr>
      <w:r>
        <w:t xml:space="preserve">7. Install the Knowledge Plane application</w:t>
      </w:r>
    </w:p>
    <w:p>
      <w:pPr>
        <w:pStyle w:val="FirstParagraph"/>
      </w:pPr>
      <w:r>
        <w:t xml:space="preserve">Open a normal PowerShell window: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\BOS\bos-aide-loop-graph-windows-native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\scripts\install-native-windows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The script performs these actions:</w:t>
      </w:r>
    </w:p>
    <w:p>
      <w:pPr>
        <w:pStyle w:val="Compact"/>
        <w:numPr>
          <w:ilvl w:val="0"/>
          <w:numId w:val="1004"/>
        </w:numPr>
      </w:pPr>
      <w:r>
        <w:t xml:space="preserve">Validates Git, Python, Java, Node.js, and npm.</w:t>
      </w:r>
    </w:p>
    <w:p>
      <w:pPr>
        <w:pStyle w:val="Compact"/>
        <w:numPr>
          <w:ilvl w:val="0"/>
          <w:numId w:val="1004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>with an installed Python 3.12 or later runtime.</w:t>
      </w:r>
    </w:p>
    <w:p>
      <w:pPr>
        <w:pStyle w:val="Compact"/>
        <w:numPr>
          <w:ilvl w:val="0"/>
          <w:numId w:val="1004"/>
        </w:numPr>
      </w:pPr>
      <w:r>
        <w:t xml:space="preserve">Installs Graphiti, the Neo4j driver, MCP SDK, tests, and Zensical.</w:t>
      </w:r>
    </w:p>
    <w:p>
      <w:pPr>
        <w:pStyle w:val="Compact"/>
        <w:numPr>
          <w:ilvl w:val="0"/>
          <w:numId w:val="1004"/>
        </w:numPr>
      </w:pPr>
      <w:r>
        <w:t xml:space="preserve">Installs OpenWiki unless</w:t>
      </w:r>
      <w:r>
        <w:t xml:space="preserve"> </w:t>
      </w:r>
      <w:r>
        <w:rPr>
          <w:rStyle w:val="VerbatimChar"/>
        </w:rPr>
        <w:t xml:space="preserve">-SkipOpenWiki</w:t>
      </w:r>
      <w:r>
        <w:t xml:space="preserve"> </w:t>
      </w:r>
      <w:r>
        <w:t xml:space="preserve">is used.</w:t>
      </w:r>
    </w:p>
    <w:p>
      <w:pPr>
        <w:pStyle w:val="Compact"/>
        <w:numPr>
          <w:ilvl w:val="0"/>
          <w:numId w:val="1004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.kiro\settings\mcp.json</w:t>
      </w:r>
      <w:r>
        <w:t xml:space="preserve"> </w:t>
      </w:r>
      <w:r>
        <w:t xml:space="preserve">with an absolute Python path.</w:t>
      </w:r>
    </w:p>
    <w:p>
      <w:pPr>
        <w:pStyle w:val="Compact"/>
        <w:numPr>
          <w:ilvl w:val="0"/>
          <w:numId w:val="1004"/>
        </w:numPr>
      </w:pPr>
      <w:r>
        <w:t xml:space="preserve">Validates canonical Markdown.</w:t>
      </w:r>
    </w:p>
    <w:p>
      <w:pPr>
        <w:pStyle w:val="Compact"/>
        <w:numPr>
          <w:ilvl w:val="0"/>
          <w:numId w:val="1004"/>
        </w:numPr>
      </w:pPr>
      <w:r>
        <w:t xml:space="preserve">Runs unit tests.</w:t>
      </w:r>
    </w:p>
    <w:p>
      <w:pPr>
        <w:pStyle w:val="FirstParagraph"/>
      </w:pPr>
      <w:r>
        <w:t xml:space="preserve">Install the core first and add OpenWiki later:</w:t>
      </w:r>
    </w:p>
    <w:p>
      <w:pPr>
        <w:pStyle w:val="SourceCode"/>
        <w:shd w:fill="F6F8FA"/>
        <w:ind w:left="173" w:right="86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\scripts\install-native-windows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SkipOpenWiki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openwiki</w:t>
      </w:r>
    </w:p>
    <w:bookmarkStart w:id="33" w:name="manual-python-installation"/>
    <w:p>
      <w:pPr>
        <w:pStyle w:val="Heading3"/>
        <w:keepNext/>
      </w:pPr>
      <w:r>
        <w:t xml:space="preserve">7.1 Manual Python installation</w:t>
      </w:r>
    </w:p>
    <w:p>
      <w:pPr>
        <w:pStyle w:val="SourceCode"/>
        <w:shd w:fill="F6F8FA"/>
        <w:ind w:left="173" w:right="86"/>
      </w:pPr>
      <w:r>
        <w:rPr>
          <w:rStyle w:val="NormalTok"/>
        </w:rPr>
        <w:t>python -m venv .venv</w:t>
      </w:r>
      <w:r>
        <w:rPr>
          <w:rStyle w:val="OperatorTok"/>
        </w:rPr>
      </w:r>
      <w:r>
        <w:rPr>
          <w:rStyle w:val="DecValTok"/>
        </w:rPr>
      </w:r>
      <w:r>
        <w:rPr>
          <w:rStyle w:val="NormalTok"/>
        </w:rPr>
      </w:r>
      <w:r>
        <w:rPr>
          <w:rStyle w:val="OperatorTok"/>
        </w:rPr>
      </w:r>
      <w:r>
        <w:rPr>
          <w:rStyle w:val="NormalTok"/>
        </w:rPr>
      </w:r>
      <w:r>
        <w:rPr>
          <w:rStyle w:val="OperatorTok"/>
        </w:rPr>
      </w:r>
      <w:r>
        <w:rPr>
          <w:rStyle w:val="FunctionTok"/>
        </w:rPr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 setuptools wheel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StringTok"/>
        </w:rPr>
        <w:t>".[dev,docs]"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onfigure-runtime-settings-and-secrets"/>
    <w:p>
      <w:pPr>
        <w:pStyle w:val="Heading2"/>
        <w:keepNext/>
      </w:pPr>
      <w:r>
        <w:t xml:space="preserve">8. Configure runtime settings and secrets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FirstParagraph"/>
      </w:pPr>
      <w:r>
        <w:t xml:space="preserve">Minimum deterministic configuration: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NEO4J_URI=bolt://localhost:7687</w:t>
      </w:r>
      <w:r>
        <w:br/>
      </w:r>
      <w:r>
        <w:rPr>
          <w:rStyle w:val="VerbatimChar"/>
        </w:rPr>
        <w:t xml:space="preserve">NEO4J_USER=neo4j</w:t>
      </w:r>
      <w:r>
        <w:br/>
      </w:r>
      <w:r>
        <w:rPr>
          <w:rStyle w:val="VerbatimChar"/>
        </w:rPr>
        <w:t xml:space="preserve">NEO4J_PASSWORD=&lt;local-secret&gt;</w:t>
      </w:r>
      <w:r>
        <w:br/>
      </w:r>
      <w:r>
        <w:rPr>
          <w:rStyle w:val="VerbatimChar"/>
        </w:rPr>
        <w:t xml:space="preserve">NEO4J_DATABASE=neo4j</w:t>
      </w:r>
      <w:r>
        <w:br/>
      </w:r>
      <w:r>
        <w:rPr>
          <w:rStyle w:val="VerbatimChar"/>
        </w:rPr>
        <w:t xml:space="preserve">KNOWLEDGE_ROOT=.</w:t>
      </w:r>
      <w:r>
        <w:br/>
      </w:r>
      <w:r>
        <w:rPr>
          <w:rStyle w:val="VerbatimChar"/>
        </w:rPr>
        <w:t xml:space="preserve">ENABLE_GRAPHITI=false</w:t>
      </w:r>
      <w:r>
        <w:br/>
      </w:r>
      <w:r>
        <w:rPr>
          <w:rStyle w:val="VerbatimChar"/>
        </w:rPr>
        <w:t xml:space="preserve">MCP_TRANSPORT=stdio</w:t>
      </w:r>
      <w:r>
        <w:br/>
      </w:r>
      <w:r>
        <w:rPr>
          <w:rStyle w:val="VerbatimChar"/>
        </w:rPr>
        <w:t xml:space="preserve">GRAPHITI_TELEMETRY_ENABLED=false</w:t>
      </w:r>
    </w:p>
    <w:p>
      <w:pPr>
        <w:pStyle w:val="FirstParagraph"/>
      </w:pPr>
      <w:r>
        <w:t xml:space="preserve">Do not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On shared hosts, inject secrets from an approved secrets manager or Windows credential mechanism.</w:t>
      </w:r>
    </w:p>
    <w:bookmarkStart w:id="35" w:name="Xd60dbdf42e47038fb56d6ea1f67bf8677560ce6"/>
    <w:p>
      <w:pPr>
        <w:pStyle w:val="Heading3"/>
        <w:keepNext/>
      </w:pPr>
      <w:r>
        <w:t xml:space="preserve">8.1 Enable Graphiti only after exact ingestion works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ENABLE_GRAPHITI=true</w:t>
      </w:r>
      <w:r>
        <w:br/>
      </w:r>
      <w:r>
        <w:rPr>
          <w:rStyle w:val="VerbatimChar"/>
        </w:rPr>
        <w:t xml:space="preserve">GRAPH_GROUP_ID=enterprise-project-name</w:t>
      </w:r>
      <w:r>
        <w:br/>
      </w:r>
      <w:r>
        <w:rPr>
          <w:rStyle w:val="VerbatimChar"/>
        </w:rPr>
        <w:t xml:space="preserve">OPENAI_API_KEY=&lt;approved-provider-key&gt;</w:t>
      </w:r>
      <w:r>
        <w:br/>
      </w:r>
      <w:r>
        <w:rPr>
          <w:rStyle w:val="VerbatimChar"/>
        </w:rPr>
        <w:t xml:space="preserve">OPENAI_BASE_URL=&lt;approved-compatible-endpoint-if-required&gt;</w:t>
      </w:r>
      <w:r>
        <w:br/>
      </w:r>
      <w:r>
        <w:rPr>
          <w:rStyle w:val="VerbatimChar"/>
        </w:rPr>
        <w:t xml:space="preserve">GRAPHITI_TELEMETRY_ENABLED=false</w:t>
      </w:r>
    </w:p>
    <w:p>
      <w:pPr>
        <w:pStyle w:val="FirstParagraph"/>
      </w:pPr>
      <w:r>
        <w:t xml:space="preserve">A local or air-gapped OpenAI-compatible endpoint can be used only after model, embedding, data-handling, and provider compatibility are verified.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alidate-installation-health"/>
    <w:p>
      <w:pPr>
        <w:pStyle w:val="Heading2"/>
        <w:keepNext/>
      </w:pPr>
      <w:r>
        <w:t xml:space="preserve">9. Validate installation health</w:t>
      </w:r>
    </w:p>
    <w:p>
      <w:pPr>
        <w:pStyle w:val="SourceCode"/>
        <w:shd w:fill="F6F8FA"/>
        <w:ind w:left="173" w:right="86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\scripts\healthcheck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\scripts\validate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Manual checks: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kiro</w:t>
      </w:r>
      <w:r>
        <w:rPr>
          <w:rStyle w:val="NormalTok"/>
        </w:rPr>
        <w:t xml:space="preserve">\settings\mcp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rPr>
          <w:rStyle w:val="NormalTok"/>
        </w:rPr>
        <w:t xml:space="preserve">Test-NetConnection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7687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NetConnection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7474</w:t>
      </w:r>
    </w:p>
    <w:p>
      <w:r>
        <w:pict>
          <v:rect style="width:0;height:1.5pt" o:hralign="center" o:hrstd="t" o:hr="t"/>
        </w:pict>
      </w:r>
    </w:p>
    <w:bookmarkEnd w:id="37"/>
    <w:bookmarkStart w:id="38" w:name="repository-structure"/>
    <w:p>
      <w:pPr>
        <w:pStyle w:val="Heading2"/>
        <w:keepNext/>
      </w:pPr>
      <w:r>
        <w:t xml:space="preserve">10. Repository structure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bos-aide-loop-graph-windows-native/</w:t>
      </w:r>
      <w:r>
        <w:br/>
      </w:r>
      <w:r>
        <w:rPr>
          <w:rStyle w:val="VerbatimChar"/>
        </w:rPr>
        <w:t xml:space="preserve">|-- .kiro/</w:t>
      </w:r>
      <w:r>
        <w:br/>
      </w:r>
      <w:r>
        <w:rPr>
          <w:rStyle w:val="VerbatimChar"/>
        </w:rPr>
        <w:t xml:space="preserve">|   |-- agents/</w:t>
      </w:r>
      <w:r>
        <w:br/>
      </w:r>
      <w:r>
        <w:rPr>
          <w:rStyle w:val="VerbatimChar"/>
        </w:rPr>
        <w:t xml:space="preserve">|   |-- settings/</w:t>
      </w:r>
      <w:r>
        <w:br/>
      </w:r>
      <w:r>
        <w:rPr>
          <w:rStyle w:val="VerbatimChar"/>
        </w:rPr>
        <w:t xml:space="preserve">|   `-- steering/</w:t>
      </w:r>
      <w:r>
        <w:br/>
      </w:r>
      <w:r>
        <w:rPr>
          <w:rStyle w:val="VerbatimChar"/>
        </w:rPr>
        <w:t xml:space="preserve">|-- enterprise-specs/       Cross-service requirements, design and coordination</w:t>
      </w:r>
      <w:r>
        <w:br/>
      </w:r>
      <w:r>
        <w:rPr>
          <w:rStyle w:val="VerbatimChar"/>
        </w:rPr>
        <w:t xml:space="preserve">|-- loops/                  Task, service, contract and E2E loop contracts</w:t>
      </w:r>
      <w:r>
        <w:br/>
      </w:r>
      <w:r>
        <w:rPr>
          <w:rStyle w:val="VerbatimChar"/>
        </w:rPr>
        <w:t xml:space="preserve">|-- ontology/               Entity, relationship and trust definitions</w:t>
      </w:r>
      <w:r>
        <w:br/>
      </w:r>
      <w:r>
        <w:rPr>
          <w:rStyle w:val="VerbatimChar"/>
        </w:rPr>
        <w:t xml:space="preserve">|-- manifests/              Repositories, ownership and source patterns</w:t>
      </w:r>
      <w:r>
        <w:br/>
      </w:r>
      <w:r>
        <w:rPr>
          <w:rStyle w:val="VerbatimChar"/>
        </w:rPr>
        <w:t xml:space="preserve">|-- wiki/                   Approved canonical Markdown</w:t>
      </w:r>
      <w:r>
        <w:br/>
      </w:r>
      <w:r>
        <w:rPr>
          <w:rStyle w:val="VerbatimChar"/>
        </w:rPr>
        <w:t xml:space="preserve">|-- openwiki/               Generated user-readable documentation</w:t>
      </w:r>
      <w:r>
        <w:br/>
      </w:r>
      <w:r>
        <w:rPr>
          <w:rStyle w:val="VerbatimChar"/>
        </w:rPr>
        <w:t xml:space="preserve">|-- operations/             Contradictions and staleness registers</w:t>
      </w:r>
      <w:r>
        <w:br/>
      </w:r>
      <w:r>
        <w:rPr>
          <w:rStyle w:val="VerbatimChar"/>
        </w:rPr>
        <w:t xml:space="preserve">|-- generated/</w:t>
      </w:r>
      <w:r>
        <w:br/>
      </w:r>
      <w:r>
        <w:rPr>
          <w:rStyle w:val="VerbatimChar"/>
        </w:rPr>
        <w:t xml:space="preserve">|   |-- candidates/         Proposed knowledge changes only</w:t>
      </w:r>
      <w:r>
        <w:br/>
      </w:r>
      <w:r>
        <w:rPr>
          <w:rStyle w:val="VerbatimChar"/>
        </w:rPr>
        <w:t xml:space="preserve">|   |-- context-packs/      Task-specific context packs</w:t>
      </w:r>
      <w:r>
        <w:br/>
      </w:r>
      <w:r>
        <w:rPr>
          <w:rStyle w:val="VerbatimChar"/>
        </w:rPr>
        <w:t xml:space="preserve">|   `-- loop-runs/          Loop manifests and evidence</w:t>
      </w:r>
      <w:r>
        <w:br/>
      </w:r>
      <w:r>
        <w:rPr>
          <w:rStyle w:val="VerbatimChar"/>
        </w:rPr>
        <w:t xml:space="preserve">|-- src/knowledge_plane/    Graph, ingestion, MCP and loop-contract code</w:t>
      </w:r>
      <w:r>
        <w:br/>
      </w:r>
      <w:r>
        <w:rPr>
          <w:rStyle w:val="VerbatimChar"/>
        </w:rPr>
        <w:t xml:space="preserve">|-- scripts/                Native PowerShell operations</w:t>
      </w:r>
      <w:r>
        <w:br/>
      </w:r>
      <w:r>
        <w:rPr>
          <w:rStyle w:val="VerbatimChar"/>
        </w:rPr>
        <w:t xml:space="preserve">|-- windows/                Native Windows reference configuration</w:t>
      </w:r>
      <w:r>
        <w:br/>
      </w:r>
      <w:r>
        <w:rPr>
          <w:rStyle w:val="VerbatimChar"/>
        </w:rPr>
        <w:t xml:space="preserve">|-- docs/                   Installation and architecture documents</w:t>
      </w:r>
      <w:r>
        <w:br/>
      </w:r>
      <w:r>
        <w:rPr>
          <w:rStyle w:val="VerbatimChar"/>
        </w:rPr>
        <w:t xml:space="preserve">|-- .env.example</w:t>
      </w:r>
      <w:r>
        <w:br/>
      </w:r>
      <w:r>
        <w:rPr>
          <w:rStyle w:val="VerbatimChar"/>
        </w:rPr>
        <w:t xml:space="preserve">|-- pyproject.toml</w:t>
      </w:r>
      <w:r>
        <w:br/>
      </w:r>
      <w:r>
        <w:rPr>
          <w:rStyle w:val="VerbatimChar"/>
        </w:rPr>
        <w:t xml:space="preserve">`-- zensical.toml</w:t>
      </w:r>
    </w:p>
    <w:p>
      <w:r>
        <w:pict>
          <v:rect style="width:0;height:1.5pt" o:hralign="center" o:hrstd="t" o:hr="t"/>
        </w:pict>
      </w:r>
    </w:p>
    <w:bookmarkEnd w:id="38"/>
    <w:bookmarkStart w:id="39" w:name="register-source-repositories"/>
    <w:p>
      <w:pPr>
        <w:pStyle w:val="Heading2"/>
        <w:keepNext/>
      </w:pPr>
      <w:r>
        <w:t xml:space="preserve">11. Register source repositories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manifests\repositories.yaml</w:t>
      </w:r>
      <w:r>
        <w:t xml:space="preserve">: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repositories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C:\Work\enterprise\order-service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team-order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docs/**/*.md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openapi/**/*.yaml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asyncapi/**/*.yaml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schemas/**/*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src/**/*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tests/**/*</w:t>
      </w:r>
    </w:p>
    <w:p>
      <w:pPr>
        <w:pStyle w:val="FirstParagraph"/>
      </w:pPr>
      <w:r>
        <w:t xml:space="preserve">The first implementation should keep the Knowledge Plane repository separate from application repositories. Ingestion reads sources and prepares reviewed knowledge; it must not modify application code.</w:t>
      </w:r>
    </w:p>
    <w:p>
      <w:r>
        <w:pict>
          <v:rect style="width:0;height:1.5pt" o:hralign="center" o:hrstd="t" o:hr="t"/>
        </w:pict>
      </w:r>
    </w:p>
    <w:bookmarkEnd w:id="39"/>
    <w:bookmarkStart w:id="40" w:name="create-canonical-markdown"/>
    <w:p>
      <w:pPr>
        <w:pStyle w:val="Heading2"/>
        <w:keepNext/>
      </w:pPr>
      <w:r>
        <w:t xml:space="preserve">12. Create canonical Markdown</w:t>
      </w:r>
    </w:p>
    <w:p>
      <w:pPr>
        <w:pStyle w:val="FirstParagraph"/>
      </w:pPr>
      <w:r>
        <w:t xml:space="preserve">Canonical pages live under</w:t>
      </w:r>
      <w:r>
        <w:t xml:space="preserve"> </w:t>
      </w:r>
      <w:r>
        <w:rPr>
          <w:rStyle w:val="VerbatimChar"/>
        </w:rPr>
        <w:t xml:space="preserve">wiki/</w:t>
      </w:r>
      <w:r>
        <w:t xml:space="preserve"> </w:t>
      </w:r>
      <w:r>
        <w:t xml:space="preserve">and use YAML frontmatter:</w:t>
      </w:r>
    </w:p>
    <w:p>
      <w:pPr>
        <w:pStyle w:val="SourceCode"/>
        <w:shd w:fill="F6F8FA"/>
        <w:ind w:left="173" w:right="86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id:</w:t>
      </w:r>
      <w:r>
        <w:rPr>
          <w:rStyle w:val="CommentTok"/>
        </w:rPr>
        <w:t xml:space="preserve"> service.order</w:t>
      </w:r>
      <w:r>
        <w:br/>
      </w:r>
      <w:r>
        <w:rPr>
          <w:rStyle w:val="AnnotationTok"/>
        </w:rPr>
        <w:t xml:space="preserve">kind:</w:t>
      </w:r>
      <w:r>
        <w:rPr>
          <w:rStyle w:val="CommentTok"/>
        </w:rPr>
        <w:t xml:space="preserve"> Service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Order Service</w:t>
      </w:r>
      <w:r>
        <w:br/>
      </w:r>
      <w:r>
        <w:rPr>
          <w:rStyle w:val="AnnotationTok"/>
        </w:rPr>
        <w:t xml:space="preserve">status:</w:t>
      </w:r>
      <w:r>
        <w:rPr>
          <w:rStyle w:val="CommentTok"/>
        </w:rPr>
        <w:t xml:space="preserve"> approved</w:t>
      </w:r>
      <w:r>
        <w:br/>
      </w:r>
      <w:r>
        <w:rPr>
          <w:rStyle w:val="AnnotationTok"/>
        </w:rPr>
        <w:t xml:space="preserve">owner:</w:t>
      </w:r>
      <w:r>
        <w:rPr>
          <w:rStyle w:val="CommentTok"/>
        </w:rPr>
        <w:t xml:space="preserve"> team-order</w:t>
      </w:r>
      <w:r>
        <w:br/>
      </w:r>
      <w:r>
        <w:rPr>
          <w:rStyle w:val="AnnotationTok"/>
        </w:rPr>
        <w:t xml:space="preserve">source_refs:</w:t>
      </w:r>
      <w:r>
        <w:br/>
      </w:r>
      <w:r>
        <w:rPr>
          <w:rStyle w:val="CommentTok"/>
        </w:rPr>
        <w:t xml:space="preserve">  - repository: order-service</w:t>
      </w:r>
      <w:r>
        <w:br/>
      </w:r>
      <w:r>
        <w:rPr>
          <w:rStyle w:val="CommentTok"/>
        </w:rPr>
        <w:t xml:space="preserve">    commit: 91dd38a</w:t>
      </w:r>
      <w:r>
        <w:br/>
      </w:r>
      <w:r>
        <w:rPr>
          <w:rStyle w:val="CommentTok"/>
        </w:rPr>
        <w:t xml:space="preserve">    path: docs/hld/order-service.md</w:t>
      </w:r>
      <w:r>
        <w:br/>
      </w:r>
      <w:r>
        <w:rPr>
          <w:rStyle w:val="CommentTok"/>
        </w:rPr>
        <w:t xml:space="preserve">    lines: 41-96</w:t>
      </w:r>
      <w:r>
        <w:br/>
      </w:r>
      <w:r>
        <w:rPr>
          <w:rStyle w:val="CommentTok"/>
        </w:rPr>
        <w:t xml:space="preserve">    evidence_type: declared</w:t>
      </w:r>
      <w:r>
        <w:br/>
      </w:r>
      <w:r>
        <w:rPr>
          <w:rStyle w:val="AnnotationTok"/>
        </w:rPr>
        <w:t xml:space="preserve">relations:</w:t>
      </w:r>
      <w:r>
        <w:br/>
      </w:r>
      <w:r>
        <w:rPr>
          <w:rStyle w:val="CommentTok"/>
        </w:rPr>
        <w:t xml:space="preserve">  - type: EXPOSES</w:t>
      </w:r>
      <w:r>
        <w:br/>
      </w:r>
      <w:r>
        <w:rPr>
          <w:rStyle w:val="CommentTok"/>
        </w:rPr>
        <w:t xml:space="preserve">    target: api.order.v2</w:t>
      </w:r>
      <w:r>
        <w:br/>
      </w:r>
      <w:r>
        <w:rPr>
          <w:rStyle w:val="CommentTok"/>
        </w:rPr>
        <w:t xml:space="preserve">  - type: PUBLISHES</w:t>
      </w:r>
      <w:r>
        <w:br/>
      </w:r>
      <w:r>
        <w:rPr>
          <w:rStyle w:val="CommentTok"/>
        </w:rPr>
        <w:t xml:space="preserve">    target: event.order-created.v3</w:t>
      </w:r>
      <w:r>
        <w:br/>
      </w:r>
      <w:r>
        <w:rPr>
          <w:rStyle w:val="AnnotationTok"/>
        </w:rPr>
        <w:t xml:space="preserve">review_status:</w:t>
      </w:r>
      <w:r>
        <w:rPr>
          <w:rStyle w:val="CommentTok"/>
        </w:rPr>
        <w:t xml:space="preserve"> approved</w:t>
      </w:r>
      <w:r>
        <w:br/>
      </w:r>
      <w:r>
        <w:rPr>
          <w:rStyle w:val="AnnotationTok"/>
        </w:rPr>
        <w:t xml:space="preserve">last_verified_at:</w:t>
      </w:r>
      <w:r>
        <w:rPr>
          <w:rStyle w:val="CommentTok"/>
        </w:rPr>
        <w:t xml:space="preserve"> 2026-07-26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Order Service</w:t>
      </w:r>
      <w:r>
        <w:br/>
      </w:r>
      <w:r>
        <w:rPr>
          <w:rStyle w:val="NormalTok"/>
        </w:rPr>
        <w:t xml:space="preserve">Owns the order lifecycle.</w:t>
      </w:r>
    </w:p>
    <w:p>
      <w:pPr>
        <w:pStyle w:val="FirstParagraph"/>
      </w:pPr>
      <w:r>
        <w:t xml:space="preserve">Maintain controlled types in: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ontology\entity-types.yaml</w:t>
      </w:r>
      <w:r>
        <w:br/>
      </w:r>
      <w:r>
        <w:rPr>
          <w:rStyle w:val="VerbatimChar"/>
        </w:rPr>
        <w:t xml:space="preserve">ontology\relationship-types.yaml</w:t>
      </w:r>
      <w:r>
        <w:br/>
      </w:r>
      <w:r>
        <w:rPr>
          <w:rStyle w:val="VerbatimChar"/>
        </w:rPr>
        <w:t xml:space="preserve">ontology\trust-policy.yaml</w:t>
      </w:r>
    </w:p>
    <w:p>
      <w:pPr>
        <w:pStyle w:val="FirstParagraph"/>
      </w:pPr>
      <w:r>
        <w:t xml:space="preserve">Keep these evidence classes distinct:</w:t>
      </w:r>
    </w:p>
    <w:p>
      <w:pPr>
        <w:pStyle w:val="Compact"/>
        <w:numPr>
          <w:ilvl w:val="0"/>
          <w:numId w:val="1005"/>
        </w:numPr>
      </w:pPr>
      <w:r>
        <w:t xml:space="preserve">Declared: HLD, LLD, ADR, or policy.</w:t>
      </w:r>
    </w:p>
    <w:p>
      <w:pPr>
        <w:pStyle w:val="Compact"/>
        <w:numPr>
          <w:ilvl w:val="0"/>
          <w:numId w:val="1005"/>
        </w:numPr>
      </w:pPr>
      <w:r>
        <w:t xml:space="preserve">Contracted: OpenAPI, AsyncAPI, protobuf, schema, or DDL.</w:t>
      </w:r>
    </w:p>
    <w:p>
      <w:pPr>
        <w:pStyle w:val="Compact"/>
        <w:numPr>
          <w:ilvl w:val="0"/>
          <w:numId w:val="1005"/>
        </w:numPr>
      </w:pPr>
      <w:r>
        <w:t xml:space="preserve">Implemented: source code or configuration.</w:t>
      </w:r>
    </w:p>
    <w:p>
      <w:pPr>
        <w:pStyle w:val="Compact"/>
        <w:numPr>
          <w:ilvl w:val="0"/>
          <w:numId w:val="1005"/>
        </w:numPr>
      </w:pPr>
      <w:r>
        <w:t xml:space="preserve">Observed: tests, traces, logs, or deployments.</w:t>
      </w:r>
    </w:p>
    <w:p>
      <w:r>
        <w:pict>
          <v:rect style="width:0;height:1.5pt" o:hralign="center" o:hrstd="t" o:hr="t"/>
        </w:pict>
      </w:r>
    </w:p>
    <w:bookmarkEnd w:id="40"/>
    <w:bookmarkStart w:id="41" w:name="perform-deterministic-graph-ingestion"/>
    <w:p>
      <w:pPr>
        <w:pStyle w:val="Heading2"/>
        <w:keepNext/>
      </w:pPr>
      <w:r>
        <w:t xml:space="preserve">13. Perform deterministic graph ingestion</w:t>
      </w:r>
    </w:p>
    <w:p>
      <w:pPr>
        <w:pStyle w:val="SourceCode"/>
        <w:shd w:fill="F6F8FA"/>
        <w:ind w:left="173" w:right="86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\scripts\ingest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Graphiti off</w:t>
      </w:r>
    </w:p>
    <w:p>
      <w:pPr>
        <w:pStyle w:val="FirstParagraph"/>
      </w:pPr>
      <w:r>
        <w:t xml:space="preserve">Inspect entities: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MATCH (n:KP_Entity)</w:t>
      </w:r>
      <w:r>
        <w:br/>
      </w:r>
      <w:r>
        <w:rPr>
          <w:rStyle w:val="VerbatimChar"/>
        </w:rPr>
        <w:t xml:space="preserve">RETURN n.id, n.kind, n.title, n.status</w:t>
      </w:r>
      <w:r>
        <w:br/>
      </w:r>
      <w:r>
        <w:rPr>
          <w:rStyle w:val="VerbatimChar"/>
        </w:rPr>
        <w:t xml:space="preserve">ORDER BY n.kind, n.id</w:t>
      </w:r>
      <w:r>
        <w:br/>
      </w:r>
      <w:r>
        <w:rPr>
          <w:rStyle w:val="VerbatimChar"/>
        </w:rPr>
        <w:t xml:space="preserve">LIMIT 50;</w:t>
      </w:r>
    </w:p>
    <w:p>
      <w:pPr>
        <w:pStyle w:val="FirstParagraph"/>
      </w:pPr>
      <w:r>
        <w:t xml:space="preserve">Inspect typed relationships: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MATCH (a:KP_Entity)-[r:KP_REL]-&gt;(b:KP_Entity)</w:t>
      </w:r>
      <w:r>
        <w:br/>
      </w:r>
      <w:r>
        <w:rPr>
          <w:rStyle w:val="VerbatimChar"/>
        </w:rPr>
        <w:t xml:space="preserve">RETURN a.id, r.type, b.id, r.source_path</w:t>
      </w:r>
      <w:r>
        <w:br/>
      </w:r>
      <w:r>
        <w:rPr>
          <w:rStyle w:val="VerbatimChar"/>
        </w:rPr>
        <w:t xml:space="preserve">LIMIT 50;</w:t>
      </w:r>
    </w:p>
    <w:p>
      <w:pPr>
        <w:pStyle w:val="FirstParagraph"/>
      </w:pPr>
      <w:r>
        <w:t xml:space="preserve">Neo4j is a rebuildable index. The governed artifact remains Markdown in Git.</w:t>
      </w:r>
    </w:p>
    <w:p>
      <w:r>
        <w:pict>
          <v:rect style="width:0;height:1.5pt" o:hralign="center" o:hrstd="t" o:hr="t"/>
        </w:pict>
      </w:r>
    </w:p>
    <w:bookmarkEnd w:id="41"/>
    <w:bookmarkStart w:id="42" w:name="enable-graphiti-temporal-enrichment"/>
    <w:p>
      <w:pPr>
        <w:pStyle w:val="Heading2"/>
        <w:keepNext/>
      </w:pPr>
      <w:r>
        <w:t xml:space="preserve">14. Enable Graphiti temporal enrichment</w:t>
      </w:r>
    </w:p>
    <w:p>
      <w:pPr>
        <w:pStyle w:val="FirstParagraph"/>
      </w:pPr>
      <w:r>
        <w:t xml:space="preserve">After deterministic ingestion succeeds:</w:t>
      </w:r>
    </w:p>
    <w:p>
      <w:pPr>
        <w:pStyle w:val="SourceCode"/>
        <w:shd w:fill="F6F8FA"/>
        <w:ind w:left="173" w:right="86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\scripts\configure-kiro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EnableGraphiti true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\scripts\ingest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Graphiti on</w:t>
      </w:r>
    </w:p>
    <w:p>
      <w:pPr>
        <w:pStyle w:val="FirstParagraph"/>
      </w:pPr>
      <w:r>
        <w:t xml:space="preserve">Use a different</w:t>
      </w:r>
      <w:r>
        <w:t xml:space="preserve"> </w:t>
      </w:r>
      <w:r>
        <w:rPr>
          <w:rStyle w:val="VerbatimChar"/>
        </w:rPr>
        <w:t xml:space="preserve">GRAPH_GROUP_ID</w:t>
      </w:r>
      <w:r>
        <w:t xml:space="preserve"> </w:t>
      </w:r>
      <w:r>
        <w:t xml:space="preserve">for each program or security boundary. Graphiti enriches temporal context; it cannot publish canonical facts automatically.</w:t>
      </w:r>
    </w:p>
    <w:p>
      <w:r>
        <w:pict>
          <v:rect style="width:0;height:1.5pt" o:hralign="center" o:hrstd="t" o:hr="t"/>
        </w:pict>
      </w:r>
    </w:p>
    <w:bookmarkEnd w:id="42"/>
    <w:bookmarkStart w:id="43" w:name="configure-kiro-and-mcp"/>
    <w:p>
      <w:pPr>
        <w:pStyle w:val="Heading2"/>
        <w:keepNext/>
      </w:pPr>
      <w:r>
        <w:t xml:space="preserve">15. Configure Kiro and MCP</w:t>
      </w:r>
    </w:p>
    <w:p>
      <w:pPr>
        <w:pStyle w:val="FirstParagraph"/>
      </w:pPr>
      <w:r>
        <w:t xml:space="preserve">Generate the workspace MCP configuration:</w:t>
      </w:r>
    </w:p>
    <w:p>
      <w:pPr>
        <w:pStyle w:val="SourceCode"/>
        <w:shd w:fill="F6F8FA"/>
        <w:ind w:left="173" w:right="86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\scripts\configure-kiro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EnableGraphiti false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kiro</w:t>
      </w:r>
      <w:r>
        <w:rPr>
          <w:rStyle w:val="NormalTok"/>
        </w:rPr>
        <w:t xml:space="preserve">\settings\mcp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</w:p>
    <w:p>
      <w:pPr>
        <w:pStyle w:val="FirstParagraph"/>
      </w:pPr>
      <w:r>
        <w:t xml:space="preserve">Normal local launch: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&lt;repo&gt;\.venv\Scripts\python.exe -m knowledge_plane.server --transport stdio</w:t>
      </w:r>
    </w:p>
    <w:p>
      <w:pPr>
        <w:pStyle w:val="FirstParagraph"/>
      </w:pPr>
      <w:r>
        <w:t xml:space="preserve">The Kiro agents are: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.kiro\agents\service-loop-engineer.json</w:t>
      </w:r>
      <w:r>
        <w:br/>
      </w:r>
      <w:r>
        <w:rPr>
          <w:rStyle w:val="VerbatimChar"/>
        </w:rPr>
        <w:t xml:space="preserve">.kiro\agents\enterprise-e2e-orchestrator.json</w:t>
      </w:r>
      <w:r>
        <w:br/>
      </w:r>
      <w:r>
        <w:rPr>
          <w:rStyle w:val="VerbatimChar"/>
        </w:rPr>
        <w:t xml:space="preserve">.kiro\agents\e2e-engineer.json</w:t>
      </w:r>
    </w:p>
    <w:p>
      <w:pPr>
        <w:pStyle w:val="FirstParagraph"/>
      </w:pPr>
      <w:r>
        <w:t xml:space="preserve">Always-loaded steering is in: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.kiro\steering\knowledge-plane.md</w:t>
      </w:r>
      <w:r>
        <w:br/>
      </w:r>
      <w:r>
        <w:rPr>
          <w:rStyle w:val="VerbatimChar"/>
        </w:rPr>
        <w:t xml:space="preserve">.kiro\steering\loop-engineering.md</w:t>
      </w:r>
      <w:r>
        <w:br/>
      </w:r>
      <w:r>
        <w:rPr>
          <w:rStyle w:val="VerbatimChar"/>
        </w:rPr>
        <w:t xml:space="preserve">.kiro\steering\graph-engineering.md</w:t>
      </w:r>
    </w:p>
    <w:p>
      <w:pPr>
        <w:pStyle w:val="FirstParagraph"/>
      </w:pPr>
      <w:r>
        <w:t xml:space="preserve">Auto-approve read-only tools only. Keep</w:t>
      </w:r>
      <w:r>
        <w:t xml:space="preserve"> </w:t>
      </w:r>
      <w:r>
        <w:rPr>
          <w:rStyle w:val="VerbatimChar"/>
        </w:rPr>
        <w:t xml:space="preserve">propose_knowledge_delta</w:t>
      </w:r>
      <w:r>
        <w:t xml:space="preserve"> </w:t>
      </w:r>
      <w:r>
        <w:t xml:space="preserve">subject to explicit approval.</w:t>
      </w:r>
    </w:p>
    <w:p>
      <w:r>
        <w:pict>
          <v:rect style="width:0;height:1.5pt" o:hralign="center" o:hrstd="t" o:hr="t"/>
        </w:pict>
      </w:r>
    </w:p>
    <w:bookmarkEnd w:id="43"/>
    <w:bookmarkStart w:id="44" w:name="install-and-configure-openwiki"/>
    <w:p>
      <w:pPr>
        <w:pStyle w:val="Heading2"/>
        <w:keepNext/>
      </w:pPr>
      <w:r>
        <w:t xml:space="preserve">16. Install and configure OpenWiki</w:t>
      </w:r>
    </w:p>
    <w:p>
      <w:pPr>
        <w:pStyle w:val="SourceCode"/>
        <w:shd w:fill="F6F8FA"/>
        <w:ind w:left="173" w:right="86"/>
      </w:pPr>
      <w:r>
        <w:rPr>
          <w:rStyle w:val="NormalTok"/>
        </w:rPr>
        <w:t xml:space="preserve">npm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openwiki</w:t>
      </w:r>
      <w:r>
        <w:br/>
      </w:r>
      <w:r>
        <w:rPr>
          <w:rStyle w:val="NormalTok"/>
        </w:rPr>
        <w:t xml:space="preserve">openwiki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\scripts\openwiki-init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\scripts\openwiki-update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OpenWiki code mode writes generated Markdown under</w:t>
      </w:r>
      <w:r>
        <w:t xml:space="preserve"> </w:t>
      </w:r>
      <w:r>
        <w:rPr>
          <w:rStyle w:val="VerbatimChar"/>
        </w:rPr>
        <w:t xml:space="preserve">openwiki/</w:t>
      </w:r>
      <w:r>
        <w:t xml:space="preserve">. Review</w:t>
      </w:r>
      <w:r>
        <w:t xml:space="preserve"> </w:t>
      </w:r>
      <w:r>
        <w:rPr>
          <w:rStyle w:val="VerbatimChar"/>
        </w:rPr>
        <w:t xml:space="preserve">openwiki\INSTRUCTIONS.md</w:t>
      </w:r>
      <w:r>
        <w:t xml:space="preserve"> </w:t>
      </w:r>
      <w:r>
        <w:t xml:space="preserve">and require:</w:t>
      </w:r>
    </w:p>
    <w:p>
      <w:pPr>
        <w:pStyle w:val="Compact"/>
        <w:numPr>
          <w:ilvl w:val="0"/>
          <w:numId w:val="1006"/>
        </w:numPr>
      </w:pPr>
      <w:r>
        <w:t xml:space="preserve">Architecture and service summaries.</w:t>
      </w:r>
    </w:p>
    <w:p>
      <w:pPr>
        <w:pStyle w:val="Compact"/>
        <w:numPr>
          <w:ilvl w:val="0"/>
          <w:numId w:val="1006"/>
        </w:numPr>
      </w:pPr>
      <w:r>
        <w:t xml:space="preserve">API, event, schema and data-flow explanations.</w:t>
      </w:r>
    </w:p>
    <w:p>
      <w:pPr>
        <w:pStyle w:val="Compact"/>
        <w:numPr>
          <w:ilvl w:val="0"/>
          <w:numId w:val="1006"/>
        </w:numPr>
      </w:pPr>
      <w:r>
        <w:t xml:space="preserve">User-flow and operational documentation.</w:t>
      </w:r>
    </w:p>
    <w:p>
      <w:pPr>
        <w:pStyle w:val="Compact"/>
        <w:numPr>
          <w:ilvl w:val="0"/>
          <w:numId w:val="1006"/>
        </w:numPr>
      </w:pPr>
      <w:r>
        <w:t xml:space="preserve">Mermaid diagrams grounded in inspected sources.</w:t>
      </w:r>
    </w:p>
    <w:p>
      <w:pPr>
        <w:pStyle w:val="Compact"/>
        <w:numPr>
          <w:ilvl w:val="0"/>
          <w:numId w:val="1006"/>
        </w:numPr>
      </w:pPr>
      <w:r>
        <w:t xml:space="preserve">Visible uncertainty and source links.</w:t>
      </w:r>
    </w:p>
    <w:p>
      <w:pPr>
        <w:pStyle w:val="Compact"/>
        <w:numPr>
          <w:ilvl w:val="0"/>
          <w:numId w:val="1006"/>
        </w:numPr>
      </w:pPr>
      <w:r>
        <w:t xml:space="preserve">No edits to</w:t>
      </w:r>
      <w:r>
        <w:t xml:space="preserve"> </w:t>
      </w:r>
      <w:r>
        <w:rPr>
          <w:rStyle w:val="VerbatimChar"/>
        </w:rPr>
        <w:t xml:space="preserve">wiki/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 invented endpoint, schema field, owner, or code symbol.</w:t>
      </w:r>
    </w:p>
    <w:p>
      <w:pPr>
        <w:pStyle w:val="FirstParagraph"/>
      </w:pPr>
      <w:r>
        <w:t xml:space="preserve">For stronger Mermaid validation in the OpenWiki runtime:</w:t>
      </w:r>
    </w:p>
    <w:p>
      <w:pPr>
        <w:pStyle w:val="SourceCode"/>
        <w:shd w:fill="F6F8FA"/>
        <w:ind w:left="173" w:right="86"/>
      </w:pPr>
      <w:r>
        <w:rPr>
          <w:rStyle w:val="NormalTok"/>
        </w:rPr>
        <w:t xml:space="preserve">npm install mermaid jsdom</w:t>
      </w:r>
    </w:p>
    <w:p>
      <w:r>
        <w:pict>
          <v:rect style="width:0;height:1.5pt" o:hralign="center" o:hrstd="t" o:hr="t"/>
        </w:pict>
      </w:r>
    </w:p>
    <w:bookmarkEnd w:id="44"/>
    <w:bookmarkStart w:id="45" w:name="publish-documentation-with-zensical"/>
    <w:p>
      <w:pPr>
        <w:pStyle w:val="Heading2"/>
        <w:keepNext/>
      </w:pPr>
      <w:r>
        <w:t xml:space="preserve">17. Publish documentation with Zensical</w:t>
      </w:r>
    </w:p>
    <w:p>
      <w:pPr>
        <w:pStyle w:val="FirstParagraph"/>
      </w:pPr>
      <w:r>
        <w:t xml:space="preserve">Preview:</w:t>
      </w:r>
    </w:p>
    <w:p>
      <w:pPr>
        <w:pStyle w:val="SourceCode"/>
        <w:shd w:fill="F6F8FA"/>
        <w:ind w:left="173" w:right="86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\scripts\serve-docs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Open: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http://127.0.0.1:8001</w:t>
      </w:r>
    </w:p>
    <w:p>
      <w:pPr>
        <w:pStyle w:val="FirstParagraph"/>
      </w:pPr>
      <w:r>
        <w:t xml:space="preserve">Build a static site:</w:t>
      </w:r>
    </w:p>
    <w:p>
      <w:pPr>
        <w:pStyle w:val="SourceCode"/>
        <w:shd w:fill="F6F8FA"/>
        <w:ind w:left="173" w:right="86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\scripts\build-docs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Output is written to</w:t>
      </w:r>
      <w:r>
        <w:t xml:space="preserve"> </w:t>
      </w:r>
      <w:r>
        <w:rPr>
          <w:rStyle w:val="VerbatimChar"/>
        </w:rPr>
        <w:t xml:space="preserve">site\</w:t>
      </w:r>
      <w:r>
        <w:t xml:space="preserve">. The portal separates: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Approved Knowledge         wiki/</w:t>
      </w:r>
      <w:r>
        <w:br/>
      </w:r>
      <w:r>
        <w:rPr>
          <w:rStyle w:val="VerbatimChar"/>
        </w:rPr>
        <w:t xml:space="preserve">Generated Documentation   openwiki/</w:t>
      </w:r>
      <w:r>
        <w:br/>
      </w:r>
      <w:r>
        <w:rPr>
          <w:rStyle w:val="VerbatimChar"/>
        </w:rPr>
        <w:t xml:space="preserve">Architecture and Runbooks docs/</w:t>
      </w:r>
      <w:r>
        <w:br/>
      </w:r>
      <w:r>
        <w:rPr>
          <w:rStyle w:val="VerbatimChar"/>
        </w:rPr>
        <w:t xml:space="preserve">Knowledge Operations      operations/</w:t>
      </w:r>
    </w:p>
    <w:p>
      <w:r>
        <w:pict>
          <v:rect style="width:0;height:1.5pt" o:hralign="center" o:hrstd="t" o:hr="t"/>
        </w:pict>
      </w:r>
    </w:p>
    <w:bookmarkEnd w:id="45"/>
    <w:bookmarkStart w:id="46" w:name="use-obsidian-as-the-human-workbench"/>
    <w:p>
      <w:pPr>
        <w:pStyle w:val="Heading2"/>
        <w:keepNext/>
      </w:pPr>
      <w:r>
        <w:t xml:space="preserve">18. Use Obsidian as the human workbench</w:t>
      </w:r>
    </w:p>
    <w:p>
      <w:pPr>
        <w:pStyle w:val="FirstParagraph"/>
      </w:pPr>
      <w:r>
        <w:t xml:space="preserve">Open the repository root or</w:t>
      </w:r>
      <w:r>
        <w:t xml:space="preserve"> </w:t>
      </w:r>
      <w:r>
        <w:rPr>
          <w:rStyle w:val="VerbatimChar"/>
        </w:rPr>
        <w:t xml:space="preserve">wiki/</w:t>
      </w:r>
      <w:r>
        <w:t xml:space="preserve"> </w:t>
      </w:r>
      <w:r>
        <w:t xml:space="preserve">as an Obsidian vault. Exclude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.site-docs</w:t>
      </w:r>
      <w:r>
        <w:t xml:space="preserve">, and large evidence folders. Wiki links are useful for people, but typed frontmatter relations drive the production graph.</w:t>
      </w:r>
    </w:p>
    <w:p>
      <w:r>
        <w:pict>
          <v:rect style="width:0;height:1.5pt" o:hralign="center" o:hrstd="t" o:hr="t"/>
        </w:pict>
      </w:r>
    </w:p>
    <w:bookmarkEnd w:id="46"/>
    <w:bookmarkStart w:id="50" w:name="configure-a-single-microservice-delivery"/>
    <w:p>
      <w:pPr>
        <w:pStyle w:val="Heading2"/>
        <w:keepNext/>
      </w:pPr>
      <w:r>
        <w:t xml:space="preserve">19. Configure a single-microservice delivery</w:t>
      </w:r>
    </w:p>
    <w:p>
      <w:pPr>
        <w:pStyle w:val="FirstParagraph"/>
      </w:pPr>
      <w:r>
        <w:t xml:space="preserve">Create a Kiro Feature Spec: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&lt;service&gt;\.kiro\specs\feature-name\requirements.md</w:t>
      </w:r>
      <w:r>
        <w:br/>
      </w:r>
      <w:r>
        <w:rPr>
          <w:rStyle w:val="VerbatimChar"/>
        </w:rPr>
        <w:t xml:space="preserve">&lt;service&gt;\.kiro\specs\feature-name\design.md</w:t>
      </w:r>
      <w:r>
        <w:br/>
      </w:r>
      <w:r>
        <w:rPr>
          <w:rStyle w:val="VerbatimChar"/>
        </w:rPr>
        <w:t xml:space="preserve">&lt;service&gt;\.kiro\specs\feature-name\tasks.md</w:t>
      </w:r>
    </w:p>
    <w:p>
      <w:pPr>
        <w:pStyle w:val="FirstParagraph"/>
      </w:pPr>
      <w:r>
        <w:t xml:space="preserve">Select and tailor: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loops\task-loop.yaml</w:t>
      </w:r>
      <w:r>
        <w:br/>
      </w:r>
      <w:r>
        <w:rPr>
          <w:rStyle w:val="VerbatimChar"/>
        </w:rPr>
        <w:t xml:space="preserve">loops\service-loop.yaml</w:t>
      </w:r>
    </w:p>
    <w:p>
      <w:pPr>
        <w:pStyle w:val="FirstParagraph"/>
      </w:pPr>
      <w:r>
        <w:t xml:space="preserve">Validate the loop and create a run manifest:</w:t>
      </w:r>
    </w:p>
    <w:p>
      <w:pPr>
        <w:pStyle w:val="SourceCode"/>
        <w:shd w:fill="F6F8FA"/>
        <w:ind w:left="173" w:right="86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\scripts\validate-loop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Contract </w:t>
      </w:r>
      <w:r>
        <w:rPr>
          <w:rStyle w:val="StringTok"/>
        </w:rPr>
        <w:t xml:space="preserve">'loops\service-loop.yaml'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RunId </w:t>
      </w:r>
      <w:r>
        <w:rPr>
          <w:rStyle w:val="StringTok"/>
        </w:rPr>
        <w:t xml:space="preserve">'ORDER-1234-order-cancellation'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6080760" cy="2049316"/>
            <wp:effectExtent b="0" l="0" r="0" t="0"/>
            <wp:docPr descr="19. Configure a single-microservice delivery" title="" id="48" name="Picture"/>
            <a:graphic>
              <a:graphicData uri="http://schemas.openxmlformats.org/drawingml/2006/picture">
                <pic:pic>
                  <pic:nvPicPr>
                    <pic:cNvPr descr="docs/assets/diagrams/BOS_AIDE_Loop_Graph_Windows_Installation_Guide-0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04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19. Configure a single-microservice delivery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pPr>
        <w:pStyle w:val="BodyText"/>
      </w:pPr>
      <w:r>
        <w:t xml:space="preserve">The loop closes only as PASS, ESCALATE, or FAIL.</w:t>
      </w:r>
    </w:p>
    <w:p>
      <w:r>
        <w:pict>
          <v:rect style="width:0;height:1.5pt" o:hralign="center" o:hrstd="t" o:hr="t"/>
        </w:pict>
      </w:r>
    </w:p>
    <w:bookmarkEnd w:id="50"/>
    <w:bookmarkStart w:id="54" w:name="configure-a-multi-microservice-delivery"/>
    <w:p>
      <w:pPr>
        <w:pStyle w:val="Heading2"/>
        <w:keepNext/>
      </w:pPr>
      <w:r>
        <w:t xml:space="preserve">20. Configure a multi-microservice delivery</w:t>
      </w:r>
    </w:p>
    <w:p>
      <w:pPr>
        <w:pStyle w:val="FirstParagraph"/>
      </w:pPr>
      <w:r>
        <w:t xml:space="preserve">Create one enterprise spec: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enterprise-specs\feature-name\requirements.md</w:t>
      </w:r>
      <w:r>
        <w:br/>
      </w:r>
      <w:r>
        <w:rPr>
          <w:rStyle w:val="VerbatimChar"/>
        </w:rPr>
        <w:t xml:space="preserve">enterprise-specs\feature-name\design.md</w:t>
      </w:r>
      <w:r>
        <w:br/>
      </w:r>
      <w:r>
        <w:rPr>
          <w:rStyle w:val="VerbatimChar"/>
        </w:rPr>
        <w:t xml:space="preserve">enterprise-specs\feature-name\tasks.md</w:t>
      </w:r>
      <w:r>
        <w:br/>
      </w:r>
      <w:r>
        <w:rPr>
          <w:rStyle w:val="VerbatimChar"/>
        </w:rPr>
        <w:t xml:space="preserve">enterprise-specs\feature-name\service-impact.md</w:t>
      </w:r>
      <w:r>
        <w:br/>
      </w:r>
      <w:r>
        <w:rPr>
          <w:rStyle w:val="VerbatimChar"/>
        </w:rPr>
        <w:t xml:space="preserve">enterprise-specs\feature-name\contract-plan.md</w:t>
      </w:r>
      <w:r>
        <w:br/>
      </w:r>
      <w:r>
        <w:rPr>
          <w:rStyle w:val="VerbatimChar"/>
        </w:rPr>
        <w:t xml:space="preserve">enterprise-specs\feature-name\rollout-plan.md</w:t>
      </w:r>
      <w:r>
        <w:br/>
      </w:r>
      <w:r>
        <w:rPr>
          <w:rStyle w:val="VerbatimChar"/>
        </w:rPr>
        <w:t xml:space="preserve">enterprise-specs\feature-name\rollback-plan.md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3648456" cy="7459735"/>
            <wp:effectExtent b="0" l="0" r="0" t="0"/>
            <wp:docPr descr="20. Configure a multi-microservice delivery" title="" id="52" name="Picture"/>
            <a:graphic>
              <a:graphicData uri="http://schemas.openxmlformats.org/drawingml/2006/picture">
                <pic:pic>
                  <pic:nvPicPr>
                    <pic:cNvPr descr="docs/assets/diagrams/BOS_AIDE_Loop_Graph_Windows_Installation_Guide-0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456" cy="7459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20. Configure a multi-microservice delivery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pPr>
        <w:pStyle w:val="BodyText"/>
      </w:pPr>
      <w:r>
        <w:t xml:space="preserve">The enterprise orchestrator owns impact, coordination, dependency order, failure routing, and evidence aggregation. It must not become an unrestricted global code editor.</w:t>
      </w:r>
    </w:p>
    <w:p>
      <w:r>
        <w:pict>
          <v:rect style="width:0;height:1.5pt" o:hralign="center" o:hrstd="t" o:hr="t"/>
        </w:pict>
      </w:r>
    </w:p>
    <w:bookmarkEnd w:id="54"/>
    <w:bookmarkStart w:id="55" w:name="loop-contract-structure"/>
    <w:p>
      <w:pPr>
        <w:pStyle w:val="Heading2"/>
        <w:keepNext/>
      </w:pPr>
      <w:r>
        <w:t xml:space="preserve">21. Loop contract structure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SERVICE-LOOP-V1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goal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Complete one approved service-local spec.</w:t>
      </w:r>
      <w:r>
        <w:br/>
      </w:r>
      <w:r>
        <w:rPr>
          <w:rStyle w:val="FunctionTok"/>
        </w:rPr>
        <w:t xml:space="preserve">allowed_repositories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order-service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allowed_paths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src/</w:t>
      </w:r>
      <w:r>
        <w:rPr>
          <w:rStyle w:val="OtherTok"/>
        </w:rPr>
        <w:t xml:space="preserve">**,</w:t>
      </w:r>
      <w:r>
        <w:rPr>
          <w:rStyle w:val="AttributeTok"/>
        </w:rPr>
        <w:t xml:space="preserve"> tests/</w:t>
      </w:r>
      <w:r>
        <w:rPr>
          <w:rStyle w:val="OtherTok"/>
        </w:rPr>
        <w:t xml:space="preserve">**]</w:t>
      </w:r>
      <w:r>
        <w:br/>
      </w:r>
      <w:r>
        <w:rPr>
          <w:rStyle w:val="FunctionTok"/>
        </w:rPr>
        <w:t xml:space="preserve">forbidden_actions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- push_to_protected_branch</w:t>
      </w:r>
      <w:r>
        <w:br/>
      </w:r>
      <w:r>
        <w:rPr>
          <w:rStyle w:val="AttributeTok"/>
        </w:rPr>
        <w:t xml:space="preserve">  - modify_another_team_repository</w:t>
      </w:r>
      <w:r>
        <w:br/>
      </w:r>
      <w:r>
        <w:rPr>
          <w:rStyle w:val="FunctionTok"/>
        </w:rPr>
        <w:t xml:space="preserve">escalation_conditions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- a_breaking_contract_change_is_detected</w:t>
      </w:r>
      <w:r>
        <w:br/>
      </w:r>
      <w:r>
        <w:rPr>
          <w:rStyle w:val="FunctionTok"/>
        </w:rPr>
        <w:t xml:space="preserve">verification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-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description: Compile the service.</w:t>
      </w:r>
      <w:r>
        <w:br/>
      </w:r>
      <w:r>
        <w:rPr>
          <w:rStyle w:val="AttributeTok"/>
        </w:rPr>
        <w:t xml:space="preserve">budgets:</w:t>
      </w:r>
      <w:r>
        <w:br/>
      </w:r>
      <w:r>
        <w:rPr>
          <w:rStyle w:val="AttributeTok"/>
        </w:rPr>
        <w:t xml:space="preserve">  max_iterations: 4</w:t>
      </w:r>
      <w:r>
        <w:br/>
      </w:r>
      <w:r>
        <w:rPr>
          <w:rStyle w:val="AttributeTok"/>
        </w:rPr>
        <w:t xml:space="preserve">  max_minutes: 240</w:t>
      </w:r>
      <w:r>
        <w:br/>
      </w:r>
      <w:r>
        <w:rPr>
          <w:rStyle w:val="AttributeTok"/>
        </w:rPr>
        <w:t xml:space="preserve">  max_scope_expansions: 0</w:t>
      </w:r>
      <w:r>
        <w:br/>
      </w:r>
      <w:r>
        <w:rPr>
          <w:rStyle w:val="AttributeTok"/>
        </w:rPr>
        <w:t xml:space="preserve">terminal_states: [PASS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ESCALATE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FAIL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Replace reference verification entries with project commands for Maven, Gradle, npm, Python, Go, .NET, Robot Framework, Postman/Newman, or other approved tooling.</w:t>
      </w:r>
    </w:p>
    <w:p>
      <w:r>
        <w:pict>
          <v:rect style="width:0;height:1.5pt" o:hralign="center" o:hrstd="t" o:hr="t"/>
        </w:pict>
      </w:r>
    </w:p>
    <w:bookmarkEnd w:id="55"/>
    <w:bookmarkStart w:id="58" w:name="recommended-gates"/>
    <w:p>
      <w:pPr>
        <w:pStyle w:val="Heading2"/>
        <w:keepNext/>
      </w:pPr>
      <w:r>
        <w:t xml:space="preserve">22. Recommended gates</w:t>
      </w:r>
    </w:p>
    <w:bookmarkStart w:id="56" w:name="single-service"/>
    <w:p>
      <w:pPr>
        <w:pStyle w:val="Heading3"/>
        <w:keepNext/>
      </w:pPr>
      <w:r>
        <w:t xml:space="preserve">Single service</w:t>
      </w:r>
    </w:p>
    <w:p>
      <w:pPr>
        <w:pStyle w:val="Compact"/>
        <w:numPr>
          <w:ilvl w:val="0"/>
          <w:numId w:val="1007"/>
        </w:numPr>
      </w:pPr>
      <w:r>
        <w:t xml:space="preserve">Build or compile.</w:t>
      </w:r>
    </w:p>
    <w:p>
      <w:pPr>
        <w:pStyle w:val="Compact"/>
        <w:numPr>
          <w:ilvl w:val="0"/>
          <w:numId w:val="1007"/>
        </w:numPr>
      </w:pPr>
      <w:r>
        <w:t xml:space="preserve">Lint and static analysis.</w:t>
      </w:r>
    </w:p>
    <w:p>
      <w:pPr>
        <w:pStyle w:val="Compact"/>
        <w:numPr>
          <w:ilvl w:val="0"/>
          <w:numId w:val="1007"/>
        </w:numPr>
      </w:pPr>
      <w:r>
        <w:t xml:space="preserve">Unit and component tests.</w:t>
      </w:r>
    </w:p>
    <w:p>
      <w:pPr>
        <w:pStyle w:val="Compact"/>
        <w:numPr>
          <w:ilvl w:val="0"/>
          <w:numId w:val="1007"/>
        </w:numPr>
      </w:pPr>
      <w:r>
        <w:t xml:space="preserve">Coverage threshold.</w:t>
      </w:r>
    </w:p>
    <w:p>
      <w:pPr>
        <w:pStyle w:val="Compact"/>
        <w:numPr>
          <w:ilvl w:val="0"/>
          <w:numId w:val="1007"/>
        </w:numPr>
      </w:pPr>
      <w:r>
        <w:t xml:space="preserve">Secret, SAST, dependency, and SBOM checks.</w:t>
      </w:r>
    </w:p>
    <w:p>
      <w:pPr>
        <w:pStyle w:val="Compact"/>
        <w:numPr>
          <w:ilvl w:val="0"/>
          <w:numId w:val="1007"/>
        </w:numPr>
      </w:pPr>
      <w:r>
        <w:t xml:space="preserve">Migration validation when data changes.</w:t>
      </w:r>
    </w:p>
    <w:p>
      <w:pPr>
        <w:pStyle w:val="Compact"/>
        <w:numPr>
          <w:ilvl w:val="0"/>
          <w:numId w:val="1007"/>
        </w:numPr>
      </w:pPr>
      <w:r>
        <w:t xml:space="preserve">Linked acceptance criteria.</w:t>
      </w:r>
    </w:p>
    <w:bookmarkEnd w:id="56"/>
    <w:bookmarkStart w:id="57" w:name="multi-service"/>
    <w:p>
      <w:pPr>
        <w:pStyle w:val="Heading3"/>
        <w:keepNext/>
      </w:pPr>
      <w:r>
        <w:t xml:space="preserve">Multi-service</w:t>
      </w:r>
    </w:p>
    <w:p>
      <w:pPr>
        <w:pStyle w:val="Compact"/>
        <w:numPr>
          <w:ilvl w:val="0"/>
          <w:numId w:val="1008"/>
        </w:numPr>
      </w:pPr>
      <w:r>
        <w:t xml:space="preserve">All service gates.</w:t>
      </w:r>
    </w:p>
    <w:p>
      <w:pPr>
        <w:pStyle w:val="Compact"/>
        <w:numPr>
          <w:ilvl w:val="0"/>
          <w:numId w:val="1008"/>
        </w:numPr>
      </w:pPr>
      <w:r>
        <w:t xml:space="preserve">OpenAPI, AsyncAPI, protobuf, and schema validation.</w:t>
      </w:r>
    </w:p>
    <w:p>
      <w:pPr>
        <w:pStyle w:val="Compact"/>
        <w:numPr>
          <w:ilvl w:val="0"/>
          <w:numId w:val="1008"/>
        </w:numPr>
      </w:pPr>
      <w:r>
        <w:t xml:space="preserve">Producer-consumer contract tests.</w:t>
      </w:r>
    </w:p>
    <w:p>
      <w:pPr>
        <w:pStyle w:val="Compact"/>
        <w:numPr>
          <w:ilvl w:val="0"/>
          <w:numId w:val="1008"/>
        </w:numPr>
      </w:pPr>
      <w:r>
        <w:t xml:space="preserve">Backward-compatibility report.</w:t>
      </w:r>
    </w:p>
    <w:p>
      <w:pPr>
        <w:pStyle w:val="Compact"/>
        <w:numPr>
          <w:ilvl w:val="0"/>
          <w:numId w:val="1008"/>
        </w:numPr>
      </w:pPr>
      <w:r>
        <w:t xml:space="preserve">Integration environment tests.</w:t>
      </w:r>
    </w:p>
    <w:p>
      <w:pPr>
        <w:pStyle w:val="Compact"/>
        <w:numPr>
          <w:ilvl w:val="0"/>
          <w:numId w:val="1008"/>
        </w:numPr>
      </w:pPr>
      <w:r>
        <w:t xml:space="preserve">E2E happy, negative, retry, timeout, compensation, and idempotency scenarios.</w:t>
      </w:r>
    </w:p>
    <w:p>
      <w:pPr>
        <w:pStyle w:val="Compact"/>
        <w:numPr>
          <w:ilvl w:val="0"/>
          <w:numId w:val="1008"/>
        </w:numPr>
      </w:pPr>
      <w:r>
        <w:t xml:space="preserve">Rollout and rollback evidence.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aily-operations"/>
    <w:p>
      <w:pPr>
        <w:pStyle w:val="Heading2"/>
        <w:keepNext/>
      </w:pPr>
      <w:r>
        <w:t xml:space="preserve">23. Daily operations</w:t>
      </w:r>
    </w:p>
    <w:p>
      <w:pPr>
        <w:pStyle w:val="SourceCode"/>
        <w:shd w:fill="F6F8FA"/>
        <w:ind w:left="173" w:right="86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\scripts\validate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\scripts\healthcheck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\scripts\ingest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Graphiti off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\scripts\ingest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Graphiti 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\scripts\openwiki-update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\scripts\serve-docs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\scripts\build-docs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\scripts\validate-loop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Contract </w:t>
      </w:r>
      <w:r>
        <w:rPr>
          <w:rStyle w:val="StringTok"/>
        </w:rPr>
        <w:t xml:space="preserve">'loops\task-loop.yaml'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RunId </w:t>
      </w:r>
      <w:r>
        <w:rPr>
          <w:rStyle w:val="StringTok"/>
        </w:rPr>
        <w:t xml:space="preserve">'TASK-123'</w:t>
      </w:r>
    </w:p>
    <w:p>
      <w:r>
        <w:pict>
          <v:rect style="width:0;height:1.5pt" o:hralign="center" o:hrstd="t" o:hr="t"/>
        </w:pict>
      </w:r>
    </w:p>
    <w:bookmarkEnd w:id="59"/>
    <w:bookmarkStart w:id="60" w:name="automation-and-learning"/>
    <w:p>
      <w:pPr>
        <w:pStyle w:val="Heading2"/>
        <w:keepNext/>
      </w:pPr>
      <w:r>
        <w:t xml:space="preserve">24. Automation and learning</w:t>
      </w:r>
    </w:p>
    <w:p>
      <w:pPr>
        <w:pStyle w:val="FirstParagraph"/>
      </w:pPr>
      <w:r>
        <w:t xml:space="preserve">Recommended merge-triggered sequence: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Protected branch merge</w:t>
      </w:r>
      <w:r>
        <w:br/>
      </w:r>
      <w:r>
        <w:rPr>
          <w:rStyle w:val="VerbatimChar"/>
        </w:rPr>
        <w:t xml:space="preserve">    -&gt; validate source and canonical knowledge</w:t>
      </w:r>
      <w:r>
        <w:br/>
      </w:r>
      <w:r>
        <w:rPr>
          <w:rStyle w:val="VerbatimChar"/>
        </w:rPr>
        <w:t xml:space="preserve">    -&gt; deterministic extraction</w:t>
      </w:r>
      <w:r>
        <w:br/>
      </w:r>
      <w:r>
        <w:rPr>
          <w:rStyle w:val="VerbatimChar"/>
        </w:rPr>
        <w:t xml:space="preserve">    -&gt; candidate graph/wiki delta</w:t>
      </w:r>
      <w:r>
        <w:br/>
      </w:r>
      <w:r>
        <w:rPr>
          <w:rStyle w:val="VerbatimChar"/>
        </w:rPr>
        <w:t xml:space="preserve">    -&gt; knowledge PR and review</w:t>
      </w:r>
      <w:r>
        <w:br/>
      </w:r>
      <w:r>
        <w:rPr>
          <w:rStyle w:val="VerbatimChar"/>
        </w:rPr>
        <w:t xml:space="preserve">    -&gt; approved merge</w:t>
      </w:r>
      <w:r>
        <w:br/>
      </w:r>
      <w:r>
        <w:rPr>
          <w:rStyle w:val="VerbatimChar"/>
        </w:rPr>
        <w:t xml:space="preserve">    -&gt; Neo4j rebuild</w:t>
      </w:r>
      <w:r>
        <w:br/>
      </w:r>
      <w:r>
        <w:rPr>
          <w:rStyle w:val="VerbatimChar"/>
        </w:rPr>
        <w:t xml:space="preserve">    -&gt; Graphiti enrichment</w:t>
      </w:r>
      <w:r>
        <w:br/>
      </w:r>
      <w:r>
        <w:rPr>
          <w:rStyle w:val="VerbatimChar"/>
        </w:rPr>
        <w:t xml:space="preserve">    -&gt; OpenWiki documentation PR</w:t>
      </w:r>
      <w:r>
        <w:br/>
      </w:r>
      <w:r>
        <w:rPr>
          <w:rStyle w:val="VerbatimChar"/>
        </w:rPr>
        <w:t xml:space="preserve">    -&gt; Zensical build</w:t>
      </w:r>
    </w:p>
    <w:p>
      <w:pPr>
        <w:pStyle w:val="FirstParagraph"/>
      </w:pPr>
      <w:r>
        <w:t xml:space="preserve">Never schedule automatic publication of an unreviewed delta.</w:t>
      </w:r>
    </w:p>
    <w:p>
      <w:r>
        <w:pict>
          <v:rect style="width:0;height:1.5pt" o:hralign="center" o:hrstd="t" o:hr="t"/>
        </w:pict>
      </w:r>
    </w:p>
    <w:bookmarkEnd w:id="60"/>
    <w:bookmarkStart w:id="61" w:name="security-hardening"/>
    <w:p>
      <w:pPr>
        <w:pStyle w:val="Heading2"/>
        <w:keepNext/>
      </w:pPr>
      <w:r>
        <w:t xml:space="preserve">25. Security hardening</w:t>
      </w:r>
    </w:p>
    <w:p>
      <w:pPr>
        <w:pStyle w:val="Compact"/>
        <w:numPr>
          <w:ilvl w:val="0"/>
          <w:numId w:val="1009"/>
        </w:numPr>
      </w:pPr>
      <w:r>
        <w:t xml:space="preserve">Bind developer Neo4j to loopback.</w:t>
      </w:r>
    </w:p>
    <w:p>
      <w:pPr>
        <w:pStyle w:val="Compact"/>
        <w:numPr>
          <w:ilvl w:val="0"/>
          <w:numId w:val="1009"/>
        </w:numPr>
      </w:pPr>
      <w:r>
        <w:t xml:space="preserve">Use a dedicated service account on shared hosts.</w:t>
      </w:r>
    </w:p>
    <w:p>
      <w:pPr>
        <w:pStyle w:val="Compact"/>
        <w:numPr>
          <w:ilvl w:val="0"/>
          <w:numId w:val="1009"/>
        </w:numPr>
      </w:pPr>
      <w:r>
        <w:t xml:space="preserve">Store provider keys in an approved secret store.</w:t>
      </w:r>
    </w:p>
    <w:p>
      <w:pPr>
        <w:pStyle w:val="Compact"/>
        <w:numPr>
          <w:ilvl w:val="0"/>
          <w:numId w:val="1009"/>
        </w:numPr>
      </w:pPr>
      <w:r>
        <w:t xml:space="preserve">Exclude credentials and production data from indexed roots.</w:t>
      </w:r>
    </w:p>
    <w:p>
      <w:pPr>
        <w:pStyle w:val="Compact"/>
        <w:numPr>
          <w:ilvl w:val="0"/>
          <w:numId w:val="1009"/>
        </w:numPr>
      </w:pPr>
      <w:r>
        <w:t xml:space="preserve">Propagate repository ACLs before multi-team deployment.</w:t>
      </w:r>
    </w:p>
    <w:p>
      <w:pPr>
        <w:pStyle w:val="Compact"/>
        <w:numPr>
          <w:ilvl w:val="0"/>
          <w:numId w:val="1009"/>
        </w:numPr>
      </w:pPr>
      <w:r>
        <w:t xml:space="preserve">Auto-approve only read-only MCP tools.</w:t>
      </w:r>
    </w:p>
    <w:p>
      <w:pPr>
        <w:pStyle w:val="Compact"/>
        <w:numPr>
          <w:ilvl w:val="0"/>
          <w:numId w:val="1009"/>
        </w:numPr>
      </w:pPr>
      <w:r>
        <w:t xml:space="preserve">Restrict Kiro agents to explicit repositories and paths.</w:t>
      </w:r>
    </w:p>
    <w:p>
      <w:pPr>
        <w:pStyle w:val="Compact"/>
        <w:numPr>
          <w:ilvl w:val="0"/>
          <w:numId w:val="1009"/>
        </w:numPr>
      </w:pPr>
      <w:r>
        <w:t xml:space="preserve">Protect</w:t>
      </w:r>
      <w:r>
        <w:t xml:space="preserve"> </w:t>
      </w:r>
      <w:r>
        <w:rPr>
          <w:rStyle w:val="VerbatimChar"/>
        </w:rPr>
        <w:t xml:space="preserve">wiki/</w:t>
      </w:r>
      <w:r>
        <w:t xml:space="preserve">,</w:t>
      </w:r>
      <w:r>
        <w:t xml:space="preserve"> </w:t>
      </w:r>
      <w:r>
        <w:rPr>
          <w:rStyle w:val="VerbatimChar"/>
        </w:rPr>
        <w:t xml:space="preserve">ontology/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manifests/</w:t>
      </w:r>
      <w:r>
        <w:t xml:space="preserve"> </w:t>
      </w:r>
      <w:r>
        <w:t xml:space="preserve">with CODEOWNERS.</w:t>
      </w:r>
    </w:p>
    <w:p>
      <w:pPr>
        <w:pStyle w:val="Compact"/>
        <w:numPr>
          <w:ilvl w:val="0"/>
          <w:numId w:val="1009"/>
        </w:numPr>
      </w:pPr>
      <w:r>
        <w:t xml:space="preserve">Require provenance for every graph fact.</w:t>
      </w:r>
    </w:p>
    <w:p>
      <w:pPr>
        <w:pStyle w:val="Compact"/>
        <w:numPr>
          <w:ilvl w:val="0"/>
          <w:numId w:val="1009"/>
        </w:numPr>
      </w:pPr>
      <w:r>
        <w:t xml:space="preserve">Treat instructions inside indexed content as data, not commands.</w:t>
      </w:r>
    </w:p>
    <w:p>
      <w:pPr>
        <w:pStyle w:val="Compact"/>
        <w:numPr>
          <w:ilvl w:val="0"/>
          <w:numId w:val="1009"/>
        </w:numPr>
      </w:pPr>
      <w:r>
        <w:t xml:space="preserve">Define retention rules for Graphiti episodes and loop evidence.</w:t>
      </w:r>
    </w:p>
    <w:p>
      <w:r>
        <w:pict>
          <v:rect style="width:0;height:1.5pt" o:hralign="center" o:hrstd="t" o:hr="t"/>
        </w:pict>
      </w:r>
    </w:p>
    <w:bookmarkEnd w:id="61"/>
    <w:bookmarkStart w:id="62" w:name="backup-and-upgrades"/>
    <w:p>
      <w:pPr>
        <w:pStyle w:val="Heading2"/>
        <w:keepNext/>
      </w:pPr>
      <w:r>
        <w:t xml:space="preserve">26. Backup and upgrades</w:t>
      </w:r>
    </w:p>
    <w:p>
      <w:pPr>
        <w:pStyle w:val="FirstParagraph"/>
      </w:pPr>
      <w:r>
        <w:t xml:space="preserve">Back up:</w:t>
      </w:r>
    </w:p>
    <w:p>
      <w:pPr>
        <w:pStyle w:val="Compact"/>
        <w:numPr>
          <w:ilvl w:val="0"/>
          <w:numId w:val="1010"/>
        </w:numPr>
      </w:pPr>
      <w:r>
        <w:t xml:space="preserve">Git repositories and protected history.</w:t>
      </w:r>
    </w:p>
    <w:p>
      <w:pPr>
        <w:pStyle w:val="Compact"/>
        <w:numPr>
          <w:ilvl w:val="0"/>
          <w:numId w:val="1010"/>
        </w:numPr>
      </w:pPr>
      <w:r>
        <w:t xml:space="preserve">Neo4j using the procedure appropriate to the selected edition.</w:t>
      </w:r>
    </w:p>
    <w:p>
      <w:pPr>
        <w:pStyle w:val="Compact"/>
        <w:numPr>
          <w:ilvl w:val="0"/>
          <w:numId w:val="1010"/>
        </w:numPr>
      </w:pPr>
      <w:r>
        <w:t xml:space="preserve">Required loop and audit evidence.</w:t>
      </w:r>
    </w:p>
    <w:p>
      <w:pPr>
        <w:pStyle w:val="FirstParagraph"/>
      </w:pPr>
      <w:r>
        <w:t xml:space="preserve">Before upgrading:</w:t>
      </w:r>
    </w:p>
    <w:p>
      <w:pPr>
        <w:pStyle w:val="Compact"/>
        <w:numPr>
          <w:ilvl w:val="0"/>
          <w:numId w:val="1011"/>
        </w:numPr>
      </w:pPr>
      <w:r>
        <w:t xml:space="preserve">Tag the Knowledge Plane repository.</w:t>
      </w:r>
    </w:p>
    <w:p>
      <w:pPr>
        <w:pStyle w:val="Compact"/>
        <w:numPr>
          <w:ilvl w:val="0"/>
          <w:numId w:val="1011"/>
        </w:numPr>
      </w:pPr>
      <w:r>
        <w:t xml:space="preserve">Back up Neo4j.</w:t>
      </w:r>
    </w:p>
    <w:p>
      <w:pPr>
        <w:pStyle w:val="Compact"/>
        <w:numPr>
          <w:ilvl w:val="0"/>
          <w:numId w:val="1011"/>
        </w:numPr>
      </w:pPr>
      <w:r>
        <w:t xml:space="preserve">Record package versions.</w:t>
      </w:r>
    </w:p>
    <w:p>
      <w:pPr>
        <w:pStyle w:val="Compact"/>
        <w:numPr>
          <w:ilvl w:val="0"/>
          <w:numId w:val="1011"/>
        </w:numPr>
      </w:pPr>
      <w:r>
        <w:t xml:space="preserve">Test against a non-production database.</w:t>
      </w:r>
    </w:p>
    <w:p>
      <w:pPr>
        <w:pStyle w:val="Compact"/>
        <w:numPr>
          <w:ilvl w:val="0"/>
          <w:numId w:val="1011"/>
        </w:numPr>
      </w:pPr>
      <w:r>
        <w:t xml:space="preserve">Upgrade one component at a time.</w:t>
      </w:r>
    </w:p>
    <w:p>
      <w:pPr>
        <w:pStyle w:val="Compact"/>
        <w:numPr>
          <w:ilvl w:val="0"/>
          <w:numId w:val="1011"/>
        </w:numPr>
      </w:pPr>
      <w:r>
        <w:t xml:space="preserve">Re-run ingestion, graph queries, MCP tests, Kiro smoke tests, and the evaluation suite.</w:t>
      </w:r>
    </w:p>
    <w:p>
      <w:r>
        <w:pict>
          <v:rect style="width:0;height:1.5pt" o:hralign="center" o:hrstd="t" o:hr="t"/>
        </w:pict>
      </w:r>
    </w:p>
    <w:bookmarkEnd w:id="62"/>
    <w:bookmarkStart w:id="69" w:name="troubleshooting"/>
    <w:p>
      <w:pPr>
        <w:pStyle w:val="Heading2"/>
        <w:keepNext/>
      </w:pPr>
      <w:r>
        <w:t xml:space="preserve">27. Troubleshooting</w:t>
      </w:r>
    </w:p>
    <w:bookmarkStart w:id="63" w:name="script-not-found"/>
    <w:p>
      <w:pPr>
        <w:pStyle w:val="Heading3"/>
        <w:keepNext/>
      </w:pPr>
      <w:r>
        <w:t xml:space="preserve">Script not found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Get-Location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\scripts\healthcheck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63"/>
    <w:bookmarkStart w:id="64" w:name="powershell-blocks-scripts"/>
    <w:p>
      <w:pPr>
        <w:pStyle w:val="Heading3"/>
        <w:keepNext/>
      </w:pPr>
      <w:r>
        <w:t xml:space="preserve">PowerShell blocks scripts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Unblock-File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RemoteSigned</w:t>
      </w:r>
    </w:p>
    <w:bookmarkEnd w:id="64"/>
    <w:bookmarkStart w:id="65" w:name="neo4j-is-unreachable"/>
    <w:p>
      <w:pPr>
        <w:pStyle w:val="Heading3"/>
        <w:keepNext/>
      </w:pPr>
      <w:r>
        <w:t xml:space="preserve">Neo4j is unreachable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neo4j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Test-NetConnection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7687</w:t>
      </w:r>
      <w:r>
        <w:br/>
      </w:r>
      <w:r>
        <w:rPr>
          <w:rStyle w:val="DataType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 </w:t>
      </w:r>
      <w:r>
        <w:rPr>
          <w:rStyle w:val="StringTok"/>
        </w:rPr>
        <w:t xml:space="preserve">'C:\BOS\Neo4j\neo4j-community-5.26.x\logs\neo4j.log'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100</w:t>
      </w:r>
    </w:p>
    <w:bookmarkEnd w:id="65"/>
    <w:bookmarkStart w:id="66" w:name="kiro-does-not-start-mcp"/>
    <w:p>
      <w:pPr>
        <w:pStyle w:val="Heading3"/>
        <w:keepNext/>
      </w:pPr>
      <w:r>
        <w:t xml:space="preserve">Kiro does not start MCP</w:t>
      </w:r>
    </w:p>
    <w:p>
      <w:pPr>
        <w:pStyle w:val="SourceCode"/>
        <w:shd w:fill="F6F8FA"/>
        <w:ind w:left="173" w:right="86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kiro</w:t>
      </w:r>
      <w:r>
        <w:rPr>
          <w:rStyle w:val="NormalTok"/>
        </w:rPr>
        <w:t xml:space="preserve">\settings\mcp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knowledge_plane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transport stdio</w:t>
      </w:r>
    </w:p>
    <w:bookmarkEnd w:id="66"/>
    <w:bookmarkStart w:id="67" w:name="graphiti-fails-but-exact-graph-works"/>
    <w:p>
      <w:pPr>
        <w:pStyle w:val="Heading3"/>
        <w:keepNext/>
      </w:pPr>
      <w:r>
        <w:t xml:space="preserve">Graphiti fails but exact graph works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ENABLE_GRAPHITI=false</w:t>
      </w:r>
      <w:r>
        <w:t xml:space="preserve">. Verify model, embedding, credentials, endpoint, and rate limits separately. Graphiti failure must not take canonical retrieval offline.</w:t>
      </w:r>
    </w:p>
    <w:bookmarkEnd w:id="67"/>
    <w:bookmarkStart w:id="68" w:name="openwiki-output-is-unsuitable"/>
    <w:p>
      <w:pPr>
        <w:pStyle w:val="Heading3"/>
        <w:keepNext/>
      </w:pPr>
      <w:r>
        <w:t xml:space="preserve">OpenWiki output is unsuitable</w:t>
      </w:r>
    </w:p>
    <w:p>
      <w:pPr>
        <w:pStyle w:val="FirstParagraph"/>
      </w:pPr>
      <w:r>
        <w:t xml:space="preserve">Tighten</w:t>
      </w:r>
      <w:r>
        <w:t xml:space="preserve"> </w:t>
      </w:r>
      <w:r>
        <w:rPr>
          <w:rStyle w:val="VerbatimChar"/>
        </w:rPr>
        <w:t xml:space="preserve">openwiki\INSTRUCTIONS.md</w:t>
      </w:r>
      <w:r>
        <w:t xml:space="preserve">, remove or correct the derived pages, and rerun the documentation PR. Never copy unreviewed generated content directly into</w:t>
      </w:r>
      <w:r>
        <w:t xml:space="preserve"> </w:t>
      </w:r>
      <w:r>
        <w:rPr>
          <w:rStyle w:val="VerbatimChar"/>
        </w:rPr>
        <w:t xml:space="preserve">wiki/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acceptance-checklist"/>
    <w:p>
      <w:pPr>
        <w:pStyle w:val="Heading2"/>
        <w:keepNext/>
      </w:pPr>
      <w:r>
        <w:t xml:space="preserve">28. Acceptance checklist</w:t>
      </w:r>
    </w:p>
    <w:p>
      <w:pPr>
        <w:pStyle w:val="Compact"/>
        <w:numPr>
          <w:ilvl w:val="0"/>
          <w:numId w:val="1012"/>
        </w:numPr>
      </w:pPr>
      <w:r>
        <w:t xml:space="preserve">☐ Neo4j 5.26 LTS runs as a Windows service.</w:t>
      </w:r>
    </w:p>
    <w:p>
      <w:pPr>
        <w:pStyle w:val="Compact"/>
        <w:numPr>
          <w:ilvl w:val="0"/>
          <w:numId w:val="1012"/>
        </w:numPr>
      </w:pPr>
      <w:r>
        <w:t>☐ Python 3.12 or later virtual environment is healthy.</w:t>
      </w:r>
    </w:p>
    <w:p>
      <w:pPr>
        <w:pStyle w:val="Compact"/>
        <w:numPr>
          <w:ilvl w:val="0"/>
          <w:numId w:val="1012"/>
        </w:numPr>
      </w:pPr>
      <w:r>
        <w:t xml:space="preserve">☐ Canonical Markdown validation passes.</w:t>
      </w:r>
    </w:p>
    <w:p>
      <w:pPr>
        <w:pStyle w:val="Compact"/>
        <w:numPr>
          <w:ilvl w:val="0"/>
          <w:numId w:val="1012"/>
        </w:numPr>
      </w:pPr>
      <w:r>
        <w:t xml:space="preserve">☐ Exact ingestion succeeds with Graphiti off.</w:t>
      </w:r>
    </w:p>
    <w:p>
      <w:pPr>
        <w:pStyle w:val="Compact"/>
        <w:numPr>
          <w:ilvl w:val="0"/>
          <w:numId w:val="1012"/>
        </w:numPr>
      </w:pPr>
      <w:r>
        <w:t xml:space="preserve">☐ Sample graph nodes and relationships show provenance.</w:t>
      </w:r>
    </w:p>
    <w:p>
      <w:pPr>
        <w:pStyle w:val="Compact"/>
        <w:numPr>
          <w:ilvl w:val="0"/>
          <w:numId w:val="1012"/>
        </w:numPr>
      </w:pPr>
      <w:r>
        <w:t xml:space="preserve">☐ Kiro starts MCP over stdio.</w:t>
      </w:r>
    </w:p>
    <w:p>
      <w:pPr>
        <w:pStyle w:val="Compact"/>
        <w:numPr>
          <w:ilvl w:val="0"/>
          <w:numId w:val="1012"/>
        </w:numPr>
      </w:pPr>
      <w:r>
        <w:t xml:space="preserve">☐ Read-only tools return bounded context.</w:t>
      </w:r>
    </w:p>
    <w:p>
      <w:pPr>
        <w:pStyle w:val="Compact"/>
        <w:numPr>
          <w:ilvl w:val="0"/>
          <w:numId w:val="1012"/>
        </w:numPr>
      </w:pPr>
      <w:r>
        <w:t xml:space="preserve">☐ A single-service loop terminates as PASS, ESCALATE, or FAIL.</w:t>
      </w:r>
    </w:p>
    <w:p>
      <w:pPr>
        <w:pStyle w:val="Compact"/>
        <w:numPr>
          <w:ilvl w:val="0"/>
          <w:numId w:val="1012"/>
        </w:numPr>
      </w:pPr>
      <w:r>
        <w:t xml:space="preserve">☐ A multi-service spec produces bounded service-local specs.</w:t>
      </w:r>
    </w:p>
    <w:p>
      <w:pPr>
        <w:pStyle w:val="Compact"/>
        <w:numPr>
          <w:ilvl w:val="0"/>
          <w:numId w:val="1012"/>
        </w:numPr>
      </w:pPr>
      <w:r>
        <w:t xml:space="preserve">☐ Contract and E2E loops produce deterministic evidence.</w:t>
      </w:r>
    </w:p>
    <w:p>
      <w:pPr>
        <w:pStyle w:val="Compact"/>
        <w:numPr>
          <w:ilvl w:val="0"/>
          <w:numId w:val="1012"/>
        </w:numPr>
      </w:pPr>
      <w:r>
        <w:t xml:space="preserve">☐ OpenWiki writes only derived documentation.</w:t>
      </w:r>
    </w:p>
    <w:p>
      <w:pPr>
        <w:pStyle w:val="Compact"/>
        <w:numPr>
          <w:ilvl w:val="0"/>
          <w:numId w:val="1012"/>
        </w:numPr>
      </w:pPr>
      <w:r>
        <w:t xml:space="preserve">☐ Zensical renders Mermaid diagrams.</w:t>
      </w:r>
    </w:p>
    <w:p>
      <w:pPr>
        <w:pStyle w:val="Compact"/>
        <w:numPr>
          <w:ilvl w:val="0"/>
          <w:numId w:val="1012"/>
        </w:numPr>
      </w:pPr>
      <w:r>
        <w:t xml:space="preserve">☐ Candidate knowledge cannot bypass PR and human approval.</w:t>
      </w:r>
    </w:p>
    <w:p>
      <w:r>
        <w:pict>
          <v:rect style="width:0;height:1.5pt" o:hralign="center" o:hrstd="t" o:hr="t"/>
        </w:pict>
      </w:r>
    </w:p>
    <w:bookmarkEnd w:id="70"/>
    <w:bookmarkStart w:id="71" w:name="primary-references"/>
    <w:p>
      <w:pPr>
        <w:pStyle w:val="Heading2"/>
        <w:keepNext/>
      </w:pPr>
      <w:r>
        <w:t xml:space="preserve">29. Primary references</w:t>
      </w:r>
    </w:p>
    <w:p>
      <w:pPr>
        <w:pStyle w:val="Compact"/>
        <w:numPr>
          <w:ilvl w:val="0"/>
          <w:numId w:val="1013"/>
        </w:numPr>
      </w:pPr>
      <w:r>
        <w:t xml:space="preserve">Kiro Feature Specs: https://kiro.dev/docs/specs/feature-specs/</w:t>
      </w:r>
    </w:p>
    <w:p>
      <w:pPr>
        <w:pStyle w:val="Compact"/>
        <w:numPr>
          <w:ilvl w:val="0"/>
          <w:numId w:val="1013"/>
        </w:numPr>
      </w:pPr>
      <w:r>
        <w:t xml:space="preserve">Kiro MCP configuration: https://kiro.dev/docs/cli/mcp/configuration/</w:t>
      </w:r>
    </w:p>
    <w:p>
      <w:pPr>
        <w:pStyle w:val="Compact"/>
        <w:numPr>
          <w:ilvl w:val="0"/>
          <w:numId w:val="1013"/>
        </w:numPr>
      </w:pPr>
      <w:r>
        <w:t xml:space="preserve">Kiro custom agents: https://kiro.dev/docs/cli/custom-agents/configuration-reference/</w:t>
      </w:r>
    </w:p>
    <w:p>
      <w:pPr>
        <w:pStyle w:val="Compact"/>
        <w:numPr>
          <w:ilvl w:val="0"/>
          <w:numId w:val="1013"/>
        </w:numPr>
      </w:pPr>
      <w:r>
        <w:t xml:space="preserve">Neo4j Windows installation: https://neo4j.com/docs/operations-manual/current/installation/windows/</w:t>
      </w:r>
    </w:p>
    <w:p>
      <w:pPr>
        <w:pStyle w:val="Compact"/>
        <w:numPr>
          <w:ilvl w:val="0"/>
          <w:numId w:val="1013"/>
        </w:numPr>
      </w:pPr>
      <w:r>
        <w:t xml:space="preserve">Graphiti: https://github.com/getzep/graphiti</w:t>
      </w:r>
    </w:p>
    <w:p>
      <w:pPr>
        <w:pStyle w:val="Compact"/>
        <w:numPr>
          <w:ilvl w:val="0"/>
          <w:numId w:val="1013"/>
        </w:numPr>
      </w:pPr>
      <w:r>
        <w:t xml:space="preserve">MCP Python SDK: https://github.com/modelcontextprotocol/python-sdk</w:t>
      </w:r>
    </w:p>
    <w:p>
      <w:pPr>
        <w:pStyle w:val="Compact"/>
        <w:numPr>
          <w:ilvl w:val="0"/>
          <w:numId w:val="1013"/>
        </w:numPr>
      </w:pPr>
      <w:r>
        <w:t xml:space="preserve">OpenWiki: https://github.com/langchain-ai/openwiki</w:t>
      </w:r>
    </w:p>
    <w:p>
      <w:pPr>
        <w:pStyle w:val="Compact"/>
        <w:numPr>
          <w:ilvl w:val="0"/>
          <w:numId w:val="1013"/>
        </w:numPr>
      </w:pPr>
      <w:r>
        <w:t xml:space="preserve">Zensical: https://zensical.org/docs/get-started/</w:t>
      </w:r>
    </w:p>
    <w:bookmarkEnd w:id="71"/>
    <w:sectPr w:rsidR="00FC693F" w:rsidRPr="0006063C" w:rsidSect="00034616">
      <w:headerReference r:id="rId9" w:type="default"/>
      <w:footerReference r:id="rId10" w:type="default"/>
      <w:pgSz w:h="15840" w:w="12240"/>
      <w:pgMar w:bottom="864" w:footer="720" w:gutter="0" w:header="720" w:left="979" w:right="979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5"/>
      </w:rPr>
      <w:t xml:space="preserve">Internal Engineering Reference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75569"/>
        <w:sz w:val="15"/>
      </w:rPr>
      <w:t>BOS AIDE | Graph-Governed Spec-Driven Loop Engineering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cs="Aptos" w:eastAsia="Aptos" w:hAnsi="Aptos"/>
      <w:b w:val="0"/>
      <w:color w:val="263548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after="80" w:before="180"/>
      <w:outlineLvl w:val="0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183153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2563EB"/>
      <w:sz w:val="27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183153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80"/>
      <w:outlineLvl w:val="3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i/>
      <w:iCs/>
      <w:color w:val="475569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line="240" w:lineRule="auto"/>
      <w:contextualSpacing/>
    </w:pPr>
    <w:rPr>
      <w:rFonts w:ascii="Aptos Display" w:asciiTheme="majorHAnsi" w:cs="Aptos Display" w:cstheme="majorBidi" w:eastAsia="Aptos Display" w:eastAsiaTheme="majorEastAsia" w:hAnsi="Aptos Display" w:hAnsiTheme="majorHAnsi"/>
      <w:b/>
      <w:color w:val="183153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="Aptos" w:asciiTheme="majorHAnsi" w:cs="Aptos" w:cstheme="majorBidi" w:eastAsia="Aptos" w:eastAsiaTheme="majorEastAsia" w:hAnsi="Aptos" w:hAnsiTheme="majorHAnsi"/>
      <w:b w:val="0"/>
      <w:i/>
      <w:iCs/>
      <w:color w:val="475569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cs="Aptos" w:eastAsia="Aptos" w:hAnsi="Aptos"/>
      <w:b w:val="0"/>
      <w:bCs/>
      <w:i/>
      <w:color w:val="475569"/>
      <w:sz w:val="16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rId23.png"/><Relationship Id="rId47" Type="http://schemas.openxmlformats.org/officeDocument/2006/relationships/image" Target="media/rId47.png"/><Relationship Id="rId51" Type="http://schemas.openxmlformats.org/officeDocument/2006/relationships/image" Target="media/rId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 AIDE Graph-Governed Spec-Driven Loop Engineering</dc:title>
  <dc:creator>BOS AIDE Engineering</dc:creator>
  <cp:keywords/>
  <dcterms:created xsi:type="dcterms:W3CDTF">2026-07-27T00:01:06Z</dcterms:created>
  <dcterms:modified xsi:type="dcterms:W3CDTF">2026-07-27T00:01:06Z</dcterms:modified>
  <dc:subject>Loop Engineering, Graph Engineering, Kiro and Knowledge Plane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July 2026</vt:lpwstr>
  </property>
  <property fmtid="{D5CDD505-2E9C-101B-9397-08002B2CF9AE}" pid="3" name="subtitle">
    <vt:lpwstr>Native Windows Installation and Operations Guide</vt:lpwstr>
  </property>
</Properties>
</file>