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9"/>
          <w:sz-cs w:val="19"/>
          <w:i/>
        </w:rPr>
        <w:t xml:space="preserve">Результат проверки выпускной квалификационной работы бакалавра/магистра </w:t>
      </w:r>
      <w:r>
        <w:rPr>
          <w:rFonts w:ascii="Arial" w:hAnsi="Arial" w:cs="Arial"/>
          <w:sz w:val="19"/>
          <w:sz-cs w:val="19"/>
          <w:i/>
        </w:rPr>
        <w:t xml:space="preserve">НИУ ВШЭ</w:t>
      </w:r>
      <w:r>
        <w:rPr>
          <w:rFonts w:ascii="Arial" w:hAnsi="Arial" w:cs="Arial"/>
          <w:sz w:val="19"/>
          <w:sz-cs w:val="19"/>
          <w:i/>
        </w:rPr>
        <w:t xml:space="preserve"/>
      </w:r>
    </w:p>
    <w:p>
      <w:pPr/>
      <w:r>
        <w:rPr>
          <w:rFonts w:ascii="Times New Roman" w:hAnsi="Times New Roman" w:cs="Times New Roman"/>
          <w:sz w:val="24"/>
          <w:sz-cs w:val="24"/>
        </w:rPr>
        <w:t xml:space="preserve"/>
      </w:r>
    </w:p>
    <w:p>
      <w:pPr/>
      <w:r>
        <w:rPr>
          <w:rFonts w:ascii="Helvetica" w:hAnsi="Helvetica" w:cs="Helvetica"/>
          <w:sz w:val="14"/>
          <w:sz-cs w:val="1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Arial" w:hAnsi="Arial" w:cs="Arial"/>
          <w:sz w:val="24"/>
          <w:sz-cs w:val="24"/>
        </w:rPr>
        <w:t xml:space="preserve">ФИО:</w:t>
      </w:r>
    </w:p>
    <w:p>
      <w:pPr>
        <w:ind w:left="700"/>
      </w:pPr>
      <w:r>
        <w:rPr>
          <w:rFonts w:ascii="Arial" w:hAnsi="Arial" w:cs="Arial"/>
          <w:sz w:val="24"/>
          <w:sz-cs w:val="24"/>
        </w:rPr>
        <w:t xml:space="preserve">ФИО студента</w:t>
      </w:r>
    </w:p>
    <w:p>
      <w:pPr/>
      <w:r>
        <w:rPr>
          <w:rFonts w:ascii="Arial" w:hAnsi="Arial" w:cs="Arial"/>
          <w:sz w:val="24"/>
          <w:sz-cs w:val="24"/>
        </w:rPr>
        <w:t xml:space="preserve">Руководитель:</w:t>
      </w:r>
    </w:p>
    <w:p>
      <w:pPr>
        <w:ind w:left="700"/>
      </w:pPr>
      <w:r>
        <w:rPr>
          <w:rFonts w:ascii="Arial" w:hAnsi="Arial" w:cs="Arial"/>
          <w:sz w:val="24"/>
          <w:sz-cs w:val="24"/>
        </w:rPr>
        <w:t xml:space="preserve">ФИО руководителя, должность</w:t>
      </w:r>
    </w:p>
    <w:p>
      <w:pPr/>
      <w:r>
        <w:rPr>
          <w:rFonts w:ascii="Arial" w:hAnsi="Arial" w:cs="Arial"/>
          <w:sz w:val="24"/>
          <w:sz-cs w:val="24"/>
        </w:rPr>
        <w:t xml:space="preserve">Факультет:</w:t>
      </w:r>
    </w:p>
    <w:p>
      <w:pPr>
        <w:ind w:left="700"/>
      </w:pPr>
      <w:r>
        <w:rPr>
          <w:rFonts w:ascii="Arial" w:hAnsi="Arial" w:cs="Arial"/>
          <w:sz w:val="24"/>
          <w:sz-cs w:val="24"/>
        </w:rPr>
        <w:t xml:space="preserve">Факультет </w:t>
      </w:r>
    </w:p>
    <w:p>
      <w:pPr/>
      <w:r>
        <w:rPr>
          <w:rFonts w:ascii="Arial" w:hAnsi="Arial" w:cs="Arial"/>
          <w:sz w:val="24"/>
          <w:sz-cs w:val="24"/>
        </w:rPr>
        <w:t xml:space="preserve">Кафедра/Группа:</w:t>
      </w:r>
    </w:p>
    <w:p>
      <w:pPr>
        <w:ind w:left="700"/>
      </w:pPr>
      <w:r>
        <w:rPr>
          <w:rFonts w:ascii="Arial" w:hAnsi="Arial" w:cs="Arial"/>
          <w:sz w:val="24"/>
          <w:sz-cs w:val="24"/>
        </w:rPr>
        <w:t xml:space="preserve">Группа</w:t>
      </w:r>
    </w:p>
    <w:p>
      <w:pPr/>
      <w:r>
        <w:rPr>
          <w:rFonts w:ascii="Arial" w:hAnsi="Arial" w:cs="Arial"/>
          <w:sz w:val="24"/>
          <w:sz-cs w:val="24"/>
        </w:rPr>
        <w:t xml:space="preserve">Уровень обучения:</w:t>
      </w:r>
    </w:p>
    <w:p>
      <w:pPr>
        <w:ind w:left="700"/>
      </w:pPr>
      <w:r>
        <w:rPr>
          <w:rFonts w:ascii="Arial" w:hAnsi="Arial" w:cs="Arial"/>
          <w:sz w:val="24"/>
          <w:sz-cs w:val="24"/>
        </w:rPr>
        <w:t xml:space="preserve">Уровень обучения</w:t>
      </w:r>
    </w:p>
    <w:p>
      <w:pPr/>
      <w:r>
        <w:rPr>
          <w:rFonts w:ascii="Arial" w:hAnsi="Arial" w:cs="Arial"/>
          <w:sz w:val="24"/>
          <w:sz-cs w:val="24"/>
        </w:rPr>
        <w:t xml:space="preserve">Образовательная программа:</w:t>
      </w:r>
    </w:p>
    <w:p>
      <w:pPr/>
      <w:r>
        <w:rPr>
          <w:rFonts w:ascii="Times New Roman" w:hAnsi="Times New Roman" w:cs="Times New Roman"/>
          <w:sz w:val="24"/>
          <w:sz-cs w:val="24"/>
        </w:rPr>
        <w:t xml:space="preserve"/>
      </w:r>
    </w:p>
    <w:p>
      <w:pPr/>
      <w:r>
        <w:rPr>
          <w:rFonts w:ascii="Arial" w:hAnsi="Arial" w:cs="Arial"/>
          <w:sz w:val="24"/>
          <w:sz-cs w:val="24"/>
        </w:rPr>
        <w:t xml:space="preserve">Адрес электронной почты:</w:t>
      </w:r>
    </w:p>
    <w:p>
      <w:pPr>
        <w:ind w:left="700"/>
      </w:pPr>
      <w:r>
        <w:rPr>
          <w:rFonts w:ascii="Arial" w:hAnsi="Arial" w:cs="Arial"/>
          <w:sz w:val="24"/>
          <w:sz-cs w:val="24"/>
        </w:rPr>
        <w:t xml:space="preserve">e-mail</w:t>
      </w:r>
    </w:p>
    <w:p>
      <w:pPr/>
      <w:r>
        <w:rPr>
          <w:rFonts w:ascii="Arial" w:hAnsi="Arial" w:cs="Arial"/>
          <w:sz w:val="24"/>
          <w:sz-cs w:val="24"/>
        </w:rPr>
        <w:t xml:space="preserve">Контактный телефон:</w:t>
      </w:r>
    </w:p>
    <w:p>
      <w:pPr>
        <w:ind w:left="700"/>
      </w:pPr>
      <w:r>
        <w:rPr>
          <w:rFonts w:ascii="Arial" w:hAnsi="Arial" w:cs="Arial"/>
          <w:sz w:val="24"/>
          <w:sz-cs w:val="24"/>
        </w:rPr>
        <w:t xml:space="preserve">Тема работы</w:t>
      </w:r>
    </w:p>
    <w:p>
      <w:pPr/>
      <w:r>
        <w:rPr>
          <w:rFonts w:ascii="Arial" w:hAnsi="Arial" w:cs="Arial"/>
          <w:sz w:val="24"/>
          <w:sz-cs w:val="24"/>
        </w:rPr>
        <w:t xml:space="preserve">Название (тема) по-русски:</w:t>
      </w:r>
    </w:p>
    <w:p>
      <w:pPr/>
      <w:r>
        <w:rPr>
          <w:rFonts w:ascii="Times New Roman" w:hAnsi="Times New Roman" w:cs="Times New Roman"/>
          <w:sz w:val="21"/>
          <w:sz-cs w:val="21"/>
        </w:rPr>
        <w:t xml:space="preserve"/>
      </w:r>
    </w:p>
    <w:p>
      <w:pPr>
        <w:ind w:left="700"/>
      </w:pPr>
      <w:r>
        <w:rPr>
          <w:rFonts w:ascii="Arial" w:hAnsi="Arial" w:cs="Arial"/>
          <w:sz w:val="24"/>
          <w:sz-cs w:val="24"/>
        </w:rPr>
        <w:t xml:space="preserve"/>
      </w:r>
    </w:p>
    <w:p>
      <w:pPr/>
      <w:r>
        <w:rPr>
          <w:rFonts w:ascii="Arial" w:hAnsi="Arial" w:cs="Arial"/>
          <w:sz w:val="24"/>
          <w:sz-cs w:val="24"/>
        </w:rPr>
        <w:t xml:space="preserve">Название (тема) по-английски:</w:t>
      </w:r>
    </w:p>
    <w:p>
      <w:pPr>
        <w:ind w:left="700"/>
      </w:pPr>
      <w:r>
        <w:rPr>
          <w:rFonts w:ascii="Arial" w:hAnsi="Arial" w:cs="Arial"/>
          <w:sz w:val="24"/>
          <w:sz-cs w:val="24"/>
        </w:rPr>
        <w:t xml:space="preserve">Theme of work</w:t>
      </w:r>
    </w:p>
    <w:p>
      <w:pPr/>
      <w:r>
        <w:rPr>
          <w:rFonts w:ascii="Times New Roman" w:hAnsi="Times New Roman" w:cs="Times New Roman"/>
          <w:sz w:val="23"/>
          <w:sz-cs w:val="23"/>
        </w:rPr>
        <w:t xml:space="preserve"/>
      </w:r>
    </w:p>
    <w:p>
      <w:pPr>
        <w:ind w:left="700"/>
      </w:pPr>
      <w:r>
        <w:rPr>
          <w:rFonts w:ascii="Arial" w:hAnsi="Arial" w:cs="Arial"/>
          <w:sz w:val="24"/>
          <w:sz-cs w:val="24"/>
        </w:rPr>
        <w:t xml:space="preserve"/>
      </w:r>
    </w:p>
    <w:p>
      <w:pPr/>
      <w:r>
        <w:rPr>
          <w:rFonts w:ascii="Arial" w:hAnsi="Arial" w:cs="Arial"/>
          <w:sz w:val="24"/>
          <w:sz-cs w:val="24"/>
        </w:rPr>
        <w:t xml:space="preserve">Язык работы:</w:t>
      </w:r>
    </w:p>
    <w:p>
      <w:pPr>
        <w:ind w:left="700"/>
      </w:pPr>
      <w:r>
        <w:rPr>
          <w:rFonts w:ascii="Arial" w:hAnsi="Arial" w:cs="Arial"/>
          <w:sz w:val="24"/>
          <w:sz-cs w:val="24"/>
        </w:rPr>
        <w:t xml:space="preserve">Русский</w:t>
      </w:r>
    </w:p>
    <w:p>
      <w:pPr/>
      <w:r>
        <w:rPr>
          <w:rFonts w:ascii="Arial" w:hAnsi="Arial" w:cs="Arial"/>
          <w:sz w:val="24"/>
          <w:sz-cs w:val="24"/>
        </w:rPr>
        <w:t xml:space="preserve">Процент </w:t>
      </w:r>
      <w:r>
        <w:rPr>
          <w:rFonts w:ascii="Arial" w:hAnsi="Arial" w:cs="Arial"/>
          <w:sz w:val="24"/>
          <w:sz-cs w:val="24"/>
        </w:rPr>
        <w:t xml:space="preserve">заимствования</w:t>
      </w:r>
      <w:r>
        <w:rPr>
          <w:rFonts w:ascii="Arial" w:hAnsi="Arial" w:cs="Arial"/>
          <w:sz w:val="24"/>
          <w:sz-cs w:val="24"/>
        </w:rPr>
        <w:t xml:space="preserve">:</w:t>
      </w:r>
    </w:p>
    <w:p>
      <w:pPr>
        <w:ind w:left="700"/>
      </w:pPr>
      <w:r>
        <w:rPr>
          <w:rFonts w:ascii="Arial" w:hAnsi="Arial" w:cs="Arial"/>
          <w:sz w:val="24"/>
          <w:sz-cs w:val="24"/>
        </w:rPr>
        <w:t xml:space="preserve">9</w:t>
      </w:r>
    </w:p>
    <w:p>
      <w:pPr/>
      <w:r>
        <w:rPr>
          <w:rFonts w:ascii="Arial" w:hAnsi="Arial" w:cs="Arial"/>
          <w:sz w:val="24"/>
          <w:sz-cs w:val="24"/>
        </w:rPr>
        <w:t xml:space="preserve">Дата загрузки работы:</w:t>
      </w:r>
    </w:p>
    <w:p>
      <w:pPr>
        <w:ind w:left="700"/>
      </w:pPr>
      <w:r>
        <w:rPr>
          <w:rFonts w:ascii="Arial" w:hAnsi="Arial" w:cs="Arial"/>
          <w:sz w:val="24"/>
          <w:sz-cs w:val="24"/>
        </w:rPr>
        <w:t xml:space="preserve">14-05-2015 19:08:36</w:t>
      </w:r>
    </w:p>
    <w:p>
      <w:pPr/>
      <w:r>
        <w:rPr>
          <w:rFonts w:ascii="Times New Roman" w:hAnsi="Times New Roman" w:cs="Times New Roman"/>
          <w:sz w:val="24"/>
          <w:sz-cs w:val="24"/>
        </w:rPr>
        <w:t xml:space="preserve"/>
      </w:r>
    </w:p>
    <w:p>
      <w:pPr/>
      <w:r>
        <w:rPr>
          <w:rFonts w:ascii="Arial" w:hAnsi="Arial" w:cs="Arial"/>
          <w:sz w:val="24"/>
          <w:sz-cs w:val="24"/>
          <w:b/>
          <w:i/>
          <w:u w:val="single"/>
        </w:rPr>
        <w:t xml:space="preserve">Аннотация:</w:t>
      </w:r>
    </w:p>
    <w:p>
      <w:pPr/>
      <w:r>
        <w:rPr>
          <w:rFonts w:ascii="Times New Roman" w:hAnsi="Times New Roman" w:cs="Times New Roman"/>
          <w:sz w:val="24"/>
          <w:sz-cs w:val="24"/>
        </w:rPr>
        <w:t xml:space="preserve"/>
      </w:r>
    </w:p>
    <w:p>
      <w:pPr>
        <w:ind w:first-line="7"/>
      </w:pPr>
      <w:r>
        <w:rPr>
          <w:rFonts w:ascii="Arial" w:hAnsi="Arial" w:cs="Arial"/>
          <w:sz w:val="19"/>
          <w:sz-cs w:val="19"/>
        </w:rPr>
        <w:t xml:space="preserve">настоящее время идет эксперимент по использованию МООК в очном обучении. Данный вид обучения активно используется в открытом интернете на мотивированной аудитории возрастом 25-40 лет (по данным ВШЭ). Начиная с 2013 года, НИУ ВШЭ ведёт активную работу в области разработки МООК и их использованию в рамках очного учебного процесса. Однако внутри вуза использовать эту систему не так легко, так как среди студентов слабая внутренняя мотивация. Для внедрения системы в проведение учебных курсов в вузах были протестированы различные методы подсчета оценок и проведено пиринговое оценивание работ студентов. Для проведения такого эксперимента существует необходимость наличия гибко настраиваемой и довольно простой в управлении системы. Поэтому система создается не как конечный продукт, а как разработка экспериментального назначения на базе документов “Google Docs”. Для создания системы использовались такие средства как: “Google Forms”, “Google Spreadsheets”, “Google Scripts”.</w:t>
      </w:r>
    </w:p>
    <w:p>
      <w:pPr/>
      <w:r>
        <w:rPr>
          <w:rFonts w:ascii="Arial" w:hAnsi="Arial" w:cs="Arial"/>
          <w:sz w:val="19"/>
          <w:sz-cs w:val="19"/>
        </w:rPr>
        <w:t xml:space="preserve"/>
      </w:r>
    </w:p>
    <w:p>
      <w:pPr>
        <w:ind w:right="60" w:first-line="7"/>
      </w:pPr>
      <w:r>
        <w:rPr>
          <w:rFonts w:ascii="Arial" w:hAnsi="Arial" w:cs="Arial"/>
          <w:sz w:val="24"/>
          <w:sz-cs w:val="24"/>
        </w:rPr>
        <w:t xml:space="preserve">результате проведенной работы был создан набор скриптов и таблиц, обеспечивающий поддержку учета и пиринговой проверки работ, проведение тестов и подведение итогов в реальном времени, используемый для практического применения в исследуемых методиках пиринговой оценки письменных работ студентов очного курса в вузе.</w:t>
      </w:r>
    </w:p>
    <w:p>
      <w:pPr/>
      <w:r>
        <w:rPr>
          <w:rFonts w:ascii="Times New Roman" w:hAnsi="Times New Roman" w:cs="Times New Roman"/>
          <w:sz w:val="24"/>
          <w:sz-cs w:val="24"/>
        </w:rPr>
        <w:t xml:space="preserve"/>
      </w:r>
    </w:p>
    <w:p>
      <w:pPr>
        <w:ind w:right="240"/>
      </w:pPr>
      <w:r>
        <w:rPr>
          <w:rFonts w:ascii="Arial" w:hAnsi="Arial" w:cs="Arial"/>
          <w:sz w:val="18"/>
          <w:sz-cs w:val="18"/>
        </w:rPr>
        <w:t xml:space="preserve">Система хорошо себя продемонстрировала при проведении учебных курсов и позволила протестировать различные формулы расчета оценки и подходы к пиринговой проверке работ. В частности, наличие обоснованной оценки рецензирования требовало от проверяющих внимательного отношения к своей задаче. Система оценивания хорошо мотивировала студентов к качественной и добросовестной работе. Проведенный эксперимент показал, что такой подход к проверке работ студентов вполне может быть внедрен в систему очного образования на потоковых курсах. Данная система работала под нагрузкой потока курса в 180 студентов.</w:t>
      </w:r>
    </w:p>
    <w:p>
      <w:pPr/>
      <w:r>
        <w:rPr>
          <w:rFonts w:ascii="Times New Roman" w:hAnsi="Times New Roman" w:cs="Times New Roman"/>
          <w:sz w:val="24"/>
          <w:sz-cs w:val="24"/>
        </w:rPr>
        <w:t xml:space="preserve"/>
      </w:r>
    </w:p>
    <w:p>
      <w:pPr/>
      <w:r>
        <w:rPr>
          <w:rFonts w:ascii="Arial" w:hAnsi="Arial" w:cs="Arial"/>
          <w:sz w:val="24"/>
          <w:sz-cs w:val="24"/>
          <w:b/>
          <w:i/>
          <w:u w:val="single"/>
        </w:rPr>
        <w:t xml:space="preserve">Аннотация (англ.):</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Arial" w:hAnsi="Arial" w:cs="Arial"/>
          <w:sz w:val="22"/>
          <w:sz-cs w:val="22"/>
          <w:i/>
        </w:rPr>
        <w:t xml:space="preserve">Результат проверки выпускной квалификационной работы бакалавра/магистра </w:t>
      </w:r>
      <w:r>
        <w:rPr>
          <w:rFonts w:ascii="Arial" w:hAnsi="Arial" w:cs="Arial"/>
          <w:sz w:val="22"/>
          <w:sz-cs w:val="22"/>
          <w:i/>
        </w:rPr>
        <w:t xml:space="preserve">НИУ ВШЭ</w:t>
      </w:r>
      <w:r>
        <w:rPr>
          <w:rFonts w:ascii="Arial" w:hAnsi="Arial" w:cs="Arial"/>
          <w:sz w:val="22"/>
          <w:sz-cs w:val="22"/>
          <w:i/>
        </w:rPr>
        <w:t xml:space="preserve"/>
      </w:r>
    </w:p>
    <w:p>
      <w:pPr/>
      <w:r>
        <w:rPr>
          <w:rFonts w:ascii="Times New Roman" w:hAnsi="Times New Roman" w:cs="Times New Roman"/>
          <w:sz w:val="24"/>
          <w:sz-cs w:val="24"/>
        </w:rPr>
        <w:t xml:space="preserve"/>
      </w:r>
    </w:p>
    <w:p>
      <w:pPr>
        <w:ind w:left="40"/>
      </w:pPr>
      <w:r>
        <w:rPr>
          <w:rFonts w:ascii="Arial" w:hAnsi="Arial" w:cs="Arial"/>
          <w:sz w:val="18"/>
          <w:sz-cs w:val="18"/>
        </w:rPr>
        <w:t xml:space="preserve">Now there is an experiment on the use of in-person training MOOK. This type of training is widely used in the open Internet to the target audience aged 25-40 years (according to the HSE). Starting in 2013, the HSE is actively working to develop MOOK and their use in the framework of full-time training process. However, within the university to use this system is not so easy, because the students weak intrinsic motivation. For the implementation of the system in the training courses in universities have been tested different methods of calculating estimates and conducted peering appraisal students. To conduct such an experiment, there is a need of having the flexibility to customize and quite easy to manage system. Therefore, the system is not created as a final product, but as the development of an experimental purpose on the basis of documents "Google Docs". To create a system use tools such as: "Google Forms", "Google Spreadsheets", "Google Scripts".</w:t>
      </w:r>
    </w:p>
    <w:p>
      <w:pPr/>
      <w:r>
        <w:rPr>
          <w:rFonts w:ascii="Times New Roman" w:hAnsi="Times New Roman" w:cs="Times New Roman"/>
          <w:sz w:val="24"/>
          <w:sz-cs w:val="24"/>
        </w:rPr>
        <w:t xml:space="preserve"/>
      </w:r>
    </w:p>
    <w:p>
      <w:pPr>
        <w:ind w:left="40" w:right="120"/>
      </w:pPr>
      <w:r>
        <w:rPr>
          <w:rFonts w:ascii="Arial" w:hAnsi="Arial" w:cs="Arial"/>
          <w:sz w:val="24"/>
          <w:sz-cs w:val="24"/>
        </w:rPr>
        <w:t xml:space="preserve">As a result of this work was created by a set of scripts and spreadsheets, which provides support for accounting and peer to peer validation work, conducting tests and conclusions in real time, is used for practical applications in the test procedures for peer to peer evaluation of students' written work full-time course at the university.</w:t>
      </w:r>
    </w:p>
    <w:p>
      <w:pPr/>
      <w:r>
        <w:rPr>
          <w:rFonts w:ascii="Times New Roman" w:hAnsi="Times New Roman" w:cs="Times New Roman"/>
          <w:sz w:val="24"/>
          <w:sz-cs w:val="24"/>
        </w:rPr>
        <w:t xml:space="preserve"/>
      </w:r>
    </w:p>
    <w:p>
      <w:pPr>
        <w:ind w:left="40" w:right="20"/>
      </w:pPr>
      <w:r>
        <w:rPr>
          <w:rFonts w:ascii="Arial" w:hAnsi="Arial" w:cs="Arial"/>
          <w:sz w:val="19"/>
          <w:sz-cs w:val="19"/>
        </w:rPr>
        <w:t xml:space="preserve">The system itself is well demonstrated during the training courses and allowed to test different formulas for calculating the evaluation and peer to peer approaches to inspection work. In particular, the presence of a meaningful assessment of the review required by auditors careful attention to their task. Grading well-motivated students to quality and diligent work. The experiment showed that such an approach to the verification of students' works could be implemented in full-time education in the stream courses. This system is operating under load flow rate of 180 students.</w:t>
      </w:r>
    </w:p>
    <w:p>
      <w:pPr>
        <w:ind w:left="40" w:right="20"/>
      </w:pPr>
      <w:r>
        <w:rPr>
          <w:rFonts w:ascii="Arial" w:hAnsi="Arial" w:cs="Arial"/>
          <w:sz w:val="19"/>
          <w:sz-cs w:val="19"/>
        </w:rPr>
        <w:t xml:space="preserve"/>
      </w:r>
    </w:p>
    <w:p>
      <w:pPr>
        <w:ind w:left="40" w:right="20"/>
      </w:pPr>
      <w:r>
        <w:rPr>
          <w:rFonts w:ascii="Arial" w:hAnsi="Arial" w:cs="Arial"/>
          <w:sz w:val="19"/>
          <w:sz-cs w:val="19"/>
        </w:rPr>
        <w:t xml:space="preserve">_______________________________________________________________________________________________</w:t>
      </w:r>
    </w:p>
    <w:p>
      <w:pPr/>
      <w:r>
        <w:rPr>
          <w:rFonts w:ascii="Arial" w:hAnsi="Arial" w:cs="Arial"/>
          <w:sz w:val="19"/>
          <w:sz-cs w:val="19"/>
          <w:color w:val="000000"/>
        </w:rPr>
        <w:t xml:space="preserve">Я подтверждаю, что выпускная квалификационная работа выполнена мною лично и:</w:t>
      </w:r>
    </w:p>
    <w:p>
      <w:pPr>
        <w:jc w:val="both"/>
        <w:ind w:left="720"/>
      </w:pPr>
      <w:r>
        <w:rPr>
          <w:rFonts w:ascii="Arial" w:hAnsi="Arial" w:cs="Arial"/>
          <w:sz w:val="19"/>
          <w:sz-cs w:val="19"/>
          <w:color w:val="000000"/>
        </w:rPr>
        <w:t xml:space="preserve">не воспроизводит мою собственную работу, выполненную ранее, без ссылки на нее в качестве источника;</w:t>
      </w:r>
    </w:p>
    <w:p>
      <w:pPr>
        <w:jc w:val="both"/>
        <w:ind w:left="720"/>
      </w:pPr>
      <w:r>
        <w:rPr>
          <w:rFonts w:ascii="Arial" w:hAnsi="Arial" w:cs="Arial"/>
          <w:sz w:val="19"/>
          <w:sz-cs w:val="19"/>
          <w:color w:val="000000"/>
        </w:rPr>
        <w:t xml:space="preserve">не воспроизводит работу, выполненную другими авторами, без указания ссылки на источник учебной или научной литературы, статьи, вебсайты, выполненные задания или конспекты других студентов;</w:t>
      </w:r>
    </w:p>
    <w:p>
      <w:pPr>
        <w:jc w:val="both"/>
        <w:ind w:left="720"/>
      </w:pPr>
      <w:r>
        <w:rPr>
          <w:rFonts w:ascii="Arial" w:hAnsi="Arial" w:cs="Arial"/>
          <w:sz w:val="19"/>
          <w:sz-cs w:val="19"/>
          <w:color w:val="000000"/>
        </w:rPr>
        <w:t xml:space="preserve">не предоставлялась ранее на соискание ступени более высокого уровня;</w:t>
      </w:r>
    </w:p>
    <w:p>
      <w:pPr>
        <w:jc w:val="both"/>
        <w:ind w:left="720"/>
      </w:pPr>
      <w:r>
        <w:rPr>
          <w:rFonts w:ascii="Arial" w:hAnsi="Arial" w:cs="Arial"/>
          <w:sz w:val="19"/>
          <w:sz-cs w:val="19"/>
          <w:color w:val="000000"/>
        </w:rPr>
        <w:t xml:space="preserve">содержит правильно использованные цитаты и ссылки;</w:t>
      </w:r>
    </w:p>
    <w:p>
      <w:pPr>
        <w:jc w:val="both"/>
        <w:ind w:left="720"/>
      </w:pPr>
      <w:r>
        <w:rPr>
          <w:rFonts w:ascii="Arial" w:hAnsi="Arial" w:cs="Arial"/>
          <w:sz w:val="19"/>
          <w:sz-cs w:val="19"/>
          <w:color w:val="000000"/>
        </w:rPr>
        <w:t xml:space="preserve">включает полный библиографический список ссылок и источников, которые были использованы при написании работы.</w:t>
      </w:r>
    </w:p>
    <w:p>
      <w:pPr>
        <w:jc w:val="both"/>
      </w:pPr>
      <w:r>
        <w:rPr>
          <w:rFonts w:ascii="Arial" w:hAnsi="Arial" w:cs="Arial"/>
          <w:sz w:val="19"/>
          <w:sz-cs w:val="19"/>
          <w:color w:val="000000"/>
        </w:rPr>
        <w:t xml:space="preserve">Мне известно, что нарушение правил цитирования и указания ссылок рассматривается как обман или попытка ввести в заблуждение, а также квалифицируется как нарушение Правил внутреннего распорядка НИУ ВШЭ.</w:t>
      </w:r>
    </w:p>
    <w:p>
      <w:pPr/>
      <w:r>
        <w:rPr>
          <w:rFonts w:ascii="Arial" w:hAnsi="Arial" w:cs="Arial"/>
          <w:sz w:val="19"/>
          <w:sz-cs w:val="19"/>
          <w:color w:val="000000"/>
        </w:rPr>
        <w:t xml:space="preserve"/>
      </w:r>
    </w:p>
    <w:p>
      <w:pPr>
        <w:jc w:val="both"/>
        <w:spacing w:before="120"/>
      </w:pPr>
      <w:r>
        <w:rPr>
          <w:rFonts w:ascii="Arial" w:hAnsi="Arial" w:cs="Arial"/>
          <w:sz w:val="19"/>
          <w:sz-cs w:val="19"/>
          <w:color w:val="000000"/>
        </w:rPr>
        <w:t xml:space="preserve">Я разрешаю / </w:t>
      </w:r>
      <w:r>
        <w:rPr>
          <w:rFonts w:ascii="Arial" w:hAnsi="Arial" w:cs="Arial"/>
          <w:sz w:val="19"/>
          <w:sz-cs w:val="19"/>
          <w:strike/>
          <w:color w:val="000000"/>
        </w:rPr>
        <w:t xml:space="preserve">отказываюсь по причине</w:t>
      </w:r>
      <w:r>
        <w:rPr>
          <w:rFonts w:ascii="Arial" w:hAnsi="Arial" w:cs="Arial"/>
          <w:sz w:val="19"/>
          <w:sz-cs w:val="19"/>
          <w:color w:val="000000"/>
        </w:rPr>
        <w:t xml:space="preserve"> (</w:t>
      </w:r>
      <w:r>
        <w:rPr>
          <w:rFonts w:ascii="Arial" w:hAnsi="Arial" w:cs="Arial"/>
          <w:sz w:val="19"/>
          <w:sz-cs w:val="19"/>
          <w:i/>
          <w:color w:val="000000"/>
        </w:rPr>
        <w:t xml:space="preserve">нужное оставить</w:t>
      </w:r>
      <w:r>
        <w:rPr>
          <w:rFonts w:ascii="Arial" w:hAnsi="Arial" w:cs="Arial"/>
          <w:sz w:val="19"/>
          <w:sz-cs w:val="19"/>
          <w:color w:val="000000"/>
        </w:rPr>
        <w:t xml:space="preserve">) _______________________________________________________________________________________________ </w:t>
      </w:r>
    </w:p>
    <w:p>
      <w:pPr>
        <w:jc w:val="center"/>
        <w:spacing w:before="120"/>
      </w:pPr>
      <w:r>
        <w:rPr>
          <w:rFonts w:ascii="Arial" w:hAnsi="Arial" w:cs="Arial"/>
          <w:sz w:val="19"/>
          <w:sz-cs w:val="19"/>
          <w:vertAlign w:val="superscript"/>
          <w:color w:val="000000"/>
        </w:rPr>
        <w:t xml:space="preserve">(указать причину отказа в публикации)</w:t>
      </w:r>
    </w:p>
    <w:p>
      <w:pPr>
        <w:jc w:val="both"/>
      </w:pPr>
      <w:r>
        <w:rPr>
          <w:rFonts w:ascii="Arial" w:hAnsi="Arial" w:cs="Arial"/>
          <w:sz w:val="19"/>
          <w:sz-cs w:val="19"/>
          <w:color w:val="000000"/>
        </w:rPr>
        <w:t xml:space="preserve">НИУ ВШЭ безвозмездно воспроизводить и размещать (доводить до всеобщего сведения) в полном объеме написанную мною в рамках выполнения образовательной программы выпускную квалификационную работу (бакалавра/дипломную работу/магистерскую диссертацию) с указанием моего авторства и даты выполнения работы, а также данных о научном руководителе моей работы, в сети Интернет на корпоративном портале (сайте) НИУ ВШЭ, расположенном по адресу </w:t>
      </w:r>
      <w:r>
        <w:rPr>
          <w:rFonts w:ascii="Arial" w:hAnsi="Arial" w:cs="Arial"/>
          <w:sz w:val="19"/>
          <w:sz-cs w:val="19"/>
        </w:rPr>
        <w:t xml:space="preserve"> HYPERLINK "http://www.hse.ru/" </w:t>
      </w:r>
      <w:r>
        <w:rPr>
          <w:rFonts w:ascii="Arial" w:hAnsi="Arial" w:cs="Arial"/>
          <w:sz w:val="19"/>
          <w:sz-cs w:val="19"/>
          <w:u w:val="single"/>
          <w:color w:val="000000"/>
        </w:rPr>
        <w:t xml:space="preserve">www.hse.ru</w:t>
      </w:r>
      <w:r>
        <w:rPr>
          <w:rFonts w:ascii="Arial" w:hAnsi="Arial" w:cs="Arial"/>
          <w:sz w:val="19"/>
          <w:sz-cs w:val="19"/>
          <w:color w:val="000000"/>
        </w:rPr>
        <w:t xml:space="preserve">, таким образом, чтобы любой пользователь данного портала мог получить доступ к полному тексту выпускной квалификационной работы из любого места и в любое время по собственному выбору.</w:t>
      </w:r>
    </w:p>
    <w:p>
      <w:pPr/>
      <w:r>
        <w:rPr>
          <w:rFonts w:ascii="Arial" w:hAnsi="Arial" w:cs="Arial"/>
          <w:sz w:val="19"/>
          <w:sz-cs w:val="19"/>
          <w:color w:val="000000"/>
        </w:rPr>
        <w:t xml:space="preserve"/>
      </w:r>
    </w:p>
    <w:p>
      <w:pPr>
        <w:jc w:val="both"/>
      </w:pPr>
      <w:r>
        <w:rPr>
          <w:rFonts w:ascii="Arial" w:hAnsi="Arial" w:cs="Arial"/>
          <w:sz w:val="19"/>
          <w:sz-cs w:val="19"/>
          <w:color w:val="000000"/>
        </w:rPr>
        <w:t xml:space="preserve">Дата:                  </w:t>
      </w:r>
      <w:r>
        <w:rPr>
          <w:rFonts w:ascii="Arial" w:hAnsi="Arial" w:cs="Arial"/>
          <w:sz w:val="24"/>
          <w:sz-cs w:val="24"/>
        </w:rPr>
        <w:t xml:space="preserve">14-05-2015</w:t>
      </w:r>
      <w:r>
        <w:rPr>
          <w:rFonts w:ascii="Arial" w:hAnsi="Arial" w:cs="Arial"/>
          <w:sz w:val="19"/>
          <w:sz-cs w:val="19"/>
          <w:color w:val="000000"/>
        </w:rPr>
        <w:t xml:space="preserve"/>
      </w:r>
    </w:p>
    <w:p>
      <w:pPr>
        <w:jc w:val="both"/>
      </w:pPr>
      <w:r>
        <w:rPr>
          <w:rFonts w:ascii="Arial" w:hAnsi="Arial" w:cs="Arial"/>
          <w:sz w:val="19"/>
          <w:sz-cs w:val="19"/>
          <w:color w:val="000000"/>
        </w:rPr>
        <w:t xml:space="preserve">Подпись:</w:t>
      </w:r>
      <w:r>
        <w:rPr>
          <w:rFonts w:ascii="Arial" w:hAnsi="Arial" w:cs="Arial"/>
          <w:sz w:val="19"/>
          <w:sz-cs w:val="19"/>
          <w:color w:val="000000"/>
        </w:rPr>
        <w:t xml:space="preserve"/>
      </w:r>
    </w:p>
    <w:p>
      <w:pPr>
        <w:jc w:val="right"/>
      </w:pPr>
      <w:r>
        <w:rPr>
          <w:rFonts w:ascii="Arial" w:hAnsi="Arial" w:cs="Arial"/>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dcterms:created>2016-05-04T17:24:00Z</dcterms:created>
  <dcterms:modified>2016-05-04T17:24:00Z</dcterms:modified>
</cp:coreProperties>
</file>

<file path=docProps/meta.xml><?xml version="1.0" encoding="utf-8"?>
<meta xmlns="http://schemas.apple.com/cocoa/2006/metadata">
  <generator>CocoaOOXMLWriter/2685.7</generator>
</meta>
</file>