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ind w:left="5103"/>
      </w:pPr>
      <w:r>
        <w:rPr>
          <w:rFonts w:ascii="Times New Roman" w:hAnsi="Times New Roman" w:cs="Times New Roman"/>
          <w:sz w:val="26"/>
          <w:sz-cs w:val="26"/>
          <w:color w:val="000000"/>
        </w:rPr>
        <w:t xml:space="preserve">Приложение 1 к приказу НИУ ВШЭ</w:t>
      </w:r>
    </w:p>
    <w:p>
      <w:pPr>
        <w:jc w:val="both"/>
        <w:ind w:left="5103"/>
      </w:pPr>
      <w:r>
        <w:rPr>
          <w:rFonts w:ascii="Times New Roman" w:hAnsi="Times New Roman" w:cs="Times New Roman"/>
          <w:sz w:val="26"/>
          <w:sz-cs w:val="26"/>
          <w:color w:val="000000"/>
        </w:rPr>
        <w:t xml:space="preserve">от ___________ № ______________</w:t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  <w:b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  <w:b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  <w:b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  <w:b/>
          <w:color w:val="000000"/>
        </w:rPr>
        <w:t xml:space="preserve">Изменения в Положение об организации промежуточной аттестации </w:t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  <w:b/>
          <w:color w:val="000000"/>
        </w:rPr>
        <w:t xml:space="preserve">и текущего контроля успеваемости студентов Национального исследовательского университета «Высшая школа экономики» </w:t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  <w:b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6"/>
          <w:sz-cs w:val="26"/>
          <w:color w:val="000000"/>
        </w:rPr>
        <w:t xml:space="preserve">1. Пункт 83 изложить в следующей редакции: 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6"/>
          <w:sz-cs w:val="26"/>
          <w:color w:val="000000"/>
        </w:rPr>
        <w:t xml:space="preserve">«83.</w:t>
        <w:tab/>
        <w:t xml:space="preserve">Студенты первого и второго курса, обучающиеся по программам бакалавриата или программам специалитета, имеют право не включать в свой индивидуальный учебный план (далее - ИУП) дисциплину «Иностранный язык (английский)» (далее – английский язык), изучаемую факультативно. Вне зависимости от наличия в ИУП английского языка, студент обязан принять участие: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6"/>
          <w:sz-cs w:val="26"/>
          <w:color w:val="000000"/>
        </w:rPr>
        <w:t xml:space="preserve">в конце первого курса: во внутреннем экзамене по английскому языку, процедура проведения которого допускает наличие испытаний в течение нескольких дней и регламентируется Программой внутреннего экзамена по английскому языку, за разработку и размещение которой в открытом доступе на корпоративном сайте (портале) НИУ ВШЭ несет ответственность Департамент иностранных языков НИУ ВШЭ;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6"/>
          <w:sz-cs w:val="26"/>
          <w:color w:val="000000"/>
        </w:rPr>
        <w:t xml:space="preserve">на втором курсе: в независимом экзамене по английскому языку по технологии, приближенной к международным экзаменам. Порядок организации и проведения результатов независимого экзамена описан в Приложении 10 к настоящему Положению.».</w:t>
      </w:r>
    </w:p>
    <w:p>
      <w:pPr>
        <w:jc w:val="both"/>
        <w:spacing w:before="120"/>
      </w:pPr>
      <w:r>
        <w:rPr>
          <w:rFonts w:ascii="Times New Roman" w:hAnsi="Times New Roman" w:cs="Times New Roman"/>
          <w:sz w:val="26"/>
          <w:sz-cs w:val="26"/>
          <w:color w:val="000000"/>
        </w:rPr>
        <w:t xml:space="preserve">2. Пункт 84 изложить в следующей редакции: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6"/>
          <w:sz-cs w:val="26"/>
          <w:color w:val="000000"/>
        </w:rPr>
        <w:t xml:space="preserve">«84.</w:t>
        <w:tab/>
        <w:t xml:space="preserve">Студент имеет право обратиться с заявлением в учебный офис о зачете результатов Международного экзамена по английскому языку в качестве результатов по факультативу «Английский язык», по внутреннему или независимому экзаменам по английскому языку, представив действующий на момент подачи заявления и на момент проведения экзамена, результат которого студент просит перезачесть, сертификат о сдаче Международного экзамена по английскому языку (далее – сертификат), содержащий средний балл не ниже оценки «хорошо» по шкале соответствия оценок в Университете и в международных сертификатах (далее – шкала соответствия оценок).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6"/>
          <w:sz-cs w:val="26"/>
          <w:color w:val="000000"/>
        </w:rPr>
        <w:t xml:space="preserve">После проверки подлинности сертификата менеджер программы уведомляет преподавателя, ведущего английский язык у студента, об уважительных причинах отсутствия студента на занятиях и на экзаменах, а также выставляет оценку, равную оценке из сертификата, переведенной по шкале соответствия оценок, по всем экзаменам, назначенным студенту по английскому языку с момента предъявления сертификата до даты действия сертификата, если сертификат ограничен сроком до окончания изучения студентом английского языка, в комплексной информационной системе АСАВ. 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6"/>
          <w:sz-cs w:val="26"/>
          <w:color w:val="000000"/>
        </w:rPr>
        <w:t xml:space="preserve">При формировании ведомости в колонке «Результирующая оценка» менеджер программы выставляет оценку из АСАВ и в предыдущих колонках делает запись «Предъявлен сертификат», заверяя такую запись своей подписью справа от таблицы ведомости с оценками.».</w:t>
      </w:r>
    </w:p>
    <w:p>
      <w:pPr>
        <w:jc w:val="both"/>
        <w:spacing w:before="120"/>
      </w:pPr>
      <w:r>
        <w:rPr>
          <w:rFonts w:ascii="Times New Roman" w:hAnsi="Times New Roman" w:cs="Times New Roman"/>
          <w:sz w:val="26"/>
          <w:sz-cs w:val="26"/>
          <w:color w:val="000000"/>
        </w:rPr>
        <w:t xml:space="preserve">3. Пункт 85 изложить в следующей редакции: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6"/>
          <w:sz-cs w:val="26"/>
          <w:color w:val="000000"/>
        </w:rPr>
        <w:t xml:space="preserve">«85. Для студентов, имеющих академические задолженности по английскому языку после периода пересдач первого или второго курсов, применяется порядок действий, изложенный в разделе IX настоящего Положения, и студенту может быть предоставлен ИУП с возможностью повторно изучить английский язык в будущем учебном году с 1 сентября. 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6"/>
          <w:sz-cs w:val="26"/>
          <w:color w:val="000000"/>
        </w:rPr>
        <w:t xml:space="preserve">В случае если студент на внутреннем или независимом экзамене по английскому языку получает оценку выше 3 баллов по десятибалльной шкале, все ранее полученные неудовлетворительные оценки по английскому языку или по внутреннему экзамену перезачитываются полученным на экзамене результатом. При этом менеджер программы оформляет по каждому студенту ведомость с фиксацией всех перезачтенных результатов, заверяет своей подписью и вносит изменения в АСАВ. При этом студент приобретает статус успешно завершившего ИУП с повтором. 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6"/>
          <w:sz-cs w:val="26"/>
          <w:color w:val="000000"/>
        </w:rPr>
        <w:t xml:space="preserve">Если студент на внутреннем или независимом экзамене получает неудовлетворительную оценку, то по отношению к нему продолжают действовать пункты раздела IX настоящего Положения в полном объеме.».</w:t>
      </w:r>
    </w:p>
    <w:p>
      <w:pPr>
        <w:jc w:val="both"/>
      </w:pPr>
      <w:r>
        <w:rPr>
          <w:rFonts w:ascii="Times New Roman" w:hAnsi="Times New Roman" w:cs="Times New Roman"/>
          <w:sz w:val="20"/>
          <w:sz-cs w:val="20"/>
          <w:vertAlign w:val="superscript"/>
          <w:color w:val="000000"/>
        </w:rPr>
        <w:t xml:space="preserve"> </w:t>
      </w:r>
      <w:r>
        <w:rPr>
          <w:rFonts w:ascii="Times New Roman" w:hAnsi="Times New Roman" w:cs="Times New Roman"/>
          <w:sz w:val="20"/>
          <w:sz-cs w:val="20"/>
          <w:color w:val="000000"/>
        </w:rPr>
        <w:t xml:space="preserve">Шкала является приложением к Концепции развития иноязычной коммуникативной компетенции студентов</w:t>
      </w:r>
      <w:r>
        <w:rPr>
          <w:rFonts w:ascii="Times New Roman" w:hAnsi="Times New Roman" w:cs="Times New Roman"/>
          <w:sz w:val="28"/>
          <w:sz-cs w:val="28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6"/>
          <w:sz-cs w:val="26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creator>Осипова Наталья ВАлентиновна</dc:creator>
  <cp:lastModifiedBy>Tatiana Pak</cp:lastModifiedBy>
  <dcterms:created>2016-04-24T00:03:00Z</dcterms:created>
  <dcterms:modified>2016-04-24T00:03:00Z</dcterms:modified>
</cp:coreProperties>
</file>

<file path=docProps/meta.xml><?xml version="1.0" encoding="utf-8"?>
<meta xmlns="http://schemas.apple.com/cocoa/2006/metadata">
  <generator>CocoaOOXMLWriter/2685.7</generator>
</meta>
</file>