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223" w:rsidRPr="00B90223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before="200" w:after="0"/>
        <w:ind w:left="440"/>
        <w:jc w:val="center"/>
        <w:outlineLvl w:val="0"/>
        <w:rPr>
          <w:rFonts w:ascii="Times New Roman" w:eastAsia="Calibri" w:hAnsi="Times New Roman" w:cs="Times New Roman"/>
          <w:b/>
          <w:color w:val="4A442A"/>
          <w:sz w:val="46"/>
          <w:szCs w:val="46"/>
          <w:u w:val="single"/>
          <w:lang w:eastAsia="ru-RU"/>
        </w:rPr>
      </w:pPr>
      <w:r w:rsidRPr="00B90223">
        <w:rPr>
          <w:rFonts w:ascii="Times New Roman" w:eastAsia="Calibri" w:hAnsi="Times New Roman" w:cs="Times New Roman"/>
          <w:b/>
          <w:color w:val="4A442A"/>
          <w:sz w:val="46"/>
          <w:szCs w:val="46"/>
          <w:u w:val="single"/>
          <w:lang w:eastAsia="ru-RU"/>
        </w:rPr>
        <w:t>Оформление текста работы</w:t>
      </w:r>
    </w:p>
    <w:p w:rsidR="00B90223" w:rsidRPr="00B90223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before="180" w:after="60"/>
        <w:ind w:left="440"/>
        <w:outlineLvl w:val="1"/>
        <w:rPr>
          <w:rFonts w:ascii="Times New Roman" w:eastAsia="Calibri" w:hAnsi="Times New Roman" w:cs="Times New Roman"/>
          <w:b/>
          <w:color w:val="4A442A"/>
          <w:sz w:val="34"/>
          <w:szCs w:val="34"/>
          <w:lang w:eastAsia="ru-RU"/>
        </w:rPr>
      </w:pPr>
      <w:bookmarkStart w:id="0" w:name="_qxxbmaq7jhov" w:colFirst="0" w:colLast="0"/>
      <w:bookmarkEnd w:id="0"/>
      <w:r w:rsidRPr="00B90223">
        <w:rPr>
          <w:rFonts w:ascii="Times New Roman" w:eastAsia="Calibri" w:hAnsi="Times New Roman" w:cs="Times New Roman"/>
          <w:b/>
          <w:color w:val="4A442A"/>
          <w:sz w:val="34"/>
          <w:szCs w:val="34"/>
          <w:lang w:eastAsia="ru-RU"/>
        </w:rPr>
        <w:t>Структура работы</w:t>
      </w:r>
    </w:p>
    <w:p w:rsidR="00B90223" w:rsidRPr="00B90223" w:rsidRDefault="006F2F1C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color w:val="4A442A"/>
          <w:lang w:eastAsia="ru-RU"/>
        </w:rPr>
      </w:pPr>
      <w:r>
        <w:rPr>
          <w:rFonts w:ascii="Times New Roman" w:eastAsia="Arial" w:hAnsi="Times New Roman" w:cs="Times New Roman"/>
          <w:color w:val="4A442A"/>
          <w:lang w:eastAsia="ru-RU"/>
        </w:rPr>
        <w:t>Титульный лист - не нумеруется</w:t>
      </w:r>
    </w:p>
    <w:p w:rsidR="00B90223" w:rsidRPr="00B90223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color w:val="4A442A"/>
          <w:lang w:eastAsia="ru-RU"/>
        </w:rPr>
      </w:pPr>
      <w:r w:rsidRPr="00B90223">
        <w:rPr>
          <w:rFonts w:ascii="Times New Roman" w:eastAsia="Arial" w:hAnsi="Times New Roman" w:cs="Times New Roman"/>
          <w:color w:val="4A442A"/>
          <w:lang w:eastAsia="ru-RU"/>
        </w:rPr>
        <w:t>Аннотации на русском и английск</w:t>
      </w:r>
      <w:r w:rsidR="006F2F1C">
        <w:rPr>
          <w:rFonts w:ascii="Times New Roman" w:eastAsia="Arial" w:hAnsi="Times New Roman" w:cs="Times New Roman"/>
          <w:color w:val="4A442A"/>
          <w:lang w:eastAsia="ru-RU"/>
        </w:rPr>
        <w:t xml:space="preserve">ом языке (примерно по 150 слов) – не нумеруется </w:t>
      </w:r>
    </w:p>
    <w:p w:rsidR="00B90223" w:rsidRPr="00B90223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color w:val="4A442A"/>
          <w:lang w:eastAsia="ru-RU"/>
        </w:rPr>
      </w:pPr>
      <w:r w:rsidRPr="00B90223">
        <w:rPr>
          <w:rFonts w:ascii="Times New Roman" w:eastAsia="Arial" w:hAnsi="Times New Roman" w:cs="Times New Roman"/>
          <w:color w:val="4A442A"/>
          <w:lang w:eastAsia="ru-RU"/>
        </w:rPr>
        <w:t>Содержание.</w:t>
      </w:r>
    </w:p>
    <w:p w:rsidR="00B90223" w:rsidRPr="00B90223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color w:val="4A442A"/>
          <w:lang w:eastAsia="ru-RU"/>
        </w:rPr>
      </w:pPr>
      <w:r w:rsidRPr="00B90223">
        <w:rPr>
          <w:rFonts w:ascii="Times New Roman" w:eastAsia="Arial" w:hAnsi="Times New Roman" w:cs="Times New Roman"/>
          <w:color w:val="4A442A"/>
          <w:lang w:eastAsia="ru-RU"/>
        </w:rPr>
        <w:t>Введение.</w:t>
      </w:r>
    </w:p>
    <w:p w:rsidR="00B90223" w:rsidRPr="00B90223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both"/>
        <w:rPr>
          <w:rFonts w:ascii="Times New Roman" w:eastAsia="Arial" w:hAnsi="Times New Roman" w:cs="Times New Roman"/>
          <w:color w:val="4A442A"/>
          <w:lang w:eastAsia="ru-RU"/>
        </w:rPr>
      </w:pPr>
      <w:r w:rsidRPr="00B90223">
        <w:rPr>
          <w:rFonts w:ascii="Times New Roman" w:eastAsia="Arial" w:hAnsi="Times New Roman" w:cs="Times New Roman"/>
          <w:color w:val="4A442A"/>
          <w:lang w:eastAsia="ru-RU"/>
        </w:rPr>
        <w:t>Тема работы, объект, предмет и методы исследований, краткое обоснование актуальности и значимости, цель и основные задачи, основной результат, структура работы.</w:t>
      </w:r>
    </w:p>
    <w:p w:rsidR="00B90223" w:rsidRPr="00B90223" w:rsidRDefault="00B90223" w:rsidP="00B90223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jc w:val="both"/>
        <w:rPr>
          <w:rFonts w:ascii="Times New Roman" w:eastAsia="Arial" w:hAnsi="Times New Roman" w:cs="Times New Roman"/>
          <w:color w:val="4A442A"/>
          <w:lang w:eastAsia="ru-RU"/>
        </w:rPr>
      </w:pPr>
      <w:r w:rsidRPr="00B90223">
        <w:rPr>
          <w:rFonts w:ascii="Times New Roman" w:eastAsia="Arial" w:hAnsi="Times New Roman" w:cs="Times New Roman"/>
          <w:color w:val="4A442A"/>
          <w:lang w:eastAsia="ru-RU"/>
        </w:rPr>
        <w:t>Главы (обычно от 2 до 5).</w:t>
      </w:r>
    </w:p>
    <w:p w:rsidR="00B90223" w:rsidRPr="00B90223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both"/>
        <w:rPr>
          <w:rFonts w:ascii="Times New Roman" w:eastAsia="Arial" w:hAnsi="Times New Roman" w:cs="Times New Roman"/>
          <w:color w:val="4A442A"/>
          <w:lang w:eastAsia="ru-RU"/>
        </w:rPr>
      </w:pPr>
      <w:r w:rsidRPr="00B90223">
        <w:rPr>
          <w:rFonts w:ascii="Times New Roman" w:eastAsia="Arial" w:hAnsi="Times New Roman" w:cs="Times New Roman"/>
          <w:color w:val="4A442A"/>
          <w:lang w:eastAsia="ru-RU"/>
        </w:rPr>
        <w:t>Каждая глава завершается разделом «Выводы и результаты по главе». Этот раздел содержит краткое изложение результатов главы и позволяет плавно перейти к следующей главе.</w:t>
      </w:r>
    </w:p>
    <w:p w:rsidR="00B90223" w:rsidRPr="00B90223" w:rsidRDefault="00B90223" w:rsidP="00B90223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jc w:val="both"/>
        <w:rPr>
          <w:rFonts w:ascii="Times New Roman" w:eastAsia="Arial" w:hAnsi="Times New Roman" w:cs="Times New Roman"/>
          <w:color w:val="4A442A"/>
          <w:lang w:eastAsia="ru-RU"/>
        </w:rPr>
      </w:pPr>
      <w:r w:rsidRPr="00B90223">
        <w:rPr>
          <w:rFonts w:ascii="Times New Roman" w:eastAsia="Arial" w:hAnsi="Times New Roman" w:cs="Times New Roman"/>
          <w:color w:val="4A442A"/>
          <w:lang w:eastAsia="ru-RU"/>
        </w:rPr>
        <w:t>Заключение (краткий обзор результатов, перспективы дальнейшей деятельности).</w:t>
      </w:r>
    </w:p>
    <w:p w:rsidR="00B90223" w:rsidRPr="00B90223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color w:val="4A442A"/>
          <w:lang w:eastAsia="ru-RU"/>
        </w:rPr>
      </w:pPr>
      <w:r w:rsidRPr="00B90223">
        <w:rPr>
          <w:rFonts w:ascii="Times New Roman" w:eastAsia="Arial" w:hAnsi="Times New Roman" w:cs="Times New Roman"/>
          <w:color w:val="4A442A"/>
          <w:lang w:eastAsia="ru-RU"/>
        </w:rPr>
        <w:t>Библиографический список (список источников), оформленный в соответствии с ГОСТ Р 7.0.5-2008.</w:t>
      </w:r>
    </w:p>
    <w:p w:rsidR="00B90223" w:rsidRPr="00B90223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color w:val="4A442A"/>
          <w:lang w:eastAsia="ru-RU"/>
        </w:rPr>
      </w:pPr>
      <w:r w:rsidRPr="00B90223">
        <w:rPr>
          <w:rFonts w:ascii="Times New Roman" w:eastAsia="Arial" w:hAnsi="Times New Roman" w:cs="Times New Roman"/>
          <w:color w:val="4A442A"/>
          <w:lang w:eastAsia="ru-RU"/>
        </w:rPr>
        <w:t>Приложения (при необходимости).</w:t>
      </w:r>
    </w:p>
    <w:p w:rsidR="00B90223" w:rsidRPr="00B90223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color w:val="4A442A"/>
          <w:lang w:eastAsia="ru-RU"/>
        </w:rPr>
      </w:pPr>
      <w:r w:rsidRPr="00B90223">
        <w:rPr>
          <w:rFonts w:ascii="Times New Roman" w:eastAsia="Arial" w:hAnsi="Times New Roman" w:cs="Times New Roman"/>
          <w:color w:val="4A442A"/>
          <w:lang w:eastAsia="ru-RU"/>
        </w:rPr>
        <w:t xml:space="preserve"> </w:t>
      </w:r>
    </w:p>
    <w:p w:rsidR="00B90223" w:rsidRPr="00B90223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both"/>
        <w:rPr>
          <w:rFonts w:ascii="Times New Roman" w:eastAsia="Arial" w:hAnsi="Times New Roman" w:cs="Times New Roman"/>
          <w:color w:val="4A442A"/>
          <w:lang w:eastAsia="ru-RU"/>
        </w:rPr>
      </w:pPr>
      <w:r w:rsidRPr="00B90223">
        <w:rPr>
          <w:rFonts w:ascii="Times New Roman" w:eastAsia="Arial" w:hAnsi="Times New Roman" w:cs="Times New Roman"/>
          <w:color w:val="4A442A"/>
          <w:lang w:eastAsia="ru-RU"/>
        </w:rPr>
        <w:t>Приложения должны быть пронумерованы и перечислены в содержании ВКР. Стандартные приложения – терминологический словарь (глоссарий) предметной области; список сокращений; исходные данные для экспериментов; протоколы экспериментов; дополнительные визуальные образы, порождаемые программными средствами.</w:t>
      </w:r>
    </w:p>
    <w:p w:rsidR="00B90223" w:rsidRPr="00B90223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both"/>
        <w:rPr>
          <w:rFonts w:ascii="Times New Roman" w:eastAsia="Arial" w:hAnsi="Times New Roman" w:cs="Times New Roman"/>
          <w:color w:val="4A442A"/>
          <w:lang w:eastAsia="ru-RU"/>
        </w:rPr>
      </w:pPr>
      <w:r w:rsidRPr="00B90223">
        <w:rPr>
          <w:rFonts w:ascii="Times New Roman" w:eastAsia="Arial" w:hAnsi="Times New Roman" w:cs="Times New Roman"/>
          <w:color w:val="4A442A"/>
          <w:lang w:eastAsia="ru-RU"/>
        </w:rPr>
        <w:t>Включать в приложения исходный код всех разработанных в ходе ВКР программ не рекомендуется, т.к. это воспринимается как искусственный способ увеличить объём работы. Можно включать ключевые фрагменты кода, если они необходимы для демонстрации оригинальных решений или особенностей работы.</w:t>
      </w:r>
    </w:p>
    <w:p w:rsidR="00B90223" w:rsidRPr="00B90223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before="180" w:after="60"/>
        <w:ind w:left="440"/>
        <w:outlineLvl w:val="1"/>
        <w:rPr>
          <w:rFonts w:ascii="Times New Roman" w:eastAsia="Calibri" w:hAnsi="Times New Roman" w:cs="Times New Roman"/>
          <w:b/>
          <w:color w:val="4A442A"/>
          <w:sz w:val="34"/>
          <w:szCs w:val="34"/>
          <w:lang w:eastAsia="ru-RU"/>
        </w:rPr>
      </w:pPr>
      <w:bookmarkStart w:id="1" w:name="_7ajci74rik0e" w:colFirst="0" w:colLast="0"/>
      <w:bookmarkEnd w:id="1"/>
      <w:r w:rsidRPr="00B90223">
        <w:rPr>
          <w:rFonts w:ascii="Times New Roman" w:eastAsia="Calibri" w:hAnsi="Times New Roman" w:cs="Times New Roman"/>
          <w:b/>
          <w:color w:val="4A442A"/>
          <w:sz w:val="34"/>
          <w:szCs w:val="34"/>
          <w:lang w:eastAsia="ru-RU"/>
        </w:rPr>
        <w:t>2.2.</w:t>
      </w:r>
      <w:r w:rsidRPr="00B90223">
        <w:rPr>
          <w:rFonts w:ascii="Times New Roman" w:eastAsia="Times New Roman" w:hAnsi="Times New Roman" w:cs="Times New Roman"/>
          <w:color w:val="4A442A"/>
          <w:sz w:val="14"/>
          <w:szCs w:val="14"/>
          <w:lang w:eastAsia="ru-RU"/>
        </w:rPr>
        <w:t xml:space="preserve"> </w:t>
      </w:r>
      <w:r w:rsidRPr="00B90223">
        <w:rPr>
          <w:rFonts w:ascii="Times New Roman" w:eastAsia="Calibri" w:hAnsi="Times New Roman" w:cs="Times New Roman"/>
          <w:b/>
          <w:color w:val="4A442A"/>
          <w:sz w:val="34"/>
          <w:szCs w:val="34"/>
          <w:lang w:eastAsia="ru-RU"/>
        </w:rPr>
        <w:t>Базовые требования к оформлению</w:t>
      </w:r>
    </w:p>
    <w:tbl>
      <w:tblPr>
        <w:tblW w:w="870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1455"/>
        <w:gridCol w:w="6630"/>
      </w:tblGrid>
      <w:tr w:rsidR="00B90223" w:rsidRPr="00B90223" w:rsidTr="005E5DDD"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b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b/>
                <w:color w:val="4A442A"/>
                <w:lang w:eastAsia="ru-RU"/>
              </w:rPr>
              <w:t>№</w:t>
            </w:r>
          </w:p>
        </w:tc>
        <w:tc>
          <w:tcPr>
            <w:tcW w:w="14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b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b/>
                <w:color w:val="4A442A"/>
                <w:lang w:eastAsia="ru-RU"/>
              </w:rPr>
              <w:t>Область</w:t>
            </w:r>
          </w:p>
        </w:tc>
        <w:tc>
          <w:tcPr>
            <w:tcW w:w="66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b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b/>
                <w:color w:val="4A442A"/>
                <w:lang w:eastAsia="ru-RU"/>
              </w:rPr>
              <w:t>Требования и рекомендации</w:t>
            </w:r>
          </w:p>
        </w:tc>
      </w:tr>
      <w:tr w:rsidR="00B90223" w:rsidRPr="00B90223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1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Шрифт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5D0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val="en-US" w:eastAsia="ru-RU"/>
              </w:rPr>
              <w:t>Times</w:t>
            </w:r>
            <w:r w:rsidRPr="005D0D0B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 </w:t>
            </w:r>
            <w:r w:rsidRPr="00B90223">
              <w:rPr>
                <w:rFonts w:ascii="Times New Roman" w:eastAsia="Arial" w:hAnsi="Times New Roman" w:cs="Times New Roman"/>
                <w:color w:val="4A442A"/>
                <w:lang w:val="en-US" w:eastAsia="ru-RU"/>
              </w:rPr>
              <w:t>New</w:t>
            </w:r>
            <w:r w:rsidRPr="005D0D0B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 </w:t>
            </w:r>
            <w:r w:rsidRPr="00B90223">
              <w:rPr>
                <w:rFonts w:ascii="Times New Roman" w:eastAsia="Arial" w:hAnsi="Times New Roman" w:cs="Times New Roman"/>
                <w:color w:val="4A442A"/>
                <w:lang w:val="en-US" w:eastAsia="ru-RU"/>
              </w:rPr>
              <w:t>Roman</w:t>
            </w:r>
            <w:r w:rsidRPr="005D0D0B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, 14. 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Отступления возможны.</w:t>
            </w:r>
          </w:p>
        </w:tc>
      </w:tr>
      <w:tr w:rsidR="00B90223" w:rsidRPr="00B90223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2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Абзац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Межстрочный интервал – </w:t>
            </w:r>
            <w:r w:rsidRPr="00B90223">
              <w:rPr>
                <w:rFonts w:ascii="Times New Roman" w:eastAsia="Arial" w:hAnsi="Times New Roman" w:cs="Times New Roman"/>
                <w:b/>
                <w:color w:val="4A442A"/>
                <w:lang w:eastAsia="ru-RU"/>
              </w:rPr>
              <w:t>1,3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-</w:t>
            </w:r>
            <w:r w:rsidRPr="00B90223">
              <w:rPr>
                <w:rFonts w:ascii="Times New Roman" w:eastAsia="Arial" w:hAnsi="Times New Roman" w:cs="Times New Roman"/>
                <w:b/>
                <w:color w:val="4A442A"/>
                <w:lang w:eastAsia="ru-RU"/>
              </w:rPr>
              <w:t>1,5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. Красная строка абзаца обязательна, стандартный отступ – </w:t>
            </w:r>
            <w:r w:rsidRPr="00B90223">
              <w:rPr>
                <w:rFonts w:ascii="Times New Roman" w:eastAsia="Arial" w:hAnsi="Times New Roman" w:cs="Times New Roman"/>
                <w:b/>
                <w:color w:val="4A442A"/>
                <w:lang w:eastAsia="ru-RU"/>
              </w:rPr>
              <w:t>1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 см. Выравнивание текста </w:t>
            </w:r>
            <w:r w:rsidRPr="00B90223">
              <w:rPr>
                <w:rFonts w:ascii="Times New Roman" w:eastAsia="Arial" w:hAnsi="Times New Roman" w:cs="Times New Roman"/>
                <w:b/>
                <w:i/>
                <w:color w:val="4A442A"/>
                <w:lang w:eastAsia="ru-RU"/>
              </w:rPr>
              <w:t>по ширине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.</w:t>
            </w:r>
          </w:p>
        </w:tc>
      </w:tr>
      <w:tr w:rsidR="00B90223" w:rsidRPr="00B90223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3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Страница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5D0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Левое поле не менее </w:t>
            </w:r>
            <w:r w:rsidRPr="00B90223">
              <w:rPr>
                <w:rFonts w:ascii="Times New Roman" w:eastAsia="Arial" w:hAnsi="Times New Roman" w:cs="Times New Roman"/>
                <w:b/>
                <w:color w:val="4A442A"/>
                <w:lang w:eastAsia="ru-RU"/>
              </w:rPr>
              <w:t>2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 см. Страницы </w:t>
            </w:r>
            <w:r w:rsidRPr="00B90223">
              <w:rPr>
                <w:rFonts w:ascii="Times New Roman" w:eastAsia="Arial" w:hAnsi="Times New Roman" w:cs="Times New Roman"/>
                <w:i/>
                <w:color w:val="4A442A"/>
                <w:lang w:eastAsia="ru-RU"/>
              </w:rPr>
              <w:t>нумеруются</w:t>
            </w:r>
            <w:r w:rsidR="005D0D0B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, 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номер на первой (титульной) странице не ставится.</w:t>
            </w:r>
          </w:p>
        </w:tc>
      </w:tr>
      <w:tr w:rsidR="00B90223" w:rsidRPr="00B90223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4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Структура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Нумерация всех объектов (разделов, рисунков, таблиц, источников, сносок) </w:t>
            </w:r>
            <w:r w:rsidRPr="00B90223">
              <w:rPr>
                <w:rFonts w:ascii="Times New Roman" w:eastAsia="Arial" w:hAnsi="Times New Roman" w:cs="Times New Roman"/>
                <w:i/>
                <w:color w:val="4A442A"/>
                <w:lang w:eastAsia="ru-RU"/>
              </w:rPr>
              <w:t>обязательна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. Нумерация объектов внутри глав производится с указанием главы через точку (то есть </w:t>
            </w:r>
            <w:r w:rsidRPr="00B90223">
              <w:rPr>
                <w:rFonts w:ascii="Times New Roman" w:eastAsia="Arial" w:hAnsi="Times New Roman" w:cs="Times New Roman"/>
                <w:b/>
                <w:color w:val="4A442A"/>
                <w:lang w:eastAsia="ru-RU"/>
              </w:rPr>
              <w:t>2.3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 – это номер 3-го объекта данного типа во 2-й главе).</w:t>
            </w:r>
          </w:p>
        </w:tc>
      </w:tr>
      <w:tr w:rsidR="00B90223" w:rsidRPr="00B90223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5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Заголовки разделов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5D0D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В заголовках разделов не должно быть сокращений и аб</w:t>
            </w:r>
            <w:r w:rsidR="005D0D0B">
              <w:rPr>
                <w:rFonts w:ascii="Times New Roman" w:eastAsia="Arial" w:hAnsi="Times New Roman" w:cs="Times New Roman"/>
                <w:color w:val="4A442A"/>
                <w:lang w:eastAsia="ru-RU"/>
              </w:rPr>
              <w:t>бревиатур (кроме общепринятых).</w:t>
            </w:r>
            <w:bookmarkStart w:id="2" w:name="_GoBack"/>
            <w:bookmarkEnd w:id="2"/>
          </w:p>
        </w:tc>
      </w:tr>
      <w:tr w:rsidR="00B90223" w:rsidRPr="00B90223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lastRenderedPageBreak/>
              <w:t>6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Рисунки,  таблицы и др.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Рисунки и таблицы выравниваются по центру. Рисунки подписываются снизу с выравниванием </w:t>
            </w:r>
            <w:r w:rsidRPr="00B90223">
              <w:rPr>
                <w:rFonts w:ascii="Times New Roman" w:eastAsia="Arial" w:hAnsi="Times New Roman" w:cs="Times New Roman"/>
                <w:i/>
                <w:color w:val="4A442A"/>
                <w:lang w:eastAsia="ru-RU"/>
              </w:rPr>
              <w:t>по центру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, таблицы – сверху с выравниванием </w:t>
            </w:r>
            <w:r w:rsidRPr="00B90223">
              <w:rPr>
                <w:rFonts w:ascii="Times New Roman" w:eastAsia="Arial" w:hAnsi="Times New Roman" w:cs="Times New Roman"/>
                <w:i/>
                <w:color w:val="4A442A"/>
                <w:lang w:eastAsia="ru-RU"/>
              </w:rPr>
              <w:t>по правому краю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. Если рисунок/таблица занимает более одной страницы, то подписи </w:t>
            </w:r>
            <w:r w:rsidRPr="00B90223">
              <w:rPr>
                <w:rFonts w:ascii="Times New Roman" w:eastAsia="Arial" w:hAnsi="Times New Roman" w:cs="Times New Roman"/>
                <w:i/>
                <w:color w:val="4A442A"/>
                <w:lang w:eastAsia="ru-RU"/>
              </w:rPr>
              <w:t>повторяются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 на каждой странице с добавлением к подписи текста «(продолжение)». Пример рисунка:</w:t>
            </w:r>
          </w:p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&lt; Рисунок &gt;</w:t>
            </w:r>
          </w:p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b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b/>
                <w:color w:val="4A442A"/>
                <w:lang w:eastAsia="ru-RU"/>
              </w:rPr>
              <w:t>Рис. 2.3. Пример визуализации полученных данных</w:t>
            </w:r>
          </w:p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Пример таблицы:</w:t>
            </w:r>
          </w:p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Таблица 2.3. Объёмные характеристики программных модулей</w:t>
            </w:r>
          </w:p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&lt; Таблица &gt;</w:t>
            </w:r>
          </w:p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Здесь 2 – номер главы, 3 – номер рисунка/таблицы во второй главе.</w:t>
            </w:r>
          </w:p>
        </w:tc>
      </w:tr>
      <w:tr w:rsidR="00B90223" w:rsidRPr="00B90223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7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Формулы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Математические формулы могут быть не выделены из текста. Если же они выделены, то выравниваются </w:t>
            </w:r>
            <w:r w:rsidRPr="00B90223">
              <w:rPr>
                <w:rFonts w:ascii="Times New Roman" w:eastAsia="Arial" w:hAnsi="Times New Roman" w:cs="Times New Roman"/>
                <w:i/>
                <w:color w:val="4A442A"/>
                <w:lang w:eastAsia="ru-RU"/>
              </w:rPr>
              <w:t>по центру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, а их номера выравниваются </w:t>
            </w:r>
            <w:r w:rsidRPr="00B90223">
              <w:rPr>
                <w:rFonts w:ascii="Times New Roman" w:eastAsia="Arial" w:hAnsi="Times New Roman" w:cs="Times New Roman"/>
                <w:i/>
                <w:color w:val="4A442A"/>
                <w:lang w:eastAsia="ru-RU"/>
              </w:rPr>
              <w:t>по правому краю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. При наличии хотя бы одного нового символа в формуле (по сравнению с предыдущими формулами </w:t>
            </w:r>
            <w:r w:rsidRPr="00B90223">
              <w:rPr>
                <w:rFonts w:ascii="Times New Roman" w:eastAsia="Arial" w:hAnsi="Times New Roman" w:cs="Times New Roman"/>
                <w:i/>
                <w:color w:val="4A442A"/>
                <w:lang w:eastAsia="ru-RU"/>
              </w:rPr>
              <w:t>данного раздела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) обязательна </w:t>
            </w:r>
            <w:r w:rsidRPr="00B90223">
              <w:rPr>
                <w:rFonts w:ascii="Times New Roman" w:eastAsia="Arial" w:hAnsi="Times New Roman" w:cs="Times New Roman"/>
                <w:i/>
                <w:color w:val="4A442A"/>
                <w:lang w:eastAsia="ru-RU"/>
              </w:rPr>
              <w:t>легенда</w:t>
            </w: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 (описание всех используемых обозначений).</w:t>
            </w:r>
          </w:p>
        </w:tc>
      </w:tr>
      <w:tr w:rsidR="00B90223" w:rsidRPr="00B90223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8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Ссылки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B90223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color w:val="4A442A"/>
                <w:lang w:eastAsia="ru-RU"/>
              </w:rPr>
            </w:pPr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Ссылки оформляются в соответствии с требованиями ГОСТ Р 7.0.5-2008. В распространённых средствах подготовки электронных текстов (</w:t>
            </w:r>
            <w:proofErr w:type="spellStart"/>
            <w:r w:rsidRPr="00B90223">
              <w:rPr>
                <w:rFonts w:ascii="Times New Roman" w:eastAsia="Arial" w:hAnsi="Times New Roman" w:cs="Times New Roman"/>
                <w:i/>
                <w:color w:val="4A442A"/>
                <w:lang w:eastAsia="ru-RU"/>
              </w:rPr>
              <w:t>Word</w:t>
            </w:r>
            <w:proofErr w:type="spellEnd"/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 xml:space="preserve">, </w:t>
            </w:r>
            <w:proofErr w:type="spellStart"/>
            <w:r w:rsidRPr="00B90223">
              <w:rPr>
                <w:rFonts w:ascii="Times New Roman" w:eastAsia="Arial" w:hAnsi="Times New Roman" w:cs="Times New Roman"/>
                <w:i/>
                <w:color w:val="4A442A"/>
                <w:lang w:eastAsia="ru-RU"/>
              </w:rPr>
              <w:t>TeX</w:t>
            </w:r>
            <w:proofErr w:type="spellEnd"/>
            <w:r w:rsidRPr="00B90223">
              <w:rPr>
                <w:rFonts w:ascii="Times New Roman" w:eastAsia="Arial" w:hAnsi="Times New Roman" w:cs="Times New Roman"/>
                <w:color w:val="4A442A"/>
                <w:lang w:eastAsia="ru-RU"/>
              </w:rPr>
              <w:t>) рекомендуется пользоваться механизмами перекрёстных ссылок, цитирования и т.п.</w:t>
            </w:r>
          </w:p>
        </w:tc>
      </w:tr>
    </w:tbl>
    <w:p w:rsidR="0011577C" w:rsidRDefault="0011577C"/>
    <w:sectPr w:rsidR="00115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3235A"/>
    <w:multiLevelType w:val="multilevel"/>
    <w:tmpl w:val="D688C2A0"/>
    <w:lvl w:ilvl="0">
      <w:start w:val="1"/>
      <w:numFmt w:val="decimal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08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24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04" w:hanging="360"/>
      </w:pPr>
      <w:rPr>
        <w:u w:val="none"/>
      </w:rPr>
    </w:lvl>
  </w:abstractNum>
  <w:abstractNum w:abstractNumId="1" w15:restartNumberingAfterBreak="0">
    <w:nsid w:val="15087DC4"/>
    <w:multiLevelType w:val="multilevel"/>
    <w:tmpl w:val="12164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153F7D"/>
    <w:multiLevelType w:val="multilevel"/>
    <w:tmpl w:val="E49CBD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223"/>
    <w:rsid w:val="0011577C"/>
    <w:rsid w:val="005D0D0B"/>
    <w:rsid w:val="006F2F1C"/>
    <w:rsid w:val="00847031"/>
    <w:rsid w:val="00B9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2F120"/>
  <w15:docId w15:val="{39A64A8B-CCA1-4581-9D7D-5B8FE8C3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02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Яковлева Илона Александровна</cp:lastModifiedBy>
  <cp:revision>3</cp:revision>
  <dcterms:created xsi:type="dcterms:W3CDTF">2024-05-01T16:53:00Z</dcterms:created>
  <dcterms:modified xsi:type="dcterms:W3CDTF">2026-03-02T08:24:00Z</dcterms:modified>
</cp:coreProperties>
</file>