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77CCF" w14:textId="4FCCA6EE" w:rsidR="00052FF5" w:rsidRPr="00AC74BE" w:rsidRDefault="00052FF5" w:rsidP="00AC74BE">
      <w:pPr>
        <w:jc w:val="both"/>
        <w:rPr>
          <w:rFonts w:cs="Calibri"/>
          <w:b/>
          <w:bCs/>
          <w:sz w:val="26"/>
          <w:szCs w:val="26"/>
        </w:rPr>
      </w:pPr>
      <w:r w:rsidRPr="00AC74BE">
        <w:rPr>
          <w:rFonts w:cs="Calibri"/>
          <w:b/>
          <w:bCs/>
          <w:sz w:val="26"/>
          <w:szCs w:val="26"/>
        </w:rPr>
        <w:t>1.2 · NECESSITATS DE L’ENTORN</w:t>
      </w:r>
    </w:p>
    <w:p w14:paraId="11431C59" w14:textId="547B7453" w:rsidR="00052FF5" w:rsidRPr="00AC74BE" w:rsidRDefault="00052FF5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Delimitem l’entorn a la comunitat educativa de l’INS Provençana i a entitats properes de L’Hospitalet. La pluja d’idees recull la reutilització de la presentació inicial, el teletreball i la desigualtat social d’ACT-1. Les fonts justifiquen estudiar els problemes, però no substitueixen una observació del centre.</w:t>
      </w:r>
    </w:p>
    <w:p w14:paraId="3846AE2A" w14:textId="77777777" w:rsidR="00052FF5" w:rsidRPr="00AC74BE" w:rsidRDefault="00052FF5" w:rsidP="00AC74BE">
      <w:pPr>
        <w:jc w:val="both"/>
        <w:rPr>
          <w:rFonts w:cs="Calibri"/>
          <w:sz w:val="26"/>
          <w:szCs w:val="26"/>
        </w:rPr>
      </w:pPr>
    </w:p>
    <w:tbl>
      <w:tblPr>
        <w:tblStyle w:val="Tablaconcuadrcula"/>
        <w:tblW w:w="9273" w:type="dxa"/>
        <w:tblLook w:val="04A0" w:firstRow="1" w:lastRow="0" w:firstColumn="1" w:lastColumn="0" w:noHBand="0" w:noVBand="1"/>
      </w:tblPr>
      <w:tblGrid>
        <w:gridCol w:w="2122"/>
        <w:gridCol w:w="3402"/>
        <w:gridCol w:w="3749"/>
      </w:tblGrid>
      <w:tr w:rsidR="00052FF5" w:rsidRPr="00AC74BE" w14:paraId="294E1254" w14:textId="77777777" w:rsidTr="00AC74BE">
        <w:trPr>
          <w:cantSplit/>
          <w:trHeight w:val="570"/>
          <w:tblHeader/>
        </w:trPr>
        <w:tc>
          <w:tcPr>
            <w:tcW w:w="2122" w:type="dxa"/>
            <w:shd w:val="clear" w:color="auto" w:fill="E6EEE8"/>
          </w:tcPr>
          <w:p w14:paraId="376C5096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b/>
                <w:sz w:val="26"/>
                <w:szCs w:val="26"/>
              </w:rPr>
              <w:t>Necessitat / tipus</w:t>
            </w:r>
          </w:p>
        </w:tc>
        <w:tc>
          <w:tcPr>
            <w:tcW w:w="3402" w:type="dxa"/>
            <w:shd w:val="clear" w:color="auto" w:fill="E6EEE8"/>
          </w:tcPr>
          <w:p w14:paraId="515C5831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b/>
                <w:sz w:val="26"/>
                <w:szCs w:val="26"/>
              </w:rPr>
              <w:t>Persones afectades i activitat econòmica</w:t>
            </w:r>
          </w:p>
        </w:tc>
        <w:tc>
          <w:tcPr>
            <w:tcW w:w="3749" w:type="dxa"/>
            <w:shd w:val="clear" w:color="auto" w:fill="E6EEE8"/>
          </w:tcPr>
          <w:p w14:paraId="5EB03780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b/>
                <w:sz w:val="26"/>
                <w:szCs w:val="26"/>
              </w:rPr>
              <w:t>Evidència i comprovació local</w:t>
            </w:r>
          </w:p>
        </w:tc>
      </w:tr>
      <w:tr w:rsidR="00052FF5" w:rsidRPr="00AC74BE" w14:paraId="28654B87" w14:textId="77777777" w:rsidTr="00AC74BE">
        <w:trPr>
          <w:cantSplit/>
          <w:trHeight w:val="1016"/>
        </w:trPr>
        <w:tc>
          <w:tcPr>
            <w:tcW w:w="2122" w:type="dxa"/>
          </w:tcPr>
          <w:p w14:paraId="3321D86A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1. Evitar llençar objectes útils. Ambiental.</w:t>
            </w:r>
          </w:p>
        </w:tc>
        <w:tc>
          <w:tcPr>
            <w:tcW w:w="3402" w:type="dxa"/>
          </w:tcPr>
          <w:p w14:paraId="34782151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Comunitat educativa; comerç, reparació i gestió de residus.</w:t>
            </w:r>
          </w:p>
        </w:tc>
        <w:tc>
          <w:tcPr>
            <w:tcW w:w="3749" w:type="dxa"/>
          </w:tcPr>
          <w:p w14:paraId="7FA2ECD9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AMB, Millor que nou [F1]: reparació i intercanvi. Inventariar durant dues setmanes objectes que ja no s’utilitzen.</w:t>
            </w:r>
          </w:p>
        </w:tc>
      </w:tr>
      <w:tr w:rsidR="00052FF5" w:rsidRPr="00AC74BE" w14:paraId="790B1DE8" w14:textId="77777777" w:rsidTr="00AC74BE">
        <w:trPr>
          <w:cantSplit/>
          <w:trHeight w:val="1009"/>
        </w:trPr>
        <w:tc>
          <w:tcPr>
            <w:tcW w:w="2122" w:type="dxa"/>
          </w:tcPr>
          <w:p w14:paraId="510F35E9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2. Allargar la vida dels equips informàtics. Ambiental.</w:t>
            </w:r>
          </w:p>
        </w:tc>
        <w:tc>
          <w:tcPr>
            <w:tcW w:w="3402" w:type="dxa"/>
          </w:tcPr>
          <w:p w14:paraId="4F940A81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Estudiants i professionals digitals; fabricació i manteniment tecnològic.</w:t>
            </w:r>
          </w:p>
        </w:tc>
        <w:tc>
          <w:tcPr>
            <w:tcW w:w="3749" w:type="dxa"/>
          </w:tcPr>
          <w:p w14:paraId="7D63CF0D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Global E-waste Monitor 2024 [F2]. Registrar equips retirats i motiu; no incloure’ls en la primera versió sense revisió tècnica.</w:t>
            </w:r>
          </w:p>
        </w:tc>
      </w:tr>
      <w:tr w:rsidR="00052FF5" w:rsidRPr="00AC74BE" w14:paraId="03DD05C0" w14:textId="77777777" w:rsidTr="00AC74BE">
        <w:trPr>
          <w:cantSplit/>
          <w:trHeight w:val="793"/>
        </w:trPr>
        <w:tc>
          <w:tcPr>
            <w:tcW w:w="2122" w:type="dxa"/>
          </w:tcPr>
          <w:p w14:paraId="3A87349C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3. Facilitar material d’estudi assequible. Social.</w:t>
            </w:r>
          </w:p>
        </w:tc>
        <w:tc>
          <w:tcPr>
            <w:tcW w:w="3402" w:type="dxa"/>
          </w:tcPr>
          <w:p w14:paraId="6FFA0ABA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Alumnat amb pressupostos limitats; educació i comerç de material.</w:t>
            </w:r>
          </w:p>
        </w:tc>
        <w:tc>
          <w:tcPr>
            <w:tcW w:w="3749" w:type="dxa"/>
          </w:tcPr>
          <w:p w14:paraId="667A7B67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INE, ECV 2024 [F3]. Preguntar voluntàriament quin material cal, sense demanar ingressos.</w:t>
            </w:r>
          </w:p>
        </w:tc>
      </w:tr>
      <w:tr w:rsidR="00052FF5" w:rsidRPr="00AC74BE" w14:paraId="31F4F900" w14:textId="77777777" w:rsidTr="00AC74BE">
        <w:trPr>
          <w:cantSplit/>
          <w:trHeight w:val="1009"/>
        </w:trPr>
        <w:tc>
          <w:tcPr>
            <w:tcW w:w="2122" w:type="dxa"/>
          </w:tcPr>
          <w:p w14:paraId="5132365E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4. Evitar que el canal digital exclogui. Social.</w:t>
            </w:r>
          </w:p>
        </w:tc>
        <w:tc>
          <w:tcPr>
            <w:tcW w:w="3402" w:type="dxa"/>
          </w:tcPr>
          <w:p w14:paraId="0E5CA704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Persones amb dificultats tecnològiques, lingüístiques o d’accessibilitat; serveis digitals.</w:t>
            </w:r>
          </w:p>
        </w:tc>
        <w:tc>
          <w:tcPr>
            <w:tcW w:w="3749" w:type="dxa"/>
          </w:tcPr>
          <w:p w14:paraId="13800964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ITU, Facts and Figures [F4]. Provar cinc tasques amb perfils diferents; no assumir que tothom té un mòbil compatible.</w:t>
            </w:r>
          </w:p>
        </w:tc>
      </w:tr>
      <w:tr w:rsidR="00052FF5" w:rsidRPr="00AC74BE" w14:paraId="3BBE298B" w14:textId="77777777" w:rsidTr="00AC74BE">
        <w:trPr>
          <w:cantSplit/>
          <w:trHeight w:val="1016"/>
        </w:trPr>
        <w:tc>
          <w:tcPr>
            <w:tcW w:w="2122" w:type="dxa"/>
          </w:tcPr>
          <w:p w14:paraId="1E014D45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5. Millorar la conciliació i reduir desplaçaments laborals. Mixta.</w:t>
            </w:r>
          </w:p>
        </w:tc>
        <w:tc>
          <w:tcPr>
            <w:tcW w:w="3402" w:type="dxa"/>
          </w:tcPr>
          <w:p w14:paraId="32FE027F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Treballadores, empreses i famílies; llocs digitals i bioinformàtica.</w:t>
            </w:r>
          </w:p>
        </w:tc>
        <w:tc>
          <w:tcPr>
            <w:tcW w:w="3749" w:type="dxa"/>
          </w:tcPr>
          <w:p w14:paraId="55B27EFA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Eurofound, teletreball [F5]. Alternativa d’Alba; entrevistar professionals, diferenciant laboratori i anàlisi de dades.</w:t>
            </w:r>
          </w:p>
        </w:tc>
      </w:tr>
      <w:tr w:rsidR="00052FF5" w:rsidRPr="00AC74BE" w14:paraId="6996CEA8" w14:textId="77777777" w:rsidTr="00AC74BE">
        <w:trPr>
          <w:cantSplit/>
          <w:trHeight w:val="1232"/>
        </w:trPr>
        <w:tc>
          <w:tcPr>
            <w:tcW w:w="2122" w:type="dxa"/>
          </w:tcPr>
          <w:p w14:paraId="094C827B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6. Reduir barreres per desigualtat i origen. Social.</w:t>
            </w:r>
          </w:p>
        </w:tc>
        <w:tc>
          <w:tcPr>
            <w:tcW w:w="3402" w:type="dxa"/>
          </w:tcPr>
          <w:p w14:paraId="57365903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Persones amb menys recursos, incloses algunes persones migrants; ocupació i accés a serveis.</w:t>
            </w:r>
          </w:p>
        </w:tc>
        <w:tc>
          <w:tcPr>
            <w:tcW w:w="3749" w:type="dxa"/>
          </w:tcPr>
          <w:p w14:paraId="5B01A7FF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ACT-1 i ECV [F3]: no atribuir pobresa a tot un col·lectiu. Consultar una entitat i oferir participació sense acreditar nacionalitat.</w:t>
            </w:r>
          </w:p>
        </w:tc>
      </w:tr>
      <w:tr w:rsidR="00052FF5" w:rsidRPr="00AC74BE" w14:paraId="36E8D1C3" w14:textId="77777777" w:rsidTr="00AC74BE">
        <w:trPr>
          <w:cantSplit/>
          <w:trHeight w:val="1016"/>
        </w:trPr>
        <w:tc>
          <w:tcPr>
            <w:tcW w:w="2122" w:type="dxa"/>
          </w:tcPr>
          <w:p w14:paraId="5982E7E2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lastRenderedPageBreak/>
              <w:t>7. Evitar viatges innecessaris per recollir objectes. Mixta.</w:t>
            </w:r>
          </w:p>
        </w:tc>
        <w:tc>
          <w:tcPr>
            <w:tcW w:w="3402" w:type="dxa"/>
          </w:tcPr>
          <w:p w14:paraId="0E06B5AD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Donants, receptores i barri; transport i logística.</w:t>
            </w:r>
          </w:p>
        </w:tc>
        <w:tc>
          <w:tcPr>
            <w:tcW w:w="3749" w:type="dxa"/>
          </w:tcPr>
          <w:p w14:paraId="327468E4" w14:textId="77777777" w:rsidR="00052FF5" w:rsidRPr="00AC74BE" w:rsidRDefault="00052FF5" w:rsidP="00AC74BE">
            <w:pPr>
              <w:spacing w:before="60" w:after="80"/>
              <w:jc w:val="both"/>
              <w:rPr>
                <w:rFonts w:cs="Calibri"/>
                <w:sz w:val="26"/>
                <w:szCs w:val="26"/>
              </w:rPr>
            </w:pPr>
            <w:r w:rsidRPr="00AC74BE">
              <w:rPr>
                <w:rFonts w:cs="Calibri"/>
                <w:sz w:val="26"/>
                <w:szCs w:val="26"/>
              </w:rPr>
              <w:t>Proposta pròpia vinculada a la reutilització de [F1]. Preguntar mitjà de transport i si el viatge s’ha fet només per recollir l’objecte.</w:t>
            </w:r>
          </w:p>
        </w:tc>
      </w:tr>
    </w:tbl>
    <w:p w14:paraId="6BB9FD36" w14:textId="77777777" w:rsidR="00052FF5" w:rsidRPr="00AC74BE" w:rsidRDefault="00052FF5" w:rsidP="00AC74BE">
      <w:pPr>
        <w:jc w:val="both"/>
        <w:rPr>
          <w:rFonts w:cs="Calibri"/>
          <w:sz w:val="26"/>
          <w:szCs w:val="26"/>
        </w:rPr>
      </w:pPr>
    </w:p>
    <w:p w14:paraId="11902B08" w14:textId="77777777" w:rsidR="00052FF5" w:rsidRPr="00AC74BE" w:rsidRDefault="00052FF5" w:rsidP="00AC74BE">
      <w:pPr>
        <w:pStyle w:val="Ttulo2"/>
        <w:jc w:val="both"/>
        <w:rPr>
          <w:rFonts w:ascii="Calibri" w:hAnsi="Calibri" w:cs="Calibri"/>
          <w:sz w:val="26"/>
          <w:szCs w:val="26"/>
        </w:rPr>
      </w:pPr>
      <w:r w:rsidRPr="00AC74BE">
        <w:rPr>
          <w:rFonts w:ascii="Calibri" w:hAnsi="Calibri" w:cs="Calibri"/>
          <w:sz w:val="26"/>
          <w:szCs w:val="26"/>
        </w:rPr>
        <w:t>Reflexió sobre les necessitats</w:t>
      </w:r>
    </w:p>
    <w:p w14:paraId="62CF8ADA" w14:textId="77777777" w:rsidR="00052FF5" w:rsidRPr="00AC74BE" w:rsidRDefault="00052FF5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1. Urgència. Prioritzem el malbaratament d’objectes útils i les barreres d’accés al material d’estudi perquè podem actuar a prop i amb pocs recursos. La urgència local s’ha de confirmar; no tenim un recompte de l’institut.</w:t>
      </w:r>
    </w:p>
    <w:p w14:paraId="4F0EA8D5" w14:textId="77777777" w:rsidR="00052FF5" w:rsidRPr="00AC74BE" w:rsidRDefault="00052FF5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2. Persones afectades. No sabem quina necessitat afecta més persones del centre. L’ECV situa la taxa AROPE d’Espanya en el 25,8 % el 2024 [F3], però seria incorrecte aplicar aquest percentatge a la nostra classe.</w:t>
      </w:r>
    </w:p>
    <w:p w14:paraId="006FD2D7" w14:textId="77777777" w:rsidR="00052FF5" w:rsidRPr="00AC74BE" w:rsidRDefault="00052FF5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3. Activitat econòmica. Comprar, reparar i gestionar residus formen part del cicle d’un producte. La reutilització pot donar suport a serveis de reparació i reduir algunes compres, però no substitueix tots els productes nous.</w:t>
      </w:r>
    </w:p>
    <w:p w14:paraId="5CF84551" w14:textId="77777777" w:rsidR="00052FF5" w:rsidRPr="00AC74BE" w:rsidRDefault="00052FF5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4. Evolució. Si es continuen substituint objectes útils, augmenta la demanda de materials i la càrrega de residus. En electrònica, es van generar 62 milions de tones de residus el 2022 i el 22,3 % es va recollir i reciclar formalment de manera documentada [F2]. Són xifres mundials, no del centre.</w:t>
      </w:r>
    </w:p>
    <w:p w14:paraId="3B880BA5" w14:textId="77777777" w:rsidR="00052FF5" w:rsidRPr="00AC74BE" w:rsidRDefault="00052FF5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5. Finalistes. Reutilització d’objectes i teletreball responsable: totes dues relacionen tecnologia, persones i medi ambient.</w:t>
      </w:r>
    </w:p>
    <w:p w14:paraId="6D33885D" w14:textId="77777777" w:rsidR="00052FF5" w:rsidRPr="00AC74BE" w:rsidRDefault="00052FF5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6. Informació pendent. Cal saber quins objectes sobren i falten, qui hi participaria, quin espai es podria autoritzar i qui moderaria. Per al teletreball falten una empresa col·laboradora, tasques compatibles i condicions d’accés.</w:t>
      </w:r>
    </w:p>
    <w:p w14:paraId="4AADFA25" w14:textId="1FD67182" w:rsidR="00AC74BE" w:rsidRPr="00AC74BE" w:rsidRDefault="00AC74BE" w:rsidP="00AC74BE">
      <w:pPr>
        <w:jc w:val="both"/>
        <w:rPr>
          <w:rFonts w:cs="Calibri"/>
          <w:b/>
          <w:bCs/>
          <w:sz w:val="26"/>
          <w:szCs w:val="26"/>
        </w:rPr>
      </w:pPr>
      <w:r w:rsidRPr="00AC74BE">
        <w:rPr>
          <w:rFonts w:cs="Calibri"/>
          <w:b/>
          <w:bCs/>
          <w:sz w:val="26"/>
          <w:szCs w:val="26"/>
        </w:rPr>
        <w:t>FONTS I MATERIALS DE TREBALL</w:t>
      </w:r>
    </w:p>
    <w:p w14:paraId="0F623423" w14:textId="42D038EC" w:rsidR="00AC74BE" w:rsidRPr="00AC74BE" w:rsidRDefault="00AC74BE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Les dades s’identifiquen per l’any al qual corresponen, no es presenten com a xifres de l’institut. Els exemples i pressupostos del dossier són propostes pròpies. Les notícies citades als avenços es conserven com a antecedents de cerca, però no es reutilitzen com a dades comprovades quan no s’han verificat.</w:t>
      </w:r>
    </w:p>
    <w:p w14:paraId="4576DC43" w14:textId="77777777" w:rsidR="00AC74BE" w:rsidRPr="00AC74BE" w:rsidRDefault="00AC74BE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[F1] AMB. Millor Que Nou! Com allargar la vida dels nostres objectes.</w:t>
      </w:r>
    </w:p>
    <w:p w14:paraId="7BECBCFE" w14:textId="77777777" w:rsidR="00AC74BE" w:rsidRPr="00AC74BE" w:rsidRDefault="00AC74BE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lastRenderedPageBreak/>
        <w:t>https://www.amb.cat/en/web/amb/actualitat/publicacions/detall/-/publicacio/millor-que-nou--com-allargar-la-vida-dels-nostres-objectes/28896392/11696</w:t>
      </w:r>
    </w:p>
    <w:p w14:paraId="441B677E" w14:textId="77777777" w:rsidR="00AC74BE" w:rsidRPr="00AC74BE" w:rsidRDefault="00AC74BE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[F2] ITU / UNITAR. Global E-waste Monitor 2024; datos mundiales de 2022 / dades mundials de 2022.</w:t>
      </w:r>
    </w:p>
    <w:p w14:paraId="6A5E1321" w14:textId="77777777" w:rsidR="00AC74BE" w:rsidRPr="00AC74BE" w:rsidRDefault="00AC74BE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https://www.itu.int/en/publications/ITU-D/pages/publications.aspx?media=electronic&amp;parent=D-GEN-E_WASTE.01-2024</w:t>
      </w:r>
    </w:p>
    <w:p w14:paraId="3610C855" w14:textId="77777777" w:rsidR="00AC74BE" w:rsidRPr="00AC74BE" w:rsidRDefault="00AC74BE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[F3] INE. Encuesta de Condiciones de Vida 2024. Resultados definitivos.</w:t>
      </w:r>
    </w:p>
    <w:p w14:paraId="3CE23B92" w14:textId="77777777" w:rsidR="00AC74BE" w:rsidRPr="00AC74BE" w:rsidRDefault="00AC74BE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https://www.ine.es/dyngs/Prensa/ECV2024.pdf</w:t>
      </w:r>
    </w:p>
    <w:p w14:paraId="4E142FF2" w14:textId="77777777" w:rsidR="00AC74BE" w:rsidRPr="00AC74BE" w:rsidRDefault="00AC74BE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[F4] ITU. Measuring digital development: Facts and Figures 2024. Contexto de brecha digital / context de bretxa digital.</w:t>
      </w:r>
    </w:p>
    <w:p w14:paraId="778043EF" w14:textId="77777777" w:rsidR="00AC74BE" w:rsidRPr="00AC74BE" w:rsidRDefault="00AC74BE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https://www.itu.int/itu-d/reports/statistics/facts-figures-2024/</w:t>
      </w:r>
    </w:p>
    <w:p w14:paraId="0EBB0CAE" w14:textId="77777777" w:rsidR="00AC74BE" w:rsidRPr="00AC74BE" w:rsidRDefault="00AC74BE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[F5] Eurofound. Workers want to telework but long working hours, isolation and inadequate equipment must be tackled (2021).</w:t>
      </w:r>
    </w:p>
    <w:p w14:paraId="38E23592" w14:textId="77777777" w:rsidR="00AC74BE" w:rsidRPr="00AC74BE" w:rsidRDefault="00AC74BE" w:rsidP="00AC74BE">
      <w:pPr>
        <w:jc w:val="both"/>
        <w:rPr>
          <w:rFonts w:cs="Calibri"/>
          <w:sz w:val="26"/>
          <w:szCs w:val="26"/>
        </w:rPr>
      </w:pPr>
      <w:r w:rsidRPr="00AC74BE">
        <w:rPr>
          <w:rFonts w:cs="Calibri"/>
          <w:sz w:val="26"/>
          <w:szCs w:val="26"/>
        </w:rPr>
        <w:t>https://www.eurofound.europa.eu/en/publications/all/workers-want-telework-long-working-hours-isolation-and-inadequate-equipment</w:t>
      </w:r>
    </w:p>
    <w:p w14:paraId="7A23EC7B" w14:textId="00CD54A8" w:rsidR="00052FF5" w:rsidRPr="00AC74BE" w:rsidRDefault="00052FF5" w:rsidP="00AC74BE">
      <w:pPr>
        <w:jc w:val="both"/>
        <w:rPr>
          <w:rFonts w:cs="Calibri"/>
          <w:sz w:val="26"/>
          <w:szCs w:val="26"/>
        </w:rPr>
      </w:pPr>
    </w:p>
    <w:sectPr w:rsidR="00052FF5" w:rsidRPr="00AC74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AB6"/>
    <w:rsid w:val="00052FF5"/>
    <w:rsid w:val="005079D4"/>
    <w:rsid w:val="00626C18"/>
    <w:rsid w:val="0085704C"/>
    <w:rsid w:val="00AC74BE"/>
    <w:rsid w:val="00AF16A8"/>
    <w:rsid w:val="00E03AB6"/>
    <w:rsid w:val="00F30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288E0"/>
  <w15:chartTrackingRefBased/>
  <w15:docId w15:val="{725D657D-FDAC-4A5D-A20A-329861D8D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2FF5"/>
    <w:pPr>
      <w:spacing w:after="140" w:line="259" w:lineRule="auto"/>
    </w:pPr>
    <w:rPr>
      <w:rFonts w:ascii="Calibri" w:eastAsiaTheme="minorEastAsia" w:hAnsi="Calibri"/>
      <w:kern w:val="0"/>
      <w:sz w:val="21"/>
      <w:szCs w:val="22"/>
      <w:lang w:val="ca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03AB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3A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3AB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3AB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3AB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3AB6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3AB6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3AB6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E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3AB6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3A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03A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3A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3A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3A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3A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3A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3A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3A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3A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03A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3AB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E03A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3AB6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val="es-E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E03AB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3AB6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val="es-E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E03A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3A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3A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3AB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052FF5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744</Words>
  <Characters>4098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avellanedavasquezk@gmail.com</dc:creator>
  <cp:keywords/>
  <dc:description/>
  <cp:lastModifiedBy>avellanedavasquezk@gmail.com</cp:lastModifiedBy>
  <cp:revision>3</cp:revision>
  <dcterms:created xsi:type="dcterms:W3CDTF">2026-10-30T12:54:00Z</dcterms:created>
  <dcterms:modified xsi:type="dcterms:W3CDTF">2026-10-30T13:15:00Z</dcterms:modified>
</cp:coreProperties>
</file>