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6B7280"/>
          <w:sz w:val="24"/>
          <w:szCs w:val="24"/>
        </w:rPr>
        <w:t xml:space="preserve">PORTAFOLIO DE TÍTULO — KANCHA</w:t>
      </w:r>
    </w:p>
    <w:p>
      <w:pPr>
        <w:spacing w:after="60" w:before="120"/>
        <w:jc w:val="center"/>
      </w:pPr>
      <w:r>
        <w:rPr>
          <w:color w:val="22333B"/>
          <w:sz w:val="28"/>
          <w:szCs w:val="28"/>
        </w:rPr>
        <w:t xml:space="preserve">Documento 09 / 10</w:t>
      </w:r>
    </w:p>
    <w:p>
      <w:pPr>
        <w:spacing w:after="200" w:before="0"/>
        <w:jc w:val="center"/>
      </w:pPr>
      <w:r>
        <w:rPr>
          <w:b/>
          <w:bCs/>
          <w:color w:val="1F6F5C"/>
          <w:sz w:val="40"/>
          <w:szCs w:val="40"/>
        </w:rPr>
        <w:t xml:space="preserve">Product Backlog Priorizado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MoSCoW + Story Points — Kancha MVP</w:t>
      </w:r>
    </w:p>
    <w:p>
      <w:pPr>
        <w:spacing w:after="60"/>
        <w:jc w:val="center"/>
      </w:pPr>
      <w:r>
        <w:rPr>
          <w:sz w:val="20"/>
          <w:szCs w:val="20"/>
        </w:rPr>
        <w:t xml:space="preserve">Estudiante: Lukas Guerrero  |  Ingeniería en Informática  |  Sede Plaza Vespucio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Metodología: Scrumban  |  Fase 1  |  Agosto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Product Backlog Priorizado</w:t>
      </w:r>
    </w:p>
    <w:p>
      <w:pPr>
        <w:pStyle w:val="Heading2"/>
        <w:spacing w:after="150" w:before="300"/>
      </w:pPr>
      <w:r>
        <w:t xml:space="preserve">Metodología de priorización</w:t>
      </w:r>
    </w:p>
    <w:p>
      <w:pPr>
        <w:spacing w:after="160" w:line="276"/>
      </w:pPr>
      <w:r>
        <w:t xml:space="preserve">El backlog se priorizó utilizando el método MoSCoW (Must have, Should have, Could have, Won't have this time), en conjunto con la estimación en puntos de historia (secuencia de Fibonacci: 1, 2, 3, 5, 8, 13) acordada durante la planificación.</w:t>
      </w:r>
    </w:p>
    <w:p>
      <w:pPr>
        <w:pStyle w:val="Heading2"/>
        <w:spacing w:after="150" w:before="300"/>
      </w:pPr>
      <w:r>
        <w:t xml:space="preserve">Criterios de priorización MoSCoW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50"/>
      </w:tblGrid>
      <w:tr>
        <w:trPr>
          <w:tblHeader/>
        </w:trPr>
        <w:tc>
          <w:tcPr>
            <w:tcW w:type="dxa" w:w="22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 MoSCoW</w:t>
            </w:r>
          </w:p>
        </w:tc>
        <w:tc>
          <w:tcPr>
            <w:tcW w:type="dxa" w:w="47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4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 totales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Must have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Sin estas historias, el flujo principal del MVP no es funcional (walking skeleton).</w:t>
            </w:r>
          </w:p>
        </w:tc>
        <w:tc>
          <w:tcPr>
            <w:tcW w:type="dxa" w:w="2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32 pts</w:t>
            </w:r>
          </w:p>
        </w:tc>
      </w:tr>
      <w:tr>
        <w:tc>
          <w:tcPr>
            <w:tcW w:type="dxa" w:w="2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Refuerzan la propuesta de valor y la sostenibilidad, pero el MVP básico funciona sin ellas.</w:t>
            </w:r>
          </w:p>
        </w:tc>
        <w:tc>
          <w:tcPr>
            <w:tcW w:type="dxa" w:w="24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15 pts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Could have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Mejoras de engagement, deseables si queda capacidad en los sprints.</w:t>
            </w:r>
          </w:p>
        </w:tc>
        <w:tc>
          <w:tcPr>
            <w:tcW w:type="dxa" w:w="2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3 pts</w:t>
            </w:r>
          </w:p>
        </w:tc>
      </w:tr>
      <w:tr>
        <w:tc>
          <w:tcPr>
            <w:tcW w:type="dxa" w:w="2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Won't have (esta fase)</w:t>
            </w:r>
          </w:p>
        </w:tc>
        <w:tc>
          <w:tcPr>
            <w:tcW w:type="dxa" w:w="4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Fuera del alcance del MVP; se planifican para releases posteriores.</w:t>
            </w:r>
          </w:p>
        </w:tc>
        <w:tc>
          <w:tcPr>
            <w:tcW w:type="dxa" w:w="24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5 pts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Product Backlog — tabla completa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700"/>
        <w:gridCol w:w="3000"/>
        <w:gridCol w:w="700"/>
        <w:gridCol w:w="1400"/>
        <w:gridCol w:w="600"/>
        <w:gridCol w:w="1520"/>
      </w:tblGrid>
      <w:tr>
        <w:trPr>
          <w:tblHeader/>
        </w:trPr>
        <w:tc>
          <w:tcPr>
            <w:tcW w:type="dxa" w:w="43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7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14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6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52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ref.</w:t>
            </w:r>
          </w:p>
        </w:tc>
      </w:tr>
      <w:tr>
        <w:tc>
          <w:tcPr>
            <w:tcW w:type="dxa" w:w="43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HU-01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Registro de agente libre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E1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Must have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3</w:t>
            </w:r>
          </w:p>
        </w:tc>
        <w:tc>
          <w:tcPr>
            <w:tcW w:type="dxa" w:w="1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S7</w:t>
            </w:r>
          </w:p>
        </w:tc>
      </w:tr>
      <w:tr>
        <w:tc>
          <w:tcPr>
            <w:tcW w:type="dxa" w:w="43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HU-03</w:t>
            </w:r>
          </w:p>
        </w:tc>
        <w:tc>
          <w:tcPr>
            <w:tcW w:type="dxa" w:w="30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Publicar partido con cupos incompletos</w:t>
            </w:r>
          </w:p>
        </w:tc>
        <w:tc>
          <w:tcPr>
            <w:tcW w:type="dxa" w:w="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E3</w:t>
            </w:r>
          </w:p>
        </w:tc>
        <w:tc>
          <w:tcPr>
            <w:tcW w:type="dxa" w:w="1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Must have</w:t>
            </w:r>
          </w:p>
        </w:tc>
        <w:tc>
          <w:tcPr>
            <w:tcW w:type="dxa" w:w="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5</w:t>
            </w:r>
          </w:p>
        </w:tc>
        <w:tc>
          <w:tcPr>
            <w:tcW w:type="dxa" w:w="152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S7</w:t>
            </w:r>
          </w:p>
        </w:tc>
      </w:tr>
      <w:tr>
        <w:tc>
          <w:tcPr>
            <w:tcW w:type="dxa" w:w="43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HU-04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Buscar partidos cercanos en el mapa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E4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Must have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8</w:t>
            </w:r>
          </w:p>
        </w:tc>
        <w:tc>
          <w:tcPr>
            <w:tcW w:type="dxa" w:w="1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S8</w:t>
            </w:r>
          </w:p>
        </w:tc>
      </w:tr>
      <w:tr>
        <w:tc>
          <w:tcPr>
            <w:tcW w:type="dxa" w:w="43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HU-05</w:t>
            </w:r>
          </w:p>
        </w:tc>
        <w:tc>
          <w:tcPr>
            <w:tcW w:type="dxa" w:w="30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Postularme a un partido</w:t>
            </w:r>
          </w:p>
        </w:tc>
        <w:tc>
          <w:tcPr>
            <w:tcW w:type="dxa" w:w="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E5</w:t>
            </w:r>
          </w:p>
        </w:tc>
        <w:tc>
          <w:tcPr>
            <w:tcW w:type="dxa" w:w="1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Must have</w:t>
            </w:r>
          </w:p>
        </w:tc>
        <w:tc>
          <w:tcPr>
            <w:tcW w:type="dxa" w:w="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3</w:t>
            </w:r>
          </w:p>
        </w:tc>
        <w:tc>
          <w:tcPr>
            <w:tcW w:type="dxa" w:w="152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S8</w:t>
            </w:r>
          </w:p>
        </w:tc>
      </w:tr>
      <w:tr>
        <w:tc>
          <w:tcPr>
            <w:tcW w:type="dxa" w:w="43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HU-08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Reserva con pago fraccionado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E7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Must have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8</w:t>
            </w:r>
          </w:p>
        </w:tc>
        <w:tc>
          <w:tcPr>
            <w:tcW w:type="dxa" w:w="1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S9</w:t>
            </w:r>
          </w:p>
        </w:tc>
      </w:tr>
      <w:tr>
        <w:tc>
          <w:tcPr>
            <w:tcW w:type="dxa" w:w="43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HU-06</w:t>
            </w:r>
          </w:p>
        </w:tc>
        <w:tc>
          <w:tcPr>
            <w:tcW w:type="dxa" w:w="30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Calificar compañeros post-partido</w:t>
            </w:r>
          </w:p>
        </w:tc>
        <w:tc>
          <w:tcPr>
            <w:tcW w:type="dxa" w:w="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E6</w:t>
            </w:r>
          </w:p>
        </w:tc>
        <w:tc>
          <w:tcPr>
            <w:tcW w:type="dxa" w:w="1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Must have</w:t>
            </w:r>
          </w:p>
        </w:tc>
        <w:tc>
          <w:tcPr>
            <w:tcW w:type="dxa" w:w="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5</w:t>
            </w:r>
          </w:p>
        </w:tc>
        <w:tc>
          <w:tcPr>
            <w:tcW w:type="dxa" w:w="152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S9</w:t>
            </w:r>
          </w:p>
        </w:tc>
      </w:tr>
      <w:tr>
        <w:tc>
          <w:tcPr>
            <w:tcW w:type="dxa" w:w="43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HU-09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Retención por deserción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E8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5</w:t>
            </w:r>
          </w:p>
        </w:tc>
        <w:tc>
          <w:tcPr>
            <w:tcW w:type="dxa" w:w="1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S10</w:t>
            </w:r>
          </w:p>
        </w:tc>
      </w:tr>
      <w:tr>
        <w:tc>
          <w:tcPr>
            <w:tcW w:type="dxa" w:w="43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HU-02</w:t>
            </w:r>
          </w:p>
        </w:tc>
        <w:tc>
          <w:tcPr>
            <w:tcW w:type="dxa" w:w="30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Perfil tipo carta de jugador</w:t>
            </w:r>
          </w:p>
        </w:tc>
        <w:tc>
          <w:tcPr>
            <w:tcW w:type="dxa" w:w="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E2</w:t>
            </w:r>
          </w:p>
        </w:tc>
        <w:tc>
          <w:tcPr>
            <w:tcW w:type="dxa" w:w="1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5</w:t>
            </w:r>
          </w:p>
        </w:tc>
        <w:tc>
          <w:tcPr>
            <w:tcW w:type="dxa" w:w="152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S10</w:t>
            </w:r>
          </w:p>
        </w:tc>
      </w:tr>
      <w:tr>
        <w:tc>
          <w:tcPr>
            <w:tcW w:type="dxa" w:w="43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HU-07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Cálculo automático de puntaje de honor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E6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5</w:t>
            </w:r>
          </w:p>
        </w:tc>
        <w:tc>
          <w:tcPr>
            <w:tcW w:type="dxa" w:w="1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S11</w:t>
            </w:r>
          </w:p>
        </w:tc>
      </w:tr>
      <w:tr>
        <w:tc>
          <w:tcPr>
            <w:tcW w:type="dxa" w:w="43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HU-10</w:t>
            </w:r>
          </w:p>
        </w:tc>
        <w:tc>
          <w:tcPr>
            <w:tcW w:type="dxa" w:w="30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Notificación de cupo disponible</w:t>
            </w:r>
          </w:p>
        </w:tc>
        <w:tc>
          <w:tcPr>
            <w:tcW w:type="dxa" w:w="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E9</w:t>
            </w:r>
          </w:p>
        </w:tc>
        <w:tc>
          <w:tcPr>
            <w:tcW w:type="dxa" w:w="1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Could have</w:t>
            </w:r>
          </w:p>
        </w:tc>
        <w:tc>
          <w:tcPr>
            <w:tcW w:type="dxa" w:w="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3</w:t>
            </w:r>
          </w:p>
        </w:tc>
        <w:tc>
          <w:tcPr>
            <w:tcW w:type="dxa" w:w="152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S12</w:t>
            </w:r>
          </w:p>
        </w:tc>
      </w:tr>
      <w:tr>
        <w:tc>
          <w:tcPr>
            <w:tcW w:type="dxa" w:w="43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HU-11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Moderar reportes de usuarios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E10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Won't have</w:t>
            </w:r>
          </w:p>
        </w:tc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5</w:t>
            </w:r>
          </w:p>
        </w:tc>
        <w:tc>
          <w:tcPr>
            <w:tcW w:type="dxa" w:w="1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Fase futura</w:t>
            </w:r>
          </w:p>
        </w:tc>
      </w:tr>
    </w:tbl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3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Walking skeleton (Must have)</w:t>
            </w:r>
          </w:p>
          <w:p>
            <w:r>
              <w:rPr>
                <w:sz w:val="19"/>
                <w:szCs w:val="19"/>
              </w:rPr>
              <w:t xml:space="preserve">Las 6 historias Must have conforman el flujo mínimo funcional: registrarse → publicar partido → buscarlo en el mapa → postularse → pagar el cupo fraccionado → calificar post-partido. Sin este ciclo completo, el modelo de negocio no puede validarse.</w:t>
            </w:r>
          </w:p>
        </w:tc>
      </w:tr>
    </w:tbl>
    <w:p>
      <w:pPr>
        <w:spacing w:before="180"/>
      </w:pPr>
    </w:p>
    <w:p>
      <w:pPr>
        <w:pStyle w:val="Heading2"/>
        <w:spacing w:after="150" w:before="300"/>
      </w:pPr>
      <w:r>
        <w:t xml:space="preserve">Distribución de Story Points por épica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400"/>
        <w:gridCol w:w="1750"/>
      </w:tblGrid>
      <w:tr>
        <w:trPr>
          <w:tblHeader/>
        </w:trPr>
        <w:tc>
          <w:tcPr>
            <w:tcW w:type="dxa" w:w="32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20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 Must</w:t>
            </w:r>
          </w:p>
        </w:tc>
        <w:tc>
          <w:tcPr>
            <w:tcW w:type="dxa" w:w="24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 Should/Could</w:t>
            </w:r>
          </w:p>
        </w:tc>
        <w:tc>
          <w:tcPr>
            <w:tcW w:type="dxa" w:w="17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E1 — Cuentas de usuario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3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0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3</w:t>
            </w:r>
          </w:p>
        </w:tc>
      </w:tr>
      <w:tr>
        <w:tc>
          <w:tcPr>
            <w:tcW w:type="dxa" w:w="3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E2 — Carta de jugador</w:t>
            </w:r>
          </w:p>
        </w:tc>
        <w:tc>
          <w:tcPr>
            <w:tcW w:type="dxa" w:w="20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0</w:t>
            </w:r>
          </w:p>
        </w:tc>
        <w:tc>
          <w:tcPr>
            <w:tcW w:type="dxa" w:w="2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5</w:t>
            </w:r>
          </w:p>
        </w:tc>
        <w:tc>
          <w:tcPr>
            <w:tcW w:type="dxa" w:w="17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5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E3 — Publicación de partidos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5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0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5</w:t>
            </w:r>
          </w:p>
        </w:tc>
      </w:tr>
      <w:tr>
        <w:tc>
          <w:tcPr>
            <w:tcW w:type="dxa" w:w="3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E4 — Búsqueda geolocalizada</w:t>
            </w:r>
          </w:p>
        </w:tc>
        <w:tc>
          <w:tcPr>
            <w:tcW w:type="dxa" w:w="20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8</w:t>
            </w:r>
          </w:p>
        </w:tc>
        <w:tc>
          <w:tcPr>
            <w:tcW w:type="dxa" w:w="2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0</w:t>
            </w:r>
          </w:p>
        </w:tc>
        <w:tc>
          <w:tcPr>
            <w:tcW w:type="dxa" w:w="17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8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E5 — Postulación a partidos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3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0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3</w:t>
            </w:r>
          </w:p>
        </w:tc>
      </w:tr>
      <w:tr>
        <w:tc>
          <w:tcPr>
            <w:tcW w:type="dxa" w:w="3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E6 — Sistema de Honor</w:t>
            </w:r>
          </w:p>
        </w:tc>
        <w:tc>
          <w:tcPr>
            <w:tcW w:type="dxa" w:w="20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5</w:t>
            </w:r>
          </w:p>
        </w:tc>
        <w:tc>
          <w:tcPr>
            <w:tcW w:type="dxa" w:w="2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5</w:t>
            </w:r>
          </w:p>
        </w:tc>
        <w:tc>
          <w:tcPr>
            <w:tcW w:type="dxa" w:w="17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10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E7 — Pago fraccionado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8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0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8</w:t>
            </w:r>
          </w:p>
        </w:tc>
      </w:tr>
      <w:tr>
        <w:tc>
          <w:tcPr>
            <w:tcW w:type="dxa" w:w="3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E8 — Retención por deserción</w:t>
            </w:r>
          </w:p>
        </w:tc>
        <w:tc>
          <w:tcPr>
            <w:tcW w:type="dxa" w:w="20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0</w:t>
            </w:r>
          </w:p>
        </w:tc>
        <w:tc>
          <w:tcPr>
            <w:tcW w:type="dxa" w:w="2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5</w:t>
            </w:r>
          </w:p>
        </w:tc>
        <w:tc>
          <w:tcPr>
            <w:tcW w:type="dxa" w:w="17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5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E9 — Notificaciones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0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3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3</w:t>
            </w:r>
          </w:p>
        </w:tc>
      </w:tr>
      <w:tr>
        <w:tc>
          <w:tcPr>
            <w:tcW w:type="dxa" w:w="3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E10 — Moderación</w:t>
            </w:r>
          </w:p>
        </w:tc>
        <w:tc>
          <w:tcPr>
            <w:tcW w:type="dxa" w:w="20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0</w:t>
            </w:r>
          </w:p>
        </w:tc>
        <w:tc>
          <w:tcPr>
            <w:tcW w:type="dxa" w:w="2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0 (5 fuera de fase)</w:t>
            </w:r>
          </w:p>
        </w:tc>
        <w:tc>
          <w:tcPr>
            <w:tcW w:type="dxa" w:w="17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0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18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50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Kancha — Product Backlog Priorizado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C" w:sz="6" w:space="4"/>
      </w:pBdr>
      <w:spacing w:after="200" w:before="400"/>
    </w:pPr>
    <w:rPr>
      <w:rFonts w:ascii="Calibri" w:cs="Calibri" w:eastAsia="Calibri" w:hAnsi="Calibri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2333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i/>
      <w:iCs/>
      <w:color w:val="1F6F5C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2026-08-29T19:57:55.956Z</dcterms:created>
  <dcterms:modified xsi:type="dcterms:W3CDTF">2026-08-29T19:57:55.956Z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