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6B7280"/>
          <w:sz w:val="24"/>
          <w:szCs w:val="24"/>
        </w:rPr>
        <w:t xml:space="preserve">PORTAFOLIO DE TÍTULO — KANCHA</w:t>
      </w:r>
    </w:p>
    <w:p>
      <w:pPr>
        <w:spacing w:after="60" w:before="120"/>
        <w:jc w:val="center"/>
      </w:pPr>
      <w:r>
        <w:rPr>
          <w:color w:val="22333B"/>
          <w:sz w:val="28"/>
          <w:szCs w:val="28"/>
        </w:rPr>
        <w:t xml:space="preserve">Documento 02 / 10</w:t>
      </w:r>
    </w:p>
    <w:p>
      <w:pPr>
        <w:spacing w:after="200" w:before="0"/>
        <w:jc w:val="center"/>
      </w:pPr>
      <w:r>
        <w:rPr>
          <w:b/>
          <w:bCs/>
          <w:color w:val="1F6F5C"/>
          <w:sz w:val="40"/>
          <w:szCs w:val="40"/>
        </w:rPr>
        <w:t xml:space="preserve">Squad y Responsabilidades</w:t>
      </w:r>
    </w:p>
    <w:p>
      <w:pPr>
        <w:spacing w:after="400"/>
        <w:jc w:val="center"/>
      </w:pPr>
      <w:r>
        <w:rPr>
          <w:i/>
          <w:iCs/>
          <w:color w:val="6B7280"/>
          <w:sz w:val="22"/>
          <w:szCs w:val="22"/>
        </w:rPr>
        <w:t xml:space="preserve">Estructura del equipo ágil y distribución de roles</w:t>
      </w:r>
    </w:p>
    <w:p>
      <w:pPr>
        <w:spacing w:after="60"/>
        <w:jc w:val="center"/>
      </w:pPr>
      <w:r>
        <w:rPr>
          <w:sz w:val="20"/>
          <w:szCs w:val="20"/>
        </w:rPr>
        <w:t xml:space="preserve">Estudiante: Lukas Guerrero  |  Ingeniería en Informática  |  Sede Plaza Vespucio</w:t>
      </w:r>
    </w:p>
    <w:p>
      <w:pPr>
        <w:spacing w:after="60"/>
        <w:jc w:val="center"/>
      </w:pPr>
      <w:r>
        <w:rPr>
          <w:color w:val="6B7280"/>
          <w:sz w:val="20"/>
          <w:szCs w:val="20"/>
        </w:rPr>
        <w:t xml:space="preserve">Metodología: Scrumban  |  Fase 1  |  Agosto 2026</w:t>
      </w:r>
    </w:p>
    <w:p>
      <w:r>
        <w:br w:type="page"/>
      </w:r>
    </w:p>
    <w:p>
      <w:pPr>
        <w:pStyle w:val="Heading1"/>
        <w:spacing w:after="200" w:before="400"/>
      </w:pPr>
      <w:r>
        <w:t xml:space="preserve">Squad y Responsabilidades</w:t>
      </w:r>
    </w:p>
    <w:p>
      <w:pPr>
        <w:pStyle w:val="Heading2"/>
        <w:spacing w:after="150" w:before="300"/>
      </w:pPr>
      <w:r>
        <w:t xml:space="preserve">2.1 Composición del equipo</w:t>
      </w:r>
    </w:p>
    <w:p>
      <w:pPr>
        <w:spacing w:after="160" w:line="276"/>
      </w:pPr>
      <w:r>
        <w:t xml:space="preserve">Kancha se desarrolla como Proyecto de Título individual. El estudiante asume múltiples roles ágiles de forma secuencial según la etapa del sprint. Se declara explícitamente la separación de roles para mantener la trazabilidad de responsabilidades propia de un Squad Scrumban.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60"/>
              <w:left w:type="dxa" w:w="220"/>
              <w:bottom w:type="dxa" w:w="160"/>
              <w:right w:type="dxa" w:w="220"/>
            </w:tcMar>
          </w:tcPr>
          <w:p>
            <w:pPr>
              <w:spacing w:after="80"/>
            </w:pPr>
            <w:r>
              <w:rPr>
                <w:b/>
                <w:bCs/>
                <w:color w:val="1F6F5C"/>
                <w:sz w:val="20"/>
                <w:szCs w:val="20"/>
              </w:rPr>
              <w:t xml:space="preserve">Marco de trabajo</w:t>
            </w:r>
          </w:p>
          <w:p>
            <w:r>
              <w:rPr>
                <w:sz w:val="19"/>
                <w:szCs w:val="19"/>
              </w:rPr>
              <w:t xml:space="preserve">Scrumban (Scrum + Kanban): sprints de 2 semanas con tablero Kanban de flujo continuo para tareas técnicas. Las ceremonias Scrum se realizan en solitario como mini-retrospectivas y planificaciones documentadas.</w:t>
            </w:r>
          </w:p>
        </w:tc>
      </w:tr>
    </w:tbl>
    <w:p>
      <w:pPr>
        <w:spacing w:before="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2000"/>
        <w:gridCol w:w="3600"/>
        <w:gridCol w:w="1900"/>
      </w:tblGrid>
      <w:tr>
        <w:trPr>
          <w:tblHeader/>
        </w:trPr>
        <w:tc>
          <w:tcPr>
            <w:tcW w:type="dxa" w:w="1850"/>
            <w:shd w:fill="1F6F5C" w:val="clear"/>
            <w:tcMar>
              <w:top w:type="dxa" w:w="80"/>
              <w:left w:type="dxa" w:w="110"/>
              <w:bottom w:type="dxa" w:w="80"/>
              <w:right w:type="dxa" w:w="110"/>
            </w:tcMar>
            <w:vAlign w:val="center"/>
          </w:tcPr>
          <w:p>
            <w:pPr>
              <w:jc w:val="left"/>
            </w:pPr>
            <w:r>
              <w:rPr>
                <w:b/>
                <w:bCs/>
                <w:color w:val="FFFFFF"/>
                <w:sz w:val="18"/>
                <w:szCs w:val="18"/>
              </w:rPr>
              <w:t xml:space="preserve">Rol</w:t>
            </w:r>
          </w:p>
        </w:tc>
        <w:tc>
          <w:tcPr>
            <w:tcW w:type="dxa" w:w="2000"/>
            <w:shd w:fill="1F6F5C" w:val="clear"/>
            <w:tcMar>
              <w:top w:type="dxa" w:w="80"/>
              <w:left w:type="dxa" w:w="110"/>
              <w:bottom w:type="dxa" w:w="80"/>
              <w:right w:type="dxa" w:w="110"/>
            </w:tcMar>
            <w:vAlign w:val="center"/>
          </w:tcPr>
          <w:p>
            <w:pPr>
              <w:jc w:val="left"/>
            </w:pPr>
            <w:r>
              <w:rPr>
                <w:b/>
                <w:bCs/>
                <w:color w:val="FFFFFF"/>
                <w:sz w:val="18"/>
                <w:szCs w:val="18"/>
              </w:rPr>
              <w:t xml:space="preserve">Responsable</w:t>
            </w:r>
          </w:p>
        </w:tc>
        <w:tc>
          <w:tcPr>
            <w:tcW w:type="dxa" w:w="3600"/>
            <w:shd w:fill="1F6F5C" w:val="clear"/>
            <w:tcMar>
              <w:top w:type="dxa" w:w="80"/>
              <w:left w:type="dxa" w:w="110"/>
              <w:bottom w:type="dxa" w:w="80"/>
              <w:right w:type="dxa" w:w="110"/>
            </w:tcMar>
            <w:vAlign w:val="center"/>
          </w:tcPr>
          <w:p>
            <w:pPr>
              <w:jc w:val="left"/>
            </w:pPr>
            <w:r>
              <w:rPr>
                <w:b/>
                <w:bCs/>
                <w:color w:val="FFFFFF"/>
                <w:sz w:val="18"/>
                <w:szCs w:val="18"/>
              </w:rPr>
              <w:t xml:space="preserve">Responsabilidades principales</w:t>
            </w:r>
          </w:p>
        </w:tc>
        <w:tc>
          <w:tcPr>
            <w:tcW w:type="dxa" w:w="1900"/>
            <w:shd w:fill="1F6F5C" w:val="clear"/>
            <w:tcMar>
              <w:top w:type="dxa" w:w="80"/>
              <w:left w:type="dxa" w:w="110"/>
              <w:bottom w:type="dxa" w:w="80"/>
              <w:right w:type="dxa" w:w="110"/>
            </w:tcMar>
            <w:vAlign w:val="center"/>
          </w:tcPr>
          <w:p>
            <w:pPr>
              <w:jc w:val="left"/>
            </w:pPr>
            <w:r>
              <w:rPr>
                <w:b/>
                <w:bCs/>
                <w:color w:val="FFFFFF"/>
                <w:sz w:val="18"/>
                <w:szCs w:val="18"/>
              </w:rPr>
              <w:t xml:space="preserve">Etapa activa</w:t>
            </w:r>
          </w:p>
        </w:tc>
      </w:tr>
      <w:tr>
        <w:tc>
          <w:tcPr>
            <w:tcW w:type="dxa" w:w="1850"/>
            <w:tcMar>
              <w:top w:type="dxa" w:w="80"/>
              <w:left w:type="dxa" w:w="110"/>
              <w:bottom w:type="dxa" w:w="80"/>
              <w:right w:type="dxa" w:w="110"/>
            </w:tcMar>
            <w:vAlign w:val="center"/>
          </w:tcPr>
          <w:p>
            <w:pPr>
              <w:jc w:val="left"/>
            </w:pPr>
            <w:r>
              <w:rPr>
                <w:b w:val="false"/>
                <w:bCs w:val="false"/>
                <w:color w:val="22333B"/>
                <w:sz w:val="18"/>
                <w:szCs w:val="18"/>
              </w:rPr>
              <w:t xml:space="preserve">Product Owner (PO)</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Lukas Guerrero</w:t>
            </w:r>
          </w:p>
        </w:tc>
        <w:tc>
          <w:tcPr>
            <w:tcW w:type="dxa" w:w="3600"/>
            <w:tcMar>
              <w:top w:type="dxa" w:w="80"/>
              <w:left w:type="dxa" w:w="110"/>
              <w:bottom w:type="dxa" w:w="80"/>
              <w:right w:type="dxa" w:w="110"/>
            </w:tcMar>
            <w:vAlign w:val="center"/>
          </w:tcPr>
          <w:p>
            <w:pPr>
              <w:jc w:val="left"/>
            </w:pPr>
            <w:r>
              <w:rPr>
                <w:b w:val="false"/>
                <w:bCs w:val="false"/>
                <w:color w:val="22333B"/>
                <w:sz w:val="18"/>
                <w:szCs w:val="18"/>
              </w:rPr>
              <w:t xml:space="preserve">Define y prioriza el backlog, redacta épicas e HU, valida criterios de aceptación y representa la voz del negocio.</w:t>
            </w:r>
          </w:p>
        </w:tc>
        <w:tc>
          <w:tcPr>
            <w:tcW w:type="dxa" w:w="1900"/>
            <w:tcMar>
              <w:top w:type="dxa" w:w="80"/>
              <w:left w:type="dxa" w:w="110"/>
              <w:bottom w:type="dxa" w:w="80"/>
              <w:right w:type="dxa" w:w="110"/>
            </w:tcMar>
            <w:vAlign w:val="center"/>
          </w:tcPr>
          <w:p>
            <w:pPr>
              <w:jc w:val="left"/>
            </w:pPr>
            <w:r>
              <w:rPr>
                <w:b w:val="false"/>
                <w:bCs w:val="false"/>
                <w:color w:val="22333B"/>
                <w:sz w:val="18"/>
                <w:szCs w:val="18"/>
              </w:rPr>
              <w:t xml:space="preserve">Todo el proyecto</w:t>
            </w:r>
          </w:p>
        </w:tc>
      </w:tr>
      <w:tr>
        <w:tc>
          <w:tcPr>
            <w:tcW w:type="dxa" w:w="18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Scrum Master</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Lukas Guerrero</w:t>
            </w:r>
          </w:p>
        </w:tc>
        <w:tc>
          <w:tcPr>
            <w:tcW w:type="dxa" w:w="36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Facilita ceremonias, remueve impedimentos, vela por el marco Scrumban y la cadencia de sprints.</w:t>
            </w:r>
          </w:p>
        </w:tc>
        <w:tc>
          <w:tcPr>
            <w:tcW w:type="dxa" w:w="19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Todo el proyecto</w:t>
            </w:r>
          </w:p>
        </w:tc>
      </w:tr>
      <w:tr>
        <w:tc>
          <w:tcPr>
            <w:tcW w:type="dxa" w:w="1850"/>
            <w:tcMar>
              <w:top w:type="dxa" w:w="80"/>
              <w:left w:type="dxa" w:w="110"/>
              <w:bottom w:type="dxa" w:w="80"/>
              <w:right w:type="dxa" w:w="110"/>
            </w:tcMar>
            <w:vAlign w:val="center"/>
          </w:tcPr>
          <w:p>
            <w:pPr>
              <w:jc w:val="left"/>
            </w:pPr>
            <w:r>
              <w:rPr>
                <w:b w:val="false"/>
                <w:bCs w:val="false"/>
                <w:color w:val="22333B"/>
                <w:sz w:val="18"/>
                <w:szCs w:val="18"/>
              </w:rPr>
              <w:t xml:space="preserve">Dev – Backend</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Lukas Guerrero</w:t>
            </w:r>
          </w:p>
        </w:tc>
        <w:tc>
          <w:tcPr>
            <w:tcW w:type="dxa" w:w="3600"/>
            <w:tcMar>
              <w:top w:type="dxa" w:w="80"/>
              <w:left w:type="dxa" w:w="110"/>
              <w:bottom w:type="dxa" w:w="80"/>
              <w:right w:type="dxa" w:w="110"/>
            </w:tcMar>
            <w:vAlign w:val="center"/>
          </w:tcPr>
          <w:p>
            <w:pPr>
              <w:jc w:val="left"/>
            </w:pPr>
            <w:r>
              <w:rPr>
                <w:b w:val="false"/>
                <w:bCs w:val="false"/>
                <w:color w:val="22333B"/>
                <w:sz w:val="18"/>
                <w:szCs w:val="18"/>
              </w:rPr>
              <w:t xml:space="preserve">Diseña modelo de datos, construye la API REST, lógica de emparejamiento, reputación y pagos fraccionados.</w:t>
            </w:r>
          </w:p>
        </w:tc>
        <w:tc>
          <w:tcPr>
            <w:tcW w:type="dxa" w:w="1900"/>
            <w:tcMar>
              <w:top w:type="dxa" w:w="80"/>
              <w:left w:type="dxa" w:w="110"/>
              <w:bottom w:type="dxa" w:w="80"/>
              <w:right w:type="dxa" w:w="110"/>
            </w:tcMar>
            <w:vAlign w:val="center"/>
          </w:tcPr>
          <w:p>
            <w:pPr>
              <w:jc w:val="left"/>
            </w:pPr>
            <w:r>
              <w:rPr>
                <w:b w:val="false"/>
                <w:bCs w:val="false"/>
                <w:color w:val="22333B"/>
                <w:sz w:val="18"/>
                <w:szCs w:val="18"/>
              </w:rPr>
              <w:t xml:space="preserve">Fase 2 (S7–S9)</w:t>
            </w:r>
          </w:p>
        </w:tc>
      </w:tr>
      <w:tr>
        <w:tc>
          <w:tcPr>
            <w:tcW w:type="dxa" w:w="18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Dev – Frontend</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Lukas Guerrero</w:t>
            </w:r>
          </w:p>
        </w:tc>
        <w:tc>
          <w:tcPr>
            <w:tcW w:type="dxa" w:w="36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Implementa la interfaz web/móvil, mapa interactivo, perfil gamificado y flujo de reservas.</w:t>
            </w:r>
          </w:p>
        </w:tc>
        <w:tc>
          <w:tcPr>
            <w:tcW w:type="dxa" w:w="19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Fase 2 (S10–S12)</w:t>
            </w:r>
          </w:p>
        </w:tc>
      </w:tr>
      <w:tr>
        <w:tc>
          <w:tcPr>
            <w:tcW w:type="dxa" w:w="1850"/>
            <w:tcMar>
              <w:top w:type="dxa" w:w="80"/>
              <w:left w:type="dxa" w:w="110"/>
              <w:bottom w:type="dxa" w:w="80"/>
              <w:right w:type="dxa" w:w="110"/>
            </w:tcMar>
            <w:vAlign w:val="center"/>
          </w:tcPr>
          <w:p>
            <w:pPr>
              <w:jc w:val="left"/>
            </w:pPr>
            <w:r>
              <w:rPr>
                <w:b w:val="false"/>
                <w:bCs w:val="false"/>
                <w:color w:val="22333B"/>
                <w:sz w:val="18"/>
                <w:szCs w:val="18"/>
              </w:rPr>
              <w:t xml:space="preserve">QA / Certificación</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Lukas Guerrero</w:t>
            </w:r>
          </w:p>
        </w:tc>
        <w:tc>
          <w:tcPr>
            <w:tcW w:type="dxa" w:w="3600"/>
            <w:tcMar>
              <w:top w:type="dxa" w:w="80"/>
              <w:left w:type="dxa" w:w="110"/>
              <w:bottom w:type="dxa" w:w="80"/>
              <w:right w:type="dxa" w:w="110"/>
            </w:tcMar>
            <w:vAlign w:val="center"/>
          </w:tcPr>
          <w:p>
            <w:pPr>
              <w:jc w:val="left"/>
            </w:pPr>
            <w:r>
              <w:rPr>
                <w:b w:val="false"/>
                <w:bCs w:val="false"/>
                <w:color w:val="22333B"/>
                <w:sz w:val="18"/>
                <w:szCs w:val="18"/>
              </w:rPr>
              <w:t xml:space="preserve">Diseña y ejecuta el plan de pruebas unitarias e integración, certifica calidad (Competencia C1).</w:t>
            </w:r>
          </w:p>
        </w:tc>
        <w:tc>
          <w:tcPr>
            <w:tcW w:type="dxa" w:w="1900"/>
            <w:tcMar>
              <w:top w:type="dxa" w:w="80"/>
              <w:left w:type="dxa" w:w="110"/>
              <w:bottom w:type="dxa" w:w="80"/>
              <w:right w:type="dxa" w:w="110"/>
            </w:tcMar>
            <w:vAlign w:val="center"/>
          </w:tcPr>
          <w:p>
            <w:pPr>
              <w:jc w:val="left"/>
            </w:pPr>
            <w:r>
              <w:rPr>
                <w:b w:val="false"/>
                <w:bCs w:val="false"/>
                <w:color w:val="22333B"/>
                <w:sz w:val="18"/>
                <w:szCs w:val="18"/>
              </w:rPr>
              <w:t xml:space="preserve">Fase 2 (S13–S14)</w:t>
            </w:r>
          </w:p>
        </w:tc>
      </w:tr>
      <w:tr>
        <w:tc>
          <w:tcPr>
            <w:tcW w:type="dxa" w:w="18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DevOps</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Lukas Guerrero</w:t>
            </w:r>
          </w:p>
        </w:tc>
        <w:tc>
          <w:tcPr>
            <w:tcW w:type="dxa" w:w="36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Configura Docker, docker-compose y repositorio GitHub con CI básico.</w:t>
            </w:r>
          </w:p>
        </w:tc>
        <w:tc>
          <w:tcPr>
            <w:tcW w:type="dxa" w:w="19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Fase 2 (S15)</w:t>
            </w:r>
          </w:p>
        </w:tc>
      </w:tr>
      <w:tr>
        <w:tc>
          <w:tcPr>
            <w:tcW w:type="dxa" w:w="1850"/>
            <w:tcMar>
              <w:top w:type="dxa" w:w="80"/>
              <w:left w:type="dxa" w:w="110"/>
              <w:bottom w:type="dxa" w:w="80"/>
              <w:right w:type="dxa" w:w="110"/>
            </w:tcMar>
            <w:vAlign w:val="center"/>
          </w:tcPr>
          <w:p>
            <w:pPr>
              <w:jc w:val="left"/>
            </w:pPr>
            <w:r>
              <w:rPr>
                <w:b w:val="false"/>
                <w:bCs w:val="false"/>
                <w:color w:val="22333B"/>
                <w:sz w:val="18"/>
                <w:szCs w:val="18"/>
              </w:rPr>
              <w:t xml:space="preserve">Docente Guía (Stakeholder/Sponsor)</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Docente asignado Portafolio de Título</w:t>
            </w:r>
          </w:p>
        </w:tc>
        <w:tc>
          <w:tcPr>
            <w:tcW w:type="dxa" w:w="3600"/>
            <w:tcMar>
              <w:top w:type="dxa" w:w="80"/>
              <w:left w:type="dxa" w:w="110"/>
              <w:bottom w:type="dxa" w:w="80"/>
              <w:right w:type="dxa" w:w="110"/>
            </w:tcMar>
            <w:vAlign w:val="center"/>
          </w:tcPr>
          <w:p>
            <w:pPr>
              <w:jc w:val="left"/>
            </w:pPr>
            <w:r>
              <w:rPr>
                <w:b w:val="false"/>
                <w:bCs w:val="false"/>
                <w:color w:val="22333B"/>
                <w:sz w:val="18"/>
                <w:szCs w:val="18"/>
              </w:rPr>
              <w:t xml:space="preserve">Valida entregables de cada fase, evalúa avances, orienta decisiones de alcance.</w:t>
            </w:r>
          </w:p>
        </w:tc>
        <w:tc>
          <w:tcPr>
            <w:tcW w:type="dxa" w:w="1900"/>
            <w:tcMar>
              <w:top w:type="dxa" w:w="80"/>
              <w:left w:type="dxa" w:w="110"/>
              <w:bottom w:type="dxa" w:w="80"/>
              <w:right w:type="dxa" w:w="110"/>
            </w:tcMar>
            <w:vAlign w:val="center"/>
          </w:tcPr>
          <w:p>
            <w:pPr>
              <w:jc w:val="left"/>
            </w:pPr>
            <w:r>
              <w:rPr>
                <w:b w:val="false"/>
                <w:bCs w:val="false"/>
                <w:color w:val="22333B"/>
                <w:sz w:val="18"/>
                <w:szCs w:val="18"/>
              </w:rPr>
              <w:t xml:space="preserve">Hitos de fase</w:t>
            </w:r>
          </w:p>
        </w:tc>
      </w:tr>
      <w:tr>
        <w:tc>
          <w:tcPr>
            <w:tcW w:type="dxa" w:w="18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Usuario piloto (Stakeholder externo)</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Comunidad deportiva de La Florida (referencial)</w:t>
            </w:r>
          </w:p>
        </w:tc>
        <w:tc>
          <w:tcPr>
            <w:tcW w:type="dxa" w:w="36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Retroalimentación cualitativa sobre necesidades de organizadores y agentes libres.</w:t>
            </w:r>
          </w:p>
        </w:tc>
        <w:tc>
          <w:tcPr>
            <w:tcW w:type="dxa" w:w="19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Validación MVP</w:t>
            </w:r>
          </w:p>
        </w:tc>
      </w:tr>
    </w:tbl>
    <w:p>
      <w:pPr>
        <w:spacing w:before="200"/>
      </w:pPr>
    </w:p>
    <w:p>
      <w:pPr>
        <w:pStyle w:val="Heading2"/>
        <w:spacing w:after="150" w:before="300"/>
      </w:pPr>
      <w:r>
        <w:t xml:space="preserve">2.2 Acuerdos de trabajo del squad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6F5C" w:val="clear"/>
            <w:tcMar>
              <w:top w:type="dxa" w:w="80"/>
              <w:left w:type="dxa" w:w="110"/>
              <w:bottom w:type="dxa" w:w="80"/>
              <w:right w:type="dxa" w:w="110"/>
            </w:tcMar>
            <w:vAlign w:val="center"/>
          </w:tcPr>
          <w:p>
            <w:pPr>
              <w:jc w:val="left"/>
            </w:pPr>
            <w:r>
              <w:rPr>
                <w:b/>
                <w:bCs/>
                <w:color w:val="FFFFFF"/>
                <w:sz w:val="18"/>
                <w:szCs w:val="18"/>
              </w:rPr>
              <w:t xml:space="preserve">Acuerdo</w:t>
            </w:r>
          </w:p>
        </w:tc>
        <w:tc>
          <w:tcPr>
            <w:tcW w:type="dxa" w:w="6550"/>
            <w:shd w:fill="1F6F5C" w:val="clear"/>
            <w:tcMar>
              <w:top w:type="dxa" w:w="80"/>
              <w:left w:type="dxa" w:w="110"/>
              <w:bottom w:type="dxa" w:w="80"/>
              <w:right w:type="dxa" w:w="110"/>
            </w:tcMar>
            <w:vAlign w:val="center"/>
          </w:tcPr>
          <w:p>
            <w:pPr>
              <w:jc w:val="left"/>
            </w:pPr>
            <w:r>
              <w:rPr>
                <w:b/>
                <w:bCs/>
                <w:color w:val="FFFFFF"/>
                <w:sz w:val="18"/>
                <w:szCs w:val="18"/>
              </w:rPr>
              <w:t xml:space="preserve">Detalle</w:t>
            </w:r>
          </w:p>
        </w:tc>
      </w:tr>
      <w:tr>
        <w:tc>
          <w:tcPr>
            <w:tcW w:type="dxa" w:w="2800"/>
            <w:tcMar>
              <w:top w:type="dxa" w:w="80"/>
              <w:left w:type="dxa" w:w="110"/>
              <w:bottom w:type="dxa" w:w="80"/>
              <w:right w:type="dxa" w:w="110"/>
            </w:tcMar>
            <w:vAlign w:val="center"/>
          </w:tcPr>
          <w:p>
            <w:pPr>
              <w:jc w:val="left"/>
            </w:pPr>
            <w:r>
              <w:rPr>
                <w:b w:val="false"/>
                <w:bCs w:val="false"/>
                <w:color w:val="22333B"/>
                <w:sz w:val="18"/>
                <w:szCs w:val="18"/>
              </w:rPr>
              <w:t xml:space="preserve">Cadencia de sprints</w:t>
            </w:r>
          </w:p>
        </w:tc>
        <w:tc>
          <w:tcPr>
            <w:tcW w:type="dxa" w:w="6550"/>
            <w:tcMar>
              <w:top w:type="dxa" w:w="80"/>
              <w:left w:type="dxa" w:w="110"/>
              <w:bottom w:type="dxa" w:w="80"/>
              <w:right w:type="dxa" w:w="110"/>
            </w:tcMar>
            <w:vAlign w:val="center"/>
          </w:tcPr>
          <w:p>
            <w:pPr>
              <w:jc w:val="left"/>
            </w:pPr>
            <w:r>
              <w:rPr>
                <w:b w:val="false"/>
                <w:bCs w:val="false"/>
                <w:color w:val="22333B"/>
                <w:sz w:val="18"/>
                <w:szCs w:val="18"/>
              </w:rPr>
              <w:t xml:space="preserve">Sprints de 2 semanas (inicio lunes, revisión/retrospectiva el viernes de la segunda semana).</w:t>
            </w:r>
          </w:p>
        </w:tc>
      </w:tr>
      <w:tr>
        <w:tc>
          <w:tcPr>
            <w:tcW w:type="dxa" w:w="28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Herramienta de gestión</w:t>
            </w:r>
          </w:p>
        </w:tc>
        <w:tc>
          <w:tcPr>
            <w:tcW w:type="dxa" w:w="65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GitHub Projects (tablero Kanban) para el backlog y seguimiento de tareas.</w:t>
            </w:r>
          </w:p>
        </w:tc>
      </w:tr>
      <w:tr>
        <w:tc>
          <w:tcPr>
            <w:tcW w:type="dxa" w:w="2800"/>
            <w:tcMar>
              <w:top w:type="dxa" w:w="80"/>
              <w:left w:type="dxa" w:w="110"/>
              <w:bottom w:type="dxa" w:w="80"/>
              <w:right w:type="dxa" w:w="110"/>
            </w:tcMar>
            <w:vAlign w:val="center"/>
          </w:tcPr>
          <w:p>
            <w:pPr>
              <w:jc w:val="left"/>
            </w:pPr>
            <w:r>
              <w:rPr>
                <w:b w:val="false"/>
                <w:bCs w:val="false"/>
                <w:color w:val="22333B"/>
                <w:sz w:val="18"/>
                <w:szCs w:val="18"/>
              </w:rPr>
              <w:t xml:space="preserve">Control de versiones</w:t>
            </w:r>
          </w:p>
        </w:tc>
        <w:tc>
          <w:tcPr>
            <w:tcW w:type="dxa" w:w="6550"/>
            <w:tcMar>
              <w:top w:type="dxa" w:w="80"/>
              <w:left w:type="dxa" w:w="110"/>
              <w:bottom w:type="dxa" w:w="80"/>
              <w:right w:type="dxa" w:w="110"/>
            </w:tcMar>
            <w:vAlign w:val="center"/>
          </w:tcPr>
          <w:p>
            <w:pPr>
              <w:jc w:val="left"/>
            </w:pPr>
            <w:r>
              <w:rPr>
                <w:b w:val="false"/>
                <w:bCs w:val="false"/>
                <w:color w:val="22333B"/>
                <w:sz w:val="18"/>
                <w:szCs w:val="18"/>
              </w:rPr>
              <w:t xml:space="preserve">Repositorio público en GitHub con commits semánticos (feat, fix, docs, test, chore).</w:t>
            </w:r>
          </w:p>
        </w:tc>
      </w:tr>
      <w:tr>
        <w:tc>
          <w:tcPr>
            <w:tcW w:type="dxa" w:w="28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Comunicación con stakeholders</w:t>
            </w:r>
          </w:p>
        </w:tc>
        <w:tc>
          <w:tcPr>
            <w:tcW w:type="dxa" w:w="65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Reunión semanal con docente guía (mínimo 20 min) + registro en bitácora de avance.</w:t>
            </w:r>
          </w:p>
        </w:tc>
      </w:tr>
      <w:tr>
        <w:tc>
          <w:tcPr>
            <w:tcW w:type="dxa" w:w="2800"/>
            <w:tcMar>
              <w:top w:type="dxa" w:w="80"/>
              <w:left w:type="dxa" w:w="110"/>
              <w:bottom w:type="dxa" w:w="80"/>
              <w:right w:type="dxa" w:w="110"/>
            </w:tcMar>
            <w:vAlign w:val="center"/>
          </w:tcPr>
          <w:p>
            <w:pPr>
              <w:jc w:val="left"/>
            </w:pPr>
            <w:r>
              <w:rPr>
                <w:b w:val="false"/>
                <w:bCs w:val="false"/>
                <w:color w:val="22333B"/>
                <w:sz w:val="18"/>
                <w:szCs w:val="18"/>
              </w:rPr>
              <w:t xml:space="preserve">Definición de Terminado (DoD)</w:t>
            </w:r>
          </w:p>
        </w:tc>
        <w:tc>
          <w:tcPr>
            <w:tcW w:type="dxa" w:w="6550"/>
            <w:tcMar>
              <w:top w:type="dxa" w:w="80"/>
              <w:left w:type="dxa" w:w="110"/>
              <w:bottom w:type="dxa" w:w="80"/>
              <w:right w:type="dxa" w:w="110"/>
            </w:tcMar>
            <w:vAlign w:val="center"/>
          </w:tcPr>
          <w:p>
            <w:pPr>
              <w:jc w:val="left"/>
            </w:pPr>
            <w:r>
              <w:rPr>
                <w:b w:val="false"/>
                <w:bCs w:val="false"/>
                <w:color w:val="22333B"/>
                <w:sz w:val="18"/>
                <w:szCs w:val="18"/>
              </w:rPr>
              <w:t xml:space="preserve">Código revisado, prueba unitaria escrita, documentación actualizada en README y tarea cerrada en el tablero Kanban.</w:t>
            </w:r>
          </w:p>
        </w:tc>
      </w:tr>
      <w:tr>
        <w:tc>
          <w:tcPr>
            <w:tcW w:type="dxa" w:w="28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Gestión de impedimentos</w:t>
            </w:r>
          </w:p>
        </w:tc>
        <w:tc>
          <w:tcPr>
            <w:tcW w:type="dxa" w:w="65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Impediment Log actualizado en cada sprint; escalación al docente si el impedimento persiste más de 3 días.</w:t>
            </w:r>
          </w:p>
        </w:tc>
      </w:tr>
    </w:tbl>
    <w:p>
      <w:pPr>
        <w:spacing w:before="200"/>
      </w:pPr>
    </w:p>
    <w:p>
      <w:pPr>
        <w:pStyle w:val="Heading2"/>
        <w:spacing w:after="150" w:before="300"/>
      </w:pPr>
      <w:r>
        <w:t xml:space="preserve">2.3 Matriz RACI (actividades clave)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50"/>
      </w:tblGrid>
      <w:tr>
        <w:trPr>
          <w:tblHeader/>
        </w:trPr>
        <w:tc>
          <w:tcPr>
            <w:tcW w:type="dxa" w:w="3600"/>
            <w:shd w:fill="1F6F5C" w:val="clear"/>
            <w:tcMar>
              <w:top w:type="dxa" w:w="80"/>
              <w:left w:type="dxa" w:w="110"/>
              <w:bottom w:type="dxa" w:w="80"/>
              <w:right w:type="dxa" w:w="110"/>
            </w:tcMar>
            <w:vAlign w:val="center"/>
          </w:tcPr>
          <w:p>
            <w:pPr>
              <w:jc w:val="left"/>
            </w:pPr>
            <w:r>
              <w:rPr>
                <w:b/>
                <w:bCs/>
                <w:color w:val="FFFFFF"/>
                <w:sz w:val="18"/>
                <w:szCs w:val="18"/>
              </w:rPr>
              <w:t xml:space="preserve">Actividad</w:t>
            </w:r>
          </w:p>
        </w:tc>
        <w:tc>
          <w:tcPr>
            <w:tcW w:type="dxa" w:w="2000"/>
            <w:shd w:fill="1F6F5C" w:val="clear"/>
            <w:tcMar>
              <w:top w:type="dxa" w:w="80"/>
              <w:left w:type="dxa" w:w="110"/>
              <w:bottom w:type="dxa" w:w="80"/>
              <w:right w:type="dxa" w:w="110"/>
            </w:tcMar>
            <w:vAlign w:val="center"/>
          </w:tcPr>
          <w:p>
            <w:pPr>
              <w:jc w:val="left"/>
            </w:pPr>
            <w:r>
              <w:rPr>
                <w:b/>
                <w:bCs/>
                <w:color w:val="FFFFFF"/>
                <w:sz w:val="18"/>
                <w:szCs w:val="18"/>
              </w:rPr>
              <w:t xml:space="preserve">Lukas G. (Dev)</w:t>
            </w:r>
          </w:p>
        </w:tc>
        <w:tc>
          <w:tcPr>
            <w:tcW w:type="dxa" w:w="2000"/>
            <w:shd w:fill="1F6F5C" w:val="clear"/>
            <w:tcMar>
              <w:top w:type="dxa" w:w="80"/>
              <w:left w:type="dxa" w:w="110"/>
              <w:bottom w:type="dxa" w:w="80"/>
              <w:right w:type="dxa" w:w="110"/>
            </w:tcMar>
            <w:vAlign w:val="center"/>
          </w:tcPr>
          <w:p>
            <w:pPr>
              <w:jc w:val="left"/>
            </w:pPr>
            <w:r>
              <w:rPr>
                <w:b/>
                <w:bCs/>
                <w:color w:val="FFFFFF"/>
                <w:sz w:val="18"/>
                <w:szCs w:val="18"/>
              </w:rPr>
              <w:t xml:space="preserve">Docente Guía</w:t>
            </w:r>
          </w:p>
        </w:tc>
        <w:tc>
          <w:tcPr>
            <w:tcW w:type="dxa" w:w="1750"/>
            <w:shd w:fill="1F6F5C" w:val="clear"/>
            <w:tcMar>
              <w:top w:type="dxa" w:w="80"/>
              <w:left w:type="dxa" w:w="110"/>
              <w:bottom w:type="dxa" w:w="80"/>
              <w:right w:type="dxa" w:w="110"/>
            </w:tcMar>
            <w:vAlign w:val="center"/>
          </w:tcPr>
          <w:p>
            <w:pPr>
              <w:jc w:val="left"/>
            </w:pPr>
            <w:r>
              <w:rPr>
                <w:b/>
                <w:bCs/>
                <w:color w:val="FFFFFF"/>
                <w:sz w:val="18"/>
                <w:szCs w:val="18"/>
              </w:rPr>
              <w:t xml:space="preserve">Usuario Piloto</w:t>
            </w:r>
          </w:p>
        </w:tc>
      </w:tr>
      <w:tr>
        <w:tc>
          <w:tcPr>
            <w:tcW w:type="dxa" w:w="3600"/>
            <w:tcMar>
              <w:top w:type="dxa" w:w="80"/>
              <w:left w:type="dxa" w:w="110"/>
              <w:bottom w:type="dxa" w:w="80"/>
              <w:right w:type="dxa" w:w="110"/>
            </w:tcMar>
            <w:vAlign w:val="center"/>
          </w:tcPr>
          <w:p>
            <w:pPr>
              <w:jc w:val="left"/>
            </w:pPr>
            <w:r>
              <w:rPr>
                <w:b w:val="false"/>
                <w:bCs w:val="false"/>
                <w:color w:val="22333B"/>
                <w:sz w:val="18"/>
                <w:szCs w:val="18"/>
              </w:rPr>
              <w:t xml:space="preserve">Redacción de Épicas e Historias de Usuario</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R / A</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C</w:t>
            </w:r>
          </w:p>
        </w:tc>
        <w:tc>
          <w:tcPr>
            <w:tcW w:type="dxa" w:w="1750"/>
            <w:tcMar>
              <w:top w:type="dxa" w:w="80"/>
              <w:left w:type="dxa" w:w="110"/>
              <w:bottom w:type="dxa" w:w="80"/>
              <w:right w:type="dxa" w:w="110"/>
            </w:tcMar>
            <w:vAlign w:val="center"/>
          </w:tcPr>
          <w:p>
            <w:pPr>
              <w:jc w:val="left"/>
            </w:pPr>
            <w:r>
              <w:rPr>
                <w:b w:val="false"/>
                <w:bCs w:val="false"/>
                <w:color w:val="22333B"/>
                <w:sz w:val="18"/>
                <w:szCs w:val="18"/>
              </w:rPr>
              <w:t xml:space="preserve">I</w:t>
            </w:r>
          </w:p>
        </w:tc>
      </w:tr>
      <w:tr>
        <w:tc>
          <w:tcPr>
            <w:tcW w:type="dxa" w:w="36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Priorización del Product Backlog</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R / A</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C</w:t>
            </w:r>
          </w:p>
        </w:tc>
        <w:tc>
          <w:tcPr>
            <w:tcW w:type="dxa" w:w="17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I</w:t>
            </w:r>
          </w:p>
        </w:tc>
      </w:tr>
      <w:tr>
        <w:tc>
          <w:tcPr>
            <w:tcW w:type="dxa" w:w="3600"/>
            <w:tcMar>
              <w:top w:type="dxa" w:w="80"/>
              <w:left w:type="dxa" w:w="110"/>
              <w:bottom w:type="dxa" w:w="80"/>
              <w:right w:type="dxa" w:w="110"/>
            </w:tcMar>
            <w:vAlign w:val="center"/>
          </w:tcPr>
          <w:p>
            <w:pPr>
              <w:jc w:val="left"/>
            </w:pPr>
            <w:r>
              <w:rPr>
                <w:b w:val="false"/>
                <w:bCs w:val="false"/>
                <w:color w:val="22333B"/>
                <w:sz w:val="18"/>
                <w:szCs w:val="18"/>
              </w:rPr>
              <w:t xml:space="preserve">Diseño de arquitectura y modelo de datos</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R / A</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C</w:t>
            </w:r>
          </w:p>
        </w:tc>
        <w:tc>
          <w:tcPr>
            <w:tcW w:type="dxa" w:w="1750"/>
            <w:tcMar>
              <w:top w:type="dxa" w:w="80"/>
              <w:left w:type="dxa" w:w="110"/>
              <w:bottom w:type="dxa" w:w="80"/>
              <w:right w:type="dxa" w:w="110"/>
            </w:tcMar>
            <w:vAlign w:val="center"/>
          </w:tcPr>
          <w:p>
            <w:pPr>
              <w:jc w:val="left"/>
            </w:pPr>
            <w:r>
              <w:rPr>
                <w:b w:val="false"/>
                <w:bCs w:val="false"/>
                <w:color w:val="22333B"/>
                <w:sz w:val="18"/>
                <w:szCs w:val="18"/>
              </w:rPr>
              <w:t xml:space="preserve">—</w:t>
            </w:r>
          </w:p>
        </w:tc>
      </w:tr>
      <w:tr>
        <w:tc>
          <w:tcPr>
            <w:tcW w:type="dxa" w:w="36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Desarrollo backend y frontend</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R / A</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I</w:t>
            </w:r>
          </w:p>
        </w:tc>
        <w:tc>
          <w:tcPr>
            <w:tcW w:type="dxa" w:w="17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w:t>
            </w:r>
          </w:p>
        </w:tc>
      </w:tr>
      <w:tr>
        <w:tc>
          <w:tcPr>
            <w:tcW w:type="dxa" w:w="3600"/>
            <w:tcMar>
              <w:top w:type="dxa" w:w="80"/>
              <w:left w:type="dxa" w:w="110"/>
              <w:bottom w:type="dxa" w:w="80"/>
              <w:right w:type="dxa" w:w="110"/>
            </w:tcMar>
            <w:vAlign w:val="center"/>
          </w:tcPr>
          <w:p>
            <w:pPr>
              <w:jc w:val="left"/>
            </w:pPr>
            <w:r>
              <w:rPr>
                <w:b w:val="false"/>
                <w:bCs w:val="false"/>
                <w:color w:val="22333B"/>
                <w:sz w:val="18"/>
                <w:szCs w:val="18"/>
              </w:rPr>
              <w:t xml:space="preserve">Ejecución del plan de pruebas</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R / A</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C</w:t>
            </w:r>
          </w:p>
        </w:tc>
        <w:tc>
          <w:tcPr>
            <w:tcW w:type="dxa" w:w="1750"/>
            <w:tcMar>
              <w:top w:type="dxa" w:w="80"/>
              <w:left w:type="dxa" w:w="110"/>
              <w:bottom w:type="dxa" w:w="80"/>
              <w:right w:type="dxa" w:w="110"/>
            </w:tcMar>
            <w:vAlign w:val="center"/>
          </w:tcPr>
          <w:p>
            <w:pPr>
              <w:jc w:val="left"/>
            </w:pPr>
            <w:r>
              <w:rPr>
                <w:b w:val="false"/>
                <w:bCs w:val="false"/>
                <w:color w:val="22333B"/>
                <w:sz w:val="18"/>
                <w:szCs w:val="18"/>
              </w:rPr>
              <w:t xml:space="preserve">—</w:t>
            </w:r>
          </w:p>
        </w:tc>
      </w:tr>
      <w:tr>
        <w:tc>
          <w:tcPr>
            <w:tcW w:type="dxa" w:w="36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Validación y aprobación de entregables de fase</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R</w:t>
            </w:r>
          </w:p>
        </w:tc>
        <w:tc>
          <w:tcPr>
            <w:tcW w:type="dxa" w:w="200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A</w:t>
            </w:r>
          </w:p>
        </w:tc>
        <w:tc>
          <w:tcPr>
            <w:tcW w:type="dxa" w:w="1750"/>
            <w:shd w:fill="F2F0EA" w:val="clear"/>
            <w:tcMar>
              <w:top w:type="dxa" w:w="80"/>
              <w:left w:type="dxa" w:w="110"/>
              <w:bottom w:type="dxa" w:w="80"/>
              <w:right w:type="dxa" w:w="110"/>
            </w:tcMar>
            <w:vAlign w:val="center"/>
          </w:tcPr>
          <w:p>
            <w:pPr>
              <w:jc w:val="left"/>
            </w:pPr>
            <w:r>
              <w:rPr>
                <w:b w:val="false"/>
                <w:bCs w:val="false"/>
                <w:color w:val="22333B"/>
                <w:sz w:val="18"/>
                <w:szCs w:val="18"/>
              </w:rPr>
              <w:t xml:space="preserve">I</w:t>
            </w:r>
          </w:p>
        </w:tc>
      </w:tr>
      <w:tr>
        <w:tc>
          <w:tcPr>
            <w:tcW w:type="dxa" w:w="3600"/>
            <w:tcMar>
              <w:top w:type="dxa" w:w="80"/>
              <w:left w:type="dxa" w:w="110"/>
              <w:bottom w:type="dxa" w:w="80"/>
              <w:right w:type="dxa" w:w="110"/>
            </w:tcMar>
            <w:vAlign w:val="center"/>
          </w:tcPr>
          <w:p>
            <w:pPr>
              <w:jc w:val="left"/>
            </w:pPr>
            <w:r>
              <w:rPr>
                <w:b w:val="false"/>
                <w:bCs w:val="false"/>
                <w:color w:val="22333B"/>
                <w:sz w:val="18"/>
                <w:szCs w:val="18"/>
              </w:rPr>
              <w:t xml:space="preserve">Retroalimentación de experiencia de usuario (UX)</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I</w:t>
            </w:r>
          </w:p>
        </w:tc>
        <w:tc>
          <w:tcPr>
            <w:tcW w:type="dxa" w:w="2000"/>
            <w:tcMar>
              <w:top w:type="dxa" w:w="80"/>
              <w:left w:type="dxa" w:w="110"/>
              <w:bottom w:type="dxa" w:w="80"/>
              <w:right w:type="dxa" w:w="110"/>
            </w:tcMar>
            <w:vAlign w:val="center"/>
          </w:tcPr>
          <w:p>
            <w:pPr>
              <w:jc w:val="left"/>
            </w:pPr>
            <w:r>
              <w:rPr>
                <w:b w:val="false"/>
                <w:bCs w:val="false"/>
                <w:color w:val="22333B"/>
                <w:sz w:val="18"/>
                <w:szCs w:val="18"/>
              </w:rPr>
              <w:t xml:space="preserve">I</w:t>
            </w:r>
          </w:p>
        </w:tc>
        <w:tc>
          <w:tcPr>
            <w:tcW w:type="dxa" w:w="1750"/>
            <w:tcMar>
              <w:top w:type="dxa" w:w="80"/>
              <w:left w:type="dxa" w:w="110"/>
              <w:bottom w:type="dxa" w:w="80"/>
              <w:right w:type="dxa" w:w="110"/>
            </w:tcMar>
            <w:vAlign w:val="center"/>
          </w:tcPr>
          <w:p>
            <w:pPr>
              <w:jc w:val="left"/>
            </w:pPr>
            <w:r>
              <w:rPr>
                <w:b w:val="false"/>
                <w:bCs w:val="false"/>
                <w:color w:val="22333B"/>
                <w:sz w:val="18"/>
                <w:szCs w:val="18"/>
              </w:rPr>
              <w:t xml:space="preserve">R / A</w:t>
            </w:r>
          </w:p>
        </w:tc>
      </w:tr>
    </w:tbl>
    <w:p>
      <w:pPr>
        <w:spacing w:before="100"/>
      </w:pPr>
    </w:p>
    <w:p>
      <w:pPr>
        <w:spacing w:after="160" w:line="276"/>
      </w:pPr>
      <w:r>
        <w:rPr>
          <w:i/>
          <w:iCs/>
          <w:color w:val="6B7280"/>
          <w:sz w:val="17"/>
          <w:szCs w:val="17"/>
        </w:rPr>
        <w:t xml:space="preserve">R = Responsable  |  A = Aprobador  |  C = Consultado  |  I = Informado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Kancha — Squad y Responsabilidades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3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C" w:sz="6" w:space="4"/>
      </w:pBdr>
      <w:spacing w:after="200" w:before="400"/>
    </w:pPr>
    <w:rPr>
      <w:rFonts w:ascii="Calibri" w:cs="Calibri" w:eastAsia="Calibri" w:hAnsi="Calibri"/>
      <w:b/>
      <w:bCs/>
      <w:color w:val="1F6F5C"/>
      <w:sz w:val="30"/>
      <w:szCs w:val="30"/>
    </w:rPr>
  </w:style>
  <w:style w:type="paragraph" w:styleId="Heading2">
    <w:name w:val="Heading 2"/>
    <w:basedOn w:val="Normal"/>
    <w:next w:val="Normal"/>
    <w:qFormat/>
    <w:pPr>
      <w:spacing w:after="150" w:before="300"/>
    </w:pPr>
    <w:rPr>
      <w:rFonts w:ascii="Calibri" w:cs="Calibri" w:eastAsia="Calibri" w:hAnsi="Calibri"/>
      <w:b/>
      <w:bCs/>
      <w:color w:val="22333B"/>
      <w:sz w:val="25"/>
      <w:szCs w:val="25"/>
    </w:rPr>
  </w:style>
  <w:style w:type="paragraph" w:styleId="Heading3">
    <w:name w:val="Heading 3"/>
    <w:basedOn w:val="Normal"/>
    <w:next w:val="Normal"/>
    <w:qFormat/>
    <w:pPr>
      <w:spacing w:after="120" w:before="220"/>
    </w:pPr>
    <w:rPr>
      <w:rFonts w:ascii="Calibri" w:cs="Calibri" w:eastAsia="Calibri" w:hAnsi="Calibri"/>
      <w:b/>
      <w:bCs/>
      <w:i/>
      <w:iCs/>
      <w:color w:val="1F6F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2026-08-29T19:57:55.320Z</dcterms:created>
  <dcterms:modified xsi:type="dcterms:W3CDTF">2026-08-29T19:57:55.320Z</dcterms:modified>
</cp:coreProperties>
</file>

<file path=docProps/custom.xml><?xml version="1.0" encoding="utf-8"?>
<Properties xmlns="http://schemas.openxmlformats.org/officeDocument/2006/custom-properties" xmlns:vt="http://schemas.openxmlformats.org/officeDocument/2006/docPropsVTypes"/>
</file>