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0F17684B" w14:textId="189AB7A1" w:rsidR="00442245" w:rsidRDefault="00913518">
                <w:pPr>
                  <w:spacing w:line="256" w:lineRule="auto"/>
                  <w:rPr>
                    <w:rStyle w:val="normaltextrun"/>
                  </w:rPr>
                </w:pPr>
                <w:r>
                  <w:rPr>
                    <w:rStyle w:val="normaltextrun"/>
                  </w:rPr>
                  <w:t>G20805700</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2A4F1416" w:rsidR="00D96F1B" w:rsidRDefault="002657D3">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7C52A182" w:rsidR="00D96F1B" w:rsidRDefault="002657D3">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2718B0B" w:rsidR="00D96F1B" w:rsidRDefault="002657D3">
                <w:pPr>
                  <w:spacing w:line="256" w:lineRule="auto"/>
                  <w:rPr>
                    <w:rFonts w:cstheme="minorHAnsi"/>
                    <w:b/>
                    <w:bCs/>
                    <w:sz w:val="20"/>
                    <w:szCs w:val="20"/>
                  </w:rPr>
                </w:pPr>
                <w:r>
                  <w:rPr>
                    <w:rStyle w:val="normaltextrun"/>
                  </w:rPr>
                  <w:t>Assignment 2: Multiplayer Assignment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14BAC6D9" w:rsidR="00D96F1B" w:rsidRDefault="002657D3">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6E456BA7" w:rsidR="00D96F1B" w:rsidRDefault="004312A4">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Have you checked the following in order to maximise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43FE2961" w:rsidR="003924F2" w:rsidRPr="003924F2" w:rsidRDefault="00B337BE"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94EA18D" w14:textId="77777777" w:rsidTr="00B33644">
        <w:trPr>
          <w:tblHeader/>
        </w:trPr>
        <w:tc>
          <w:tcPr>
            <w:tcW w:w="7933" w:type="dxa"/>
          </w:tcPr>
          <w:p w14:paraId="7AA9EE4C" w14:textId="2BC86543" w:rsidR="003924F2" w:rsidRPr="003924F2" w:rsidRDefault="003924F2" w:rsidP="0072593E">
            <w:pPr>
              <w:rPr>
                <w:rFonts w:asciiTheme="minorHAnsi" w:hAnsiTheme="minorHAnsi" w:cstheme="minorHAnsi"/>
              </w:rPr>
            </w:pPr>
            <w:r w:rsidRPr="003924F2">
              <w:rPr>
                <w:rFonts w:asciiTheme="minorHAnsi" w:hAnsiTheme="minorHAnsi" w:cstheme="minorHAnsi"/>
              </w:rPr>
              <w:t>Similarity check via Turnitin</w:t>
            </w:r>
          </w:p>
        </w:tc>
        <w:tc>
          <w:tcPr>
            <w:tcW w:w="1985" w:type="dxa"/>
          </w:tcPr>
          <w:p w14:paraId="6427E37A" w14:textId="23E0E96C" w:rsidR="003924F2" w:rsidRPr="003924F2" w:rsidRDefault="00B337BE" w:rsidP="00BB6AD8">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68C581C" w14:textId="77777777" w:rsidTr="00B33644">
        <w:trPr>
          <w:tblHeader/>
        </w:trPr>
        <w:tc>
          <w:tcPr>
            <w:tcW w:w="7933" w:type="dxa"/>
          </w:tcPr>
          <w:p w14:paraId="08987D16"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Referencing accuracy according to provided guide </w:t>
            </w:r>
          </w:p>
        </w:tc>
        <w:tc>
          <w:tcPr>
            <w:tcW w:w="1985" w:type="dxa"/>
          </w:tcPr>
          <w:p w14:paraId="5D0366D1" w14:textId="4D5DDC52" w:rsidR="003924F2" w:rsidRPr="003924F2" w:rsidRDefault="00B337BE" w:rsidP="00BB6AD8">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68525E8C" w14:textId="77777777" w:rsidTr="00B33644">
        <w:trPr>
          <w:tblHeader/>
        </w:trPr>
        <w:tc>
          <w:tcPr>
            <w:tcW w:w="7933" w:type="dxa"/>
          </w:tcPr>
          <w:p w14:paraId="311D1180"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Grammar </w:t>
            </w:r>
          </w:p>
        </w:tc>
        <w:tc>
          <w:tcPr>
            <w:tcW w:w="1985" w:type="dxa"/>
          </w:tcPr>
          <w:p w14:paraId="4335217C" w14:textId="6022BC4B" w:rsidR="003924F2" w:rsidRPr="003924F2" w:rsidRDefault="00B337BE" w:rsidP="00BB6AD8">
            <w:pPr>
              <w:rPr>
                <w:rFonts w:asciiTheme="minorHAnsi" w:hAnsiTheme="minorHAnsi" w:cstheme="minorHAnsi"/>
              </w:rPr>
            </w:pPr>
            <w:sdt>
              <w:sdtPr>
                <w:rPr>
                  <w:rFonts w:cstheme="minorHAnsi"/>
                </w:rPr>
                <w:id w:val="-358738759"/>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091BEAF2" w14:textId="77777777" w:rsidTr="00B33644">
        <w:trPr>
          <w:tblHeader/>
        </w:trPr>
        <w:tc>
          <w:tcPr>
            <w:tcW w:w="7933" w:type="dxa"/>
          </w:tcPr>
          <w:p w14:paraId="3B020C2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Spelling </w:t>
            </w:r>
          </w:p>
        </w:tc>
        <w:tc>
          <w:tcPr>
            <w:tcW w:w="1985" w:type="dxa"/>
          </w:tcPr>
          <w:p w14:paraId="58993891" w14:textId="6A8B51D1" w:rsidR="003924F2" w:rsidRPr="003924F2" w:rsidRDefault="00B337BE" w:rsidP="00BB6AD8">
            <w:pPr>
              <w:rPr>
                <w:rFonts w:asciiTheme="minorHAnsi" w:hAnsiTheme="minorHAnsi" w:cstheme="minorHAnsi"/>
              </w:rPr>
            </w:pPr>
            <w:sdt>
              <w:sdtPr>
                <w:rPr>
                  <w:rFonts w:cstheme="minorHAnsi"/>
                </w:rPr>
                <w:id w:val="-2118519345"/>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r w:rsidR="003924F2" w:rsidRPr="003924F2" w14:paraId="300965EC" w14:textId="77777777" w:rsidTr="00B33644">
        <w:trPr>
          <w:tblHeader/>
        </w:trPr>
        <w:tc>
          <w:tcPr>
            <w:tcW w:w="7933" w:type="dxa"/>
          </w:tcPr>
          <w:p w14:paraId="0F10F85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Word count (or other length limitation as described in the brief)</w:t>
            </w:r>
          </w:p>
        </w:tc>
        <w:tc>
          <w:tcPr>
            <w:tcW w:w="1985" w:type="dxa"/>
          </w:tcPr>
          <w:p w14:paraId="191404D0" w14:textId="7D5F3F7D" w:rsidR="003924F2" w:rsidRPr="003924F2" w:rsidRDefault="00B337BE" w:rsidP="00BB6AD8">
            <w:pPr>
              <w:rPr>
                <w:rFonts w:asciiTheme="minorHAnsi" w:hAnsiTheme="minorHAnsi" w:cstheme="minorHAnsi"/>
              </w:rPr>
            </w:pPr>
            <w:sdt>
              <w:sdtPr>
                <w:rPr>
                  <w:rFonts w:cstheme="minorHAnsi"/>
                </w:rPr>
                <w:id w:val="-23524059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6B855821"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4312A4">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Simply rate how you think this assessment will perform against the assessment criteria;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This helps us provide detailed comments on your work and clarify things you do not understand</w:t>
            </w:r>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55923AC1" w:rsidR="00046A7C" w:rsidRPr="00046A7C" w:rsidRDefault="00081877" w:rsidP="0091642E">
            <w:pPr>
              <w:rPr>
                <w:rFonts w:asciiTheme="minorHAnsi" w:hAnsiTheme="minorHAnsi" w:cstheme="minorHAnsi"/>
                <w:i/>
                <w:iCs/>
              </w:rPr>
            </w:pPr>
            <w:r>
              <w:rPr>
                <w:rFonts w:asciiTheme="minorHAnsi" w:hAnsiTheme="minorHAnsi" w:cstheme="minorHAnsi"/>
                <w:i/>
                <w:iCs/>
              </w:rPr>
              <w:t>70</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7A62D9E6"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3DE46110"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630DBB08" w:rsidR="00046A7C" w:rsidRPr="00046A7C" w:rsidRDefault="00D75B2D" w:rsidP="003A5E8E">
            <w:pPr>
              <w:rPr>
                <w:rFonts w:asciiTheme="minorHAnsi" w:hAnsiTheme="minorHAnsi" w:cstheme="minorHAnsi"/>
              </w:rPr>
            </w:pPr>
            <w:r>
              <w:rPr>
                <w:rFonts w:asciiTheme="minorHAnsi" w:hAnsiTheme="minorHAnsi" w:cstheme="minorHAnsi"/>
              </w:rPr>
              <w:t>X</w:t>
            </w:r>
          </w:p>
        </w:tc>
        <w:tc>
          <w:tcPr>
            <w:tcW w:w="5335" w:type="dxa"/>
          </w:tcPr>
          <w:p w14:paraId="0DF25785" w14:textId="77777777" w:rsidR="00046A7C" w:rsidRPr="00046A7C" w:rsidRDefault="00046A7C"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12D23A08" w:rsidR="00046A7C" w:rsidRPr="00046A7C" w:rsidRDefault="003A5E8E" w:rsidP="0091642E">
            <w:pPr>
              <w:rPr>
                <w:rFonts w:asciiTheme="minorHAnsi" w:hAnsiTheme="minorHAnsi" w:cstheme="minorHAnsi"/>
              </w:rPr>
            </w:pPr>
            <w:r>
              <w:rPr>
                <w:rFonts w:asciiTheme="minorHAnsi" w:hAnsiTheme="minorHAnsi" w:cstheme="minorHAnsi"/>
              </w:rPr>
              <w:t xml:space="preserve">X </w:t>
            </w:r>
          </w:p>
        </w:tc>
        <w:tc>
          <w:tcPr>
            <w:tcW w:w="5335" w:type="dxa"/>
          </w:tcPr>
          <w:p w14:paraId="6D443AA4" w14:textId="35D72C09" w:rsidR="00046A7C" w:rsidRPr="00046A7C" w:rsidRDefault="00046A7C" w:rsidP="0091642E">
            <w:pPr>
              <w:rPr>
                <w:rFonts w:asciiTheme="minorHAnsi" w:hAnsiTheme="minorHAnsi" w:cstheme="minorHAnsi"/>
              </w:rPr>
            </w:pP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5B827D31"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3736048" w14:textId="77777777" w:rsidR="00046A7C" w:rsidRPr="00046A7C" w:rsidRDefault="00046A7C"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1C7F6D64"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04E46055"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45D18A71" w14:textId="77777777" w:rsidR="00046A7C" w:rsidRPr="00046A7C" w:rsidRDefault="00046A7C"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5FC508CC"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6B936DD" w14:textId="0DFB4F85" w:rsidR="00046A7C" w:rsidRPr="00046A7C" w:rsidRDefault="00964622" w:rsidP="0091642E">
            <w:pPr>
              <w:rPr>
                <w:rFonts w:asciiTheme="minorHAnsi" w:hAnsiTheme="minorHAnsi" w:cstheme="minorHAnsi"/>
              </w:rPr>
            </w:pPr>
            <w:r>
              <w:rPr>
                <w:rFonts w:asciiTheme="minorHAnsi" w:hAnsiTheme="minorHAnsi" w:cstheme="minorHAnsi"/>
              </w:rPr>
              <w:t xml:space="preserve">Done through checkpoint actors and target points </w:t>
            </w: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45DD03FA"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3FDE9EC" w14:textId="77777777"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3BBE0002"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5F05F924" w14:textId="4AAB8139" w:rsidR="00046A7C" w:rsidRPr="00046A7C" w:rsidRDefault="00964622" w:rsidP="0091642E">
            <w:pPr>
              <w:rPr>
                <w:rFonts w:asciiTheme="minorHAnsi" w:hAnsiTheme="minorHAnsi" w:cstheme="minorHAnsi"/>
              </w:rPr>
            </w:pPr>
            <w:r>
              <w:rPr>
                <w:rFonts w:asciiTheme="minorHAnsi" w:hAnsiTheme="minorHAnsi" w:cstheme="minorHAnsi"/>
              </w:rPr>
              <w:t>Done through PlayableCharacter.cpp</w:t>
            </w: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3F9870DD"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3E01A701" w14:textId="77777777" w:rsidR="00046A7C" w:rsidRPr="00046A7C" w:rsidRDefault="00046A7C"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71815A91" w:rsidR="00046A7C" w:rsidRPr="00046A7C" w:rsidRDefault="00964622" w:rsidP="0091642E">
            <w:pPr>
              <w:rPr>
                <w:rFonts w:asciiTheme="minorHAnsi" w:hAnsiTheme="minorHAnsi" w:cstheme="minorHAnsi"/>
              </w:rPr>
            </w:pPr>
            <w:r>
              <w:rPr>
                <w:rFonts w:asciiTheme="minorHAnsi" w:hAnsiTheme="minorHAnsi" w:cstheme="minorHAnsi"/>
              </w:rPr>
              <w:t>X</w:t>
            </w:r>
          </w:p>
        </w:tc>
        <w:tc>
          <w:tcPr>
            <w:tcW w:w="5335" w:type="dxa"/>
          </w:tcPr>
          <w:p w14:paraId="09E7974A" w14:textId="14F8AADD" w:rsidR="00046A7C" w:rsidRPr="00046A7C" w:rsidRDefault="00964622" w:rsidP="0091642E">
            <w:pPr>
              <w:rPr>
                <w:rFonts w:asciiTheme="minorHAnsi" w:hAnsiTheme="minorHAnsi" w:cstheme="minorHAnsi"/>
              </w:rPr>
            </w:pPr>
            <w:r>
              <w:rPr>
                <w:rFonts w:asciiTheme="minorHAnsi" w:hAnsiTheme="minorHAnsi" w:cstheme="minorHAnsi"/>
              </w:rPr>
              <w:t>Added in the GameLevel level blueprint</w:t>
            </w:r>
          </w:p>
        </w:tc>
      </w:tr>
      <w:bookmarkEnd w:id="1"/>
      <w:tr w:rsidR="00046A7C" w:rsidRPr="00046A7C" w14:paraId="31A16285" w14:textId="77777777" w:rsidTr="00046A7C">
        <w:trPr>
          <w:trHeight w:val="423"/>
        </w:trPr>
        <w:tc>
          <w:tcPr>
            <w:tcW w:w="2517" w:type="dxa"/>
          </w:tcPr>
          <w:p w14:paraId="637BFE11"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22C45881"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66F3CA36" w14:textId="5809CF42" w:rsidR="00046A7C" w:rsidRPr="00046A7C" w:rsidRDefault="00964622" w:rsidP="0091642E">
            <w:pPr>
              <w:rPr>
                <w:rFonts w:asciiTheme="minorHAnsi" w:hAnsiTheme="minorHAnsi" w:cstheme="minorHAnsi"/>
              </w:rPr>
            </w:pPr>
            <w:r>
              <w:rPr>
                <w:rFonts w:asciiTheme="minorHAnsi" w:hAnsiTheme="minorHAnsi" w:cstheme="minorHAnsi"/>
              </w:rPr>
              <w:t>Done through PlayableCharacter.cpp</w:t>
            </w:r>
          </w:p>
        </w:tc>
      </w:tr>
      <w:tr w:rsidR="00046A7C" w:rsidRPr="00046A7C" w14:paraId="63069D62" w14:textId="77777777" w:rsidTr="00046A7C">
        <w:trPr>
          <w:trHeight w:val="428"/>
        </w:trPr>
        <w:tc>
          <w:tcPr>
            <w:tcW w:w="2517" w:type="dxa"/>
          </w:tcPr>
          <w:p w14:paraId="174D472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36D6729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3E13DA4" w14:textId="77777777" w:rsidR="00046A7C" w:rsidRPr="00046A7C" w:rsidRDefault="00046A7C" w:rsidP="0091642E">
            <w:pPr>
              <w:rPr>
                <w:rFonts w:asciiTheme="minorHAnsi" w:hAnsiTheme="minorHAnsi" w:cstheme="minorHAnsi"/>
              </w:rPr>
            </w:pPr>
          </w:p>
        </w:tc>
      </w:tr>
      <w:tr w:rsidR="00046A7C" w:rsidRPr="00046A7C" w14:paraId="1288665F" w14:textId="77777777" w:rsidTr="00046A7C">
        <w:trPr>
          <w:trHeight w:val="406"/>
        </w:trPr>
        <w:tc>
          <w:tcPr>
            <w:tcW w:w="2517" w:type="dxa"/>
          </w:tcPr>
          <w:p w14:paraId="0FD0AC8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4A19295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1BBBE68D" w14:textId="77777777" w:rsidR="00046A7C" w:rsidRPr="00046A7C" w:rsidRDefault="00046A7C" w:rsidP="0091642E">
            <w:pPr>
              <w:rPr>
                <w:rFonts w:asciiTheme="minorHAnsi" w:hAnsiTheme="minorHAnsi" w:cstheme="minorHAnsi"/>
              </w:rPr>
            </w:pPr>
          </w:p>
        </w:tc>
      </w:tr>
      <w:tr w:rsidR="00046A7C" w:rsidRPr="00046A7C" w14:paraId="5E0C20EA" w14:textId="77777777" w:rsidTr="00046A7C">
        <w:trPr>
          <w:trHeight w:val="426"/>
        </w:trPr>
        <w:tc>
          <w:tcPr>
            <w:tcW w:w="2517" w:type="dxa"/>
          </w:tcPr>
          <w:p w14:paraId="15CC185D"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41A1D913" w:rsidR="00046A7C" w:rsidRPr="00046A7C" w:rsidRDefault="003A5E8E" w:rsidP="0091642E">
            <w:pPr>
              <w:rPr>
                <w:rFonts w:asciiTheme="minorHAnsi" w:hAnsiTheme="minorHAnsi" w:cstheme="minorHAnsi"/>
              </w:rPr>
            </w:pPr>
            <w:r>
              <w:rPr>
                <w:rFonts w:asciiTheme="minorHAnsi" w:hAnsiTheme="minorHAnsi" w:cstheme="minorHAnsi"/>
              </w:rPr>
              <w:t>X</w:t>
            </w:r>
          </w:p>
        </w:tc>
        <w:tc>
          <w:tcPr>
            <w:tcW w:w="5335" w:type="dxa"/>
          </w:tcPr>
          <w:p w14:paraId="1F175B09" w14:textId="547421B3" w:rsidR="00046A7C" w:rsidRPr="00046A7C" w:rsidRDefault="00964622" w:rsidP="0091642E">
            <w:pPr>
              <w:rPr>
                <w:rFonts w:asciiTheme="minorHAnsi" w:hAnsiTheme="minorHAnsi" w:cstheme="minorHAnsi"/>
              </w:rPr>
            </w:pPr>
            <w:r>
              <w:rPr>
                <w:rFonts w:asciiTheme="minorHAnsi" w:hAnsiTheme="minorHAnsi" w:cstheme="minorHAnsi"/>
              </w:rPr>
              <w:t>OnOverlapBegin starts a timer to call an RPC function when the player limit is reached</w:t>
            </w:r>
          </w:p>
        </w:tc>
      </w:tr>
      <w:tr w:rsidR="00046A7C" w:rsidRPr="00046A7C" w14:paraId="501ADB17" w14:textId="77777777" w:rsidTr="00046A7C">
        <w:trPr>
          <w:trHeight w:val="419"/>
        </w:trPr>
        <w:tc>
          <w:tcPr>
            <w:tcW w:w="2517" w:type="dxa"/>
          </w:tcPr>
          <w:p w14:paraId="1257972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06133522"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58159C52" w14:textId="1084C435" w:rsidR="00046A7C" w:rsidRPr="00046A7C" w:rsidRDefault="00081877" w:rsidP="0091642E">
            <w:pPr>
              <w:rPr>
                <w:rFonts w:asciiTheme="minorHAnsi" w:hAnsiTheme="minorHAnsi" w:cstheme="minorHAnsi"/>
              </w:rPr>
            </w:pPr>
            <w:r>
              <w:rPr>
                <w:rFonts w:asciiTheme="minorHAnsi" w:hAnsiTheme="minorHAnsi" w:cstheme="minorHAnsi"/>
              </w:rPr>
              <w:t>Can do this through the main menu widget</w:t>
            </w:r>
          </w:p>
        </w:tc>
      </w:tr>
      <w:tr w:rsidR="00046A7C" w:rsidRPr="00046A7C" w14:paraId="22824FAC" w14:textId="77777777" w:rsidTr="00046A7C">
        <w:trPr>
          <w:trHeight w:val="411"/>
        </w:trPr>
        <w:tc>
          <w:tcPr>
            <w:tcW w:w="2517" w:type="dxa"/>
          </w:tcPr>
          <w:p w14:paraId="3153F16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54AC88C"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7F3800C4" w14:textId="57C1F8A8" w:rsidR="00046A7C" w:rsidRPr="00046A7C" w:rsidRDefault="00081877" w:rsidP="0091642E">
            <w:pPr>
              <w:rPr>
                <w:rFonts w:asciiTheme="minorHAnsi" w:hAnsiTheme="minorHAnsi" w:cstheme="minorHAnsi"/>
              </w:rPr>
            </w:pPr>
            <w:r>
              <w:rPr>
                <w:rFonts w:asciiTheme="minorHAnsi" w:hAnsiTheme="minorHAnsi" w:cstheme="minorHAnsi"/>
              </w:rPr>
              <w:t xml:space="preserve">Called on the FinishZone actor </w:t>
            </w:r>
          </w:p>
        </w:tc>
      </w:tr>
      <w:tr w:rsidR="00046A7C" w:rsidRPr="00046A7C" w14:paraId="3582AF65" w14:textId="77777777" w:rsidTr="00046A7C">
        <w:trPr>
          <w:trHeight w:val="416"/>
        </w:trPr>
        <w:tc>
          <w:tcPr>
            <w:tcW w:w="2517" w:type="dxa"/>
          </w:tcPr>
          <w:p w14:paraId="7C3745A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77777777" w:rsidR="00046A7C" w:rsidRPr="00046A7C" w:rsidRDefault="00046A7C" w:rsidP="0091642E">
            <w:pPr>
              <w:rPr>
                <w:rFonts w:asciiTheme="minorHAnsi" w:hAnsiTheme="minorHAnsi" w:cstheme="minorHAnsi"/>
              </w:rPr>
            </w:pPr>
          </w:p>
        </w:tc>
        <w:tc>
          <w:tcPr>
            <w:tcW w:w="5335" w:type="dxa"/>
          </w:tcPr>
          <w:p w14:paraId="19A6F7F2" w14:textId="77777777" w:rsidR="00046A7C" w:rsidRPr="00046A7C" w:rsidRDefault="00046A7C" w:rsidP="0091642E">
            <w:pPr>
              <w:rPr>
                <w:rFonts w:asciiTheme="minorHAnsi" w:hAnsiTheme="minorHAnsi" w:cstheme="minorHAnsi"/>
              </w:rPr>
            </w:pPr>
          </w:p>
        </w:tc>
      </w:tr>
      <w:tr w:rsidR="00046A7C" w:rsidRPr="00046A7C" w14:paraId="3B2F6773" w14:textId="77777777" w:rsidTr="00046A7C">
        <w:trPr>
          <w:trHeight w:val="422"/>
        </w:trPr>
        <w:tc>
          <w:tcPr>
            <w:tcW w:w="2517" w:type="dxa"/>
          </w:tcPr>
          <w:p w14:paraId="718F7D2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21577937"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1984F85" w14:textId="067A0EAA" w:rsidR="00046A7C" w:rsidRPr="00046A7C" w:rsidRDefault="00081877" w:rsidP="0091642E">
            <w:pPr>
              <w:rPr>
                <w:rFonts w:asciiTheme="minorHAnsi" w:hAnsiTheme="minorHAnsi" w:cstheme="minorHAnsi"/>
              </w:rPr>
            </w:pPr>
            <w:r>
              <w:rPr>
                <w:rFonts w:asciiTheme="minorHAnsi" w:hAnsiTheme="minorHAnsi" w:cstheme="minorHAnsi"/>
              </w:rPr>
              <w:t>CourseGameModeBase and CourseGameStateBase</w:t>
            </w:r>
          </w:p>
        </w:tc>
      </w:tr>
      <w:tr w:rsidR="00046A7C" w:rsidRPr="00046A7C" w14:paraId="7667B04E" w14:textId="77777777" w:rsidTr="00046A7C">
        <w:trPr>
          <w:trHeight w:val="401"/>
        </w:trPr>
        <w:tc>
          <w:tcPr>
            <w:tcW w:w="2517" w:type="dxa"/>
          </w:tcPr>
          <w:p w14:paraId="24A0813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5DF78440"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14E37E0F" w14:textId="6F7FC8E8" w:rsidR="00046A7C" w:rsidRPr="00046A7C" w:rsidRDefault="00081877" w:rsidP="0091642E">
            <w:pPr>
              <w:rPr>
                <w:rFonts w:asciiTheme="minorHAnsi" w:hAnsiTheme="minorHAnsi" w:cstheme="minorHAnsi"/>
              </w:rPr>
            </w:pPr>
            <w:r>
              <w:rPr>
                <w:rFonts w:asciiTheme="minorHAnsi" w:hAnsiTheme="minorHAnsi" w:cstheme="minorHAnsi"/>
              </w:rPr>
              <w:t>Lobby.cpp and ServerLobbyGameModeBase</w:t>
            </w:r>
          </w:p>
        </w:tc>
      </w:tr>
      <w:tr w:rsidR="00046A7C" w:rsidRPr="00046A7C" w14:paraId="468F64B8" w14:textId="77777777" w:rsidTr="00046A7C">
        <w:trPr>
          <w:trHeight w:val="407"/>
        </w:trPr>
        <w:tc>
          <w:tcPr>
            <w:tcW w:w="2517" w:type="dxa"/>
          </w:tcPr>
          <w:p w14:paraId="02E39CA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3687FBCA" w:rsidR="00046A7C" w:rsidRPr="00046A7C" w:rsidRDefault="00D75B2D" w:rsidP="0091642E">
            <w:pPr>
              <w:rPr>
                <w:rFonts w:asciiTheme="minorHAnsi" w:hAnsiTheme="minorHAnsi" w:cstheme="minorHAnsi"/>
              </w:rPr>
            </w:pPr>
            <w:r>
              <w:rPr>
                <w:rFonts w:asciiTheme="minorHAnsi" w:hAnsiTheme="minorHAnsi" w:cstheme="minorHAnsi"/>
              </w:rPr>
              <w:t>X</w:t>
            </w:r>
          </w:p>
        </w:tc>
        <w:tc>
          <w:tcPr>
            <w:tcW w:w="5335" w:type="dxa"/>
          </w:tcPr>
          <w:p w14:paraId="3ABED8C9" w14:textId="61565C2E" w:rsidR="00046A7C" w:rsidRPr="00046A7C" w:rsidRDefault="00081877" w:rsidP="0091642E">
            <w:pPr>
              <w:rPr>
                <w:rFonts w:asciiTheme="minorHAnsi" w:hAnsiTheme="minorHAnsi" w:cstheme="minorHAnsi"/>
              </w:rPr>
            </w:pPr>
            <w:r>
              <w:rPr>
                <w:rFonts w:asciiTheme="minorHAnsi" w:hAnsiTheme="minorHAnsi" w:cstheme="minorHAnsi"/>
              </w:rPr>
              <w:t>ServerLobbyGameModeBase</w:t>
            </w:r>
          </w:p>
        </w:tc>
      </w:tr>
      <w:tr w:rsidR="00046A7C" w:rsidRPr="00046A7C" w14:paraId="698FAC87" w14:textId="77777777" w:rsidTr="00046A7C">
        <w:trPr>
          <w:trHeight w:val="426"/>
        </w:trPr>
        <w:tc>
          <w:tcPr>
            <w:tcW w:w="2517" w:type="dxa"/>
          </w:tcPr>
          <w:p w14:paraId="0617CE8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046A7C" w:rsidRPr="00046A7C" w:rsidRDefault="00046A7C" w:rsidP="0091642E">
            <w:pPr>
              <w:rPr>
                <w:rFonts w:asciiTheme="minorHAnsi" w:hAnsiTheme="minorHAnsi" w:cstheme="minorHAnsi"/>
              </w:rPr>
            </w:pPr>
          </w:p>
        </w:tc>
        <w:tc>
          <w:tcPr>
            <w:tcW w:w="5335" w:type="dxa"/>
          </w:tcPr>
          <w:p w14:paraId="062F8F0D" w14:textId="77777777" w:rsidR="00046A7C" w:rsidRPr="00046A7C" w:rsidRDefault="00046A7C" w:rsidP="0091642E">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307B" w14:textId="77777777" w:rsidR="00B337BE" w:rsidRDefault="00B337BE" w:rsidP="008A7047">
      <w:r>
        <w:separator/>
      </w:r>
    </w:p>
  </w:endnote>
  <w:endnote w:type="continuationSeparator" w:id="0">
    <w:p w14:paraId="0750FE72" w14:textId="77777777" w:rsidR="00B337BE" w:rsidRDefault="00B337BE"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C0E9" w14:textId="77777777" w:rsidR="00B337BE" w:rsidRDefault="00B337BE" w:rsidP="008A7047">
      <w:r>
        <w:separator/>
      </w:r>
    </w:p>
  </w:footnote>
  <w:footnote w:type="continuationSeparator" w:id="0">
    <w:p w14:paraId="6E335BC0" w14:textId="77777777" w:rsidR="00B337BE" w:rsidRDefault="00B337BE"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55B79"/>
    <w:rsid w:val="00077CC6"/>
    <w:rsid w:val="00081877"/>
    <w:rsid w:val="000A49B3"/>
    <w:rsid w:val="000B725C"/>
    <w:rsid w:val="001057D9"/>
    <w:rsid w:val="00131FAB"/>
    <w:rsid w:val="0013375B"/>
    <w:rsid w:val="00160762"/>
    <w:rsid w:val="001650A9"/>
    <w:rsid w:val="00173E47"/>
    <w:rsid w:val="001807EE"/>
    <w:rsid w:val="001875AF"/>
    <w:rsid w:val="0019530F"/>
    <w:rsid w:val="00197F85"/>
    <w:rsid w:val="001C1D41"/>
    <w:rsid w:val="001D39FD"/>
    <w:rsid w:val="001D5990"/>
    <w:rsid w:val="001E0C1F"/>
    <w:rsid w:val="002376AC"/>
    <w:rsid w:val="002623AE"/>
    <w:rsid w:val="002657D3"/>
    <w:rsid w:val="00283391"/>
    <w:rsid w:val="0028768C"/>
    <w:rsid w:val="002A381E"/>
    <w:rsid w:val="003108D8"/>
    <w:rsid w:val="003924F2"/>
    <w:rsid w:val="003961F5"/>
    <w:rsid w:val="003A5E8E"/>
    <w:rsid w:val="003B327B"/>
    <w:rsid w:val="003D6F4A"/>
    <w:rsid w:val="004312A4"/>
    <w:rsid w:val="00442245"/>
    <w:rsid w:val="00492F79"/>
    <w:rsid w:val="004F38BA"/>
    <w:rsid w:val="00501688"/>
    <w:rsid w:val="0056692E"/>
    <w:rsid w:val="0056793B"/>
    <w:rsid w:val="005912DF"/>
    <w:rsid w:val="005E1936"/>
    <w:rsid w:val="005F1DC1"/>
    <w:rsid w:val="005F2B03"/>
    <w:rsid w:val="005F3BE1"/>
    <w:rsid w:val="00642223"/>
    <w:rsid w:val="00660EC3"/>
    <w:rsid w:val="006C1291"/>
    <w:rsid w:val="006F218B"/>
    <w:rsid w:val="007027C3"/>
    <w:rsid w:val="0072593E"/>
    <w:rsid w:val="00761ED1"/>
    <w:rsid w:val="00785933"/>
    <w:rsid w:val="007D15BF"/>
    <w:rsid w:val="007D5466"/>
    <w:rsid w:val="007F4B83"/>
    <w:rsid w:val="007F7940"/>
    <w:rsid w:val="00811C93"/>
    <w:rsid w:val="00845536"/>
    <w:rsid w:val="00863968"/>
    <w:rsid w:val="008956E9"/>
    <w:rsid w:val="008A7047"/>
    <w:rsid w:val="008D7F5F"/>
    <w:rsid w:val="00901B9B"/>
    <w:rsid w:val="00902CE1"/>
    <w:rsid w:val="00913518"/>
    <w:rsid w:val="00964496"/>
    <w:rsid w:val="00964622"/>
    <w:rsid w:val="009E31C2"/>
    <w:rsid w:val="009F04A4"/>
    <w:rsid w:val="00A033AD"/>
    <w:rsid w:val="00AA6335"/>
    <w:rsid w:val="00AC6C7F"/>
    <w:rsid w:val="00AD3C4E"/>
    <w:rsid w:val="00AD5693"/>
    <w:rsid w:val="00AE1ED5"/>
    <w:rsid w:val="00B00066"/>
    <w:rsid w:val="00B33644"/>
    <w:rsid w:val="00B337BE"/>
    <w:rsid w:val="00B822B7"/>
    <w:rsid w:val="00BD1611"/>
    <w:rsid w:val="00BE5E82"/>
    <w:rsid w:val="00C34BCA"/>
    <w:rsid w:val="00C97D4D"/>
    <w:rsid w:val="00CA0192"/>
    <w:rsid w:val="00CC06EB"/>
    <w:rsid w:val="00CE63D7"/>
    <w:rsid w:val="00D30FD3"/>
    <w:rsid w:val="00D3458E"/>
    <w:rsid w:val="00D543EF"/>
    <w:rsid w:val="00D75B2D"/>
    <w:rsid w:val="00D7731C"/>
    <w:rsid w:val="00D811D2"/>
    <w:rsid w:val="00D95F57"/>
    <w:rsid w:val="00D968A6"/>
    <w:rsid w:val="00D96F1B"/>
    <w:rsid w:val="00D97CC3"/>
    <w:rsid w:val="00DB378C"/>
    <w:rsid w:val="00DD5D16"/>
    <w:rsid w:val="00E0111A"/>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363FFF"/>
    <w:rsid w:val="003D6D64"/>
    <w:rsid w:val="005B791C"/>
    <w:rsid w:val="005D3ABB"/>
    <w:rsid w:val="006D53ED"/>
    <w:rsid w:val="008004AC"/>
    <w:rsid w:val="00A125FB"/>
    <w:rsid w:val="00A723B0"/>
    <w:rsid w:val="00B525F8"/>
    <w:rsid w:val="00BF4249"/>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4.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jonathan mills</cp:lastModifiedBy>
  <cp:revision>7</cp:revision>
  <dcterms:created xsi:type="dcterms:W3CDTF">2021-04-05T21:23:00Z</dcterms:created>
  <dcterms:modified xsi:type="dcterms:W3CDTF">2021-04-20T15:38:00Z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