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3ED5" w:rsidRPr="001A3ED5" w:rsidRDefault="001A3ED5" w:rsidP="001A3ED5">
      <w:pPr>
        <w:rPr>
          <w:rFonts w:ascii="Arial" w:hAnsi="Arial" w:cs="Arial"/>
          <w:b/>
          <w:sz w:val="24"/>
          <w:szCs w:val="24"/>
          <w:u w:val="single"/>
        </w:rPr>
      </w:pPr>
      <w:r w:rsidRPr="001A3ED5">
        <w:rPr>
          <w:rFonts w:ascii="Arial" w:hAnsi="Arial" w:cs="Arial"/>
          <w:b/>
          <w:sz w:val="24"/>
          <w:szCs w:val="24"/>
          <w:u w:val="single"/>
        </w:rPr>
        <w:t>Ходатайство о получении доказательств</w:t>
      </w:r>
    </w:p>
    <w:p w:rsidR="001A3ED5" w:rsidRDefault="001A3ED5" w:rsidP="001A3ED5">
      <w:pPr>
        <w:pStyle w:val="p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Правильное формирование доказательств по уголовному делу является важнейшей обязанностью органов предварительного расследования. Ошибки следователя, возникшие при собирании, проверке и оценке доказательств (ст.ст.85-88 УПК РФ) могут повлечь такие последствия, как незаконное привлечение невиновного лица к уголовной ответственности, незаконное осуждение и реабилитацию, что недопустимо в уголовном судопроизводстве.</w:t>
      </w:r>
    </w:p>
    <w:p w:rsidR="001A3ED5" w:rsidRDefault="001A3ED5" w:rsidP="001A3ED5">
      <w:pPr>
        <w:pStyle w:val="p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Поэтому, следователь должен внимательно рассматривать доводы каждого ходатайства обвиняемого и/или его защитника, содержащие обоснования, опровергающие выводы следователя, ставящие под сомнение доказательства, влекущие применение более мягкого уголовного закона, освобождающие от уголовной ответственности и иным образом улучшающие положение обвиняемого.</w:t>
      </w:r>
    </w:p>
    <w:p w:rsidR="001A3ED5" w:rsidRDefault="001A3ED5" w:rsidP="001A3ED5">
      <w:pPr>
        <w:pStyle w:val="p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Материалы налоговой проверки и судебно-налоговая экспертиза являются основой в базе доказательств по уголовным делам о налоговых преступлениях.</w:t>
      </w:r>
    </w:p>
    <w:p w:rsidR="001A3ED5" w:rsidRDefault="001A3ED5" w:rsidP="001A3ED5">
      <w:pPr>
        <w:pStyle w:val="p1"/>
        <w:shd w:val="clear" w:color="auto" w:fill="FFFFFF"/>
        <w:spacing w:before="0" w:beforeAutospacing="0" w:after="150" w:afterAutospacing="0"/>
        <w:jc w:val="both"/>
        <w:rPr>
          <w:rStyle w:val="s1"/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 xml:space="preserve">Если стороне защиты не удастся эффективно оспорить решения налоговых органов, то, исход уголовного дела будет предрешён. Безусловно, не все уголовные дела, в том числе, о налоговых преступлениях, возбуждены и расследованы незаконно или необоснованно. Скорее, наоборот. </w:t>
      </w:r>
    </w:p>
    <w:p w:rsidR="001A3ED5" w:rsidRDefault="001A3ED5" w:rsidP="001A3ED5">
      <w:pPr>
        <w:pStyle w:val="p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Поскольку ст.199 УК РФ является по своим признакам бланкетной, то, органам расследования и суду необходимо также принимать во внимание и нормы налогового законодательства. Поэтому, осуществление защиты по уголовным делам о налоговых преступлениях надлежит поручать адвокату, имеющему в этой сфере специальных знаний не только соответствующие образование, но, также и практический опыт. Рекомендуется привлекать специалиста, имеющего опыт в проведении аудита, опыт участия в арбитражных судах в качестве специалиста, обладающего познаниями в бухгалтерии и имеющего экономическое образование. Что касается уголовно-процессуального и уголовного закона, то, это область профессиональной компетенции адвоката. Порядок производства судебной экспертизы, формирование вопросов экспертам, оспаривание выводов экспертов, если это необходимо – это находится на стыке профессиональных знаний адвоката и специальных познаний специалистов по вопросам экономических экспертиз, в том числе, налоговой экспертизы, которая обязательна по уголовным делам о налоговых преступлениях.</w:t>
      </w:r>
    </w:p>
    <w:p w:rsidR="001A3ED5" w:rsidRDefault="001A3ED5" w:rsidP="001A3ED5">
      <w:pPr>
        <w:pStyle w:val="p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Для эффективной защиты по такого рода уголовным делам потребуется задействовать весь арсенал правовых и тактических возможностей защиты от уголовного преследования. Предполагается, что защиту по уголовным делам в сфере экономической деятельности должны осуществлять «профильные» адвокаты, обладающие соответствующими знаниями и практическим опытом. Последнее – обязательно. Иначе трудно будет добиться желаемого результата даже в том случае, если таковой результат был возможен и объективно достижим. Наличие перспективы – ещё не означает, что она может быть достигнута и реализована. Этого правила необходимо придерживаться всякий раз, особенно, если это касается уголовных дел о нарушении (неисполнении) норм налогового законодательства, когда в качестве потерпевшего в уголовном деле представлено государство.</w:t>
      </w:r>
    </w:p>
    <w:p w:rsidR="001A3ED5" w:rsidRPr="001A3ED5" w:rsidRDefault="001A3ED5" w:rsidP="001A3ED5">
      <w:pPr>
        <w:rPr>
          <w:rFonts w:ascii="Arial" w:hAnsi="Arial" w:cs="Arial"/>
          <w:sz w:val="24"/>
          <w:szCs w:val="24"/>
          <w:u w:val="single"/>
        </w:rPr>
      </w:pPr>
      <w:r w:rsidRPr="001A3ED5">
        <w:rPr>
          <w:rFonts w:ascii="Arial" w:hAnsi="Arial" w:cs="Arial"/>
          <w:sz w:val="24"/>
          <w:szCs w:val="24"/>
          <w:u w:val="single"/>
        </w:rPr>
        <w:t>Образец ходатайства о получении доказательств</w:t>
      </w:r>
    </w:p>
    <w:p w:rsidR="001A3ED5" w:rsidRDefault="001A3ED5" w:rsidP="001A3ED5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lastRenderedPageBreak/>
        <w:t>С</w:t>
      </w:r>
      <w:r>
        <w:rPr>
          <w:rStyle w:val="s2"/>
          <w:rFonts w:ascii="Arial" w:hAnsi="Arial" w:cs="Arial"/>
          <w:color w:val="000000"/>
        </w:rPr>
        <w:t>ледователю СО СУ СК РФ</w:t>
      </w:r>
    </w:p>
    <w:p w:rsidR="001A3ED5" w:rsidRDefault="001A3ED5" w:rsidP="001A3ED5">
      <w:pPr>
        <w:pStyle w:val="p3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 адвоката ____________</w:t>
      </w:r>
    </w:p>
    <w:p w:rsidR="001A3ED5" w:rsidRPr="001A3ED5" w:rsidRDefault="001A3ED5" w:rsidP="001A3ED5">
      <w:pPr>
        <w:pStyle w:val="p9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 w:rsidRPr="001A3ED5">
        <w:rPr>
          <w:rStyle w:val="s2"/>
          <w:rFonts w:ascii="Arial" w:hAnsi="Arial" w:cs="Arial"/>
          <w:bCs/>
          <w:color w:val="000000"/>
        </w:rPr>
        <w:t>защитника обвиняемого</w:t>
      </w:r>
    </w:p>
    <w:p w:rsidR="001A3ED5" w:rsidRDefault="001A3ED5" w:rsidP="001A3ED5">
      <w:pPr>
        <w:pStyle w:val="p10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Ч.__________________</w:t>
      </w:r>
    </w:p>
    <w:p w:rsidR="001A3ED5" w:rsidRDefault="001A3ED5" w:rsidP="001A3ED5">
      <w:pPr>
        <w:pStyle w:val="p1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7"/>
          <w:rFonts w:ascii="Arial" w:hAnsi="Arial" w:cs="Arial"/>
          <w:color w:val="000000"/>
        </w:rPr>
        <w:t>«</w:t>
      </w:r>
      <w:r>
        <w:rPr>
          <w:rStyle w:val="s2"/>
          <w:rFonts w:ascii="Arial" w:hAnsi="Arial" w:cs="Arial"/>
          <w:color w:val="000000"/>
        </w:rPr>
        <w:t>____</w:t>
      </w:r>
      <w:r>
        <w:rPr>
          <w:rStyle w:val="s7"/>
          <w:rFonts w:ascii="Arial" w:hAnsi="Arial" w:cs="Arial"/>
          <w:color w:val="000000"/>
        </w:rPr>
        <w:t>» </w:t>
      </w:r>
      <w:r>
        <w:rPr>
          <w:rStyle w:val="s2"/>
          <w:rFonts w:ascii="Arial" w:hAnsi="Arial" w:cs="Arial"/>
          <w:color w:val="000000"/>
        </w:rPr>
        <w:t>_________</w:t>
      </w:r>
      <w:r>
        <w:rPr>
          <w:rStyle w:val="s7"/>
          <w:rFonts w:ascii="Arial" w:hAnsi="Arial" w:cs="Arial"/>
          <w:color w:val="000000"/>
        </w:rPr>
        <w:t> 201</w:t>
      </w:r>
      <w:r>
        <w:rPr>
          <w:rStyle w:val="s2"/>
          <w:rFonts w:ascii="Arial" w:hAnsi="Arial" w:cs="Arial"/>
          <w:color w:val="000000"/>
        </w:rPr>
        <w:t> ___</w:t>
      </w:r>
      <w:r>
        <w:rPr>
          <w:rStyle w:val="s7"/>
          <w:rFonts w:ascii="Arial" w:hAnsi="Arial" w:cs="Arial"/>
          <w:color w:val="000000"/>
        </w:rPr>
        <w:t> г</w:t>
      </w:r>
    </w:p>
    <w:p w:rsidR="001A3ED5" w:rsidRDefault="001A3ED5" w:rsidP="001A3ED5">
      <w:pPr>
        <w:pStyle w:val="p1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b/>
          <w:bCs/>
          <w:color w:val="000000"/>
        </w:rPr>
        <w:t>ХОДАТАЙСТВО №</w:t>
      </w:r>
      <w:r>
        <w:rPr>
          <w:rStyle w:val="a4"/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b/>
          <w:bCs/>
          <w:color w:val="000000"/>
        </w:rPr>
        <w:t>21</w:t>
      </w:r>
    </w:p>
    <w:p w:rsidR="001A3ED5" w:rsidRDefault="001A3ED5" w:rsidP="001A3ED5">
      <w:pPr>
        <w:pStyle w:val="p14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b/>
          <w:bCs/>
          <w:color w:val="000000"/>
        </w:rPr>
        <w:t>(в порядке ст.</w:t>
      </w:r>
      <w:r>
        <w:rPr>
          <w:rStyle w:val="a4"/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b/>
          <w:bCs/>
          <w:color w:val="000000"/>
        </w:rPr>
        <w:t>ст.</w:t>
      </w:r>
      <w:r>
        <w:rPr>
          <w:rStyle w:val="a4"/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b/>
          <w:bCs/>
          <w:color w:val="000000"/>
        </w:rPr>
        <w:t>53,</w:t>
      </w:r>
      <w:r>
        <w:rPr>
          <w:rStyle w:val="a4"/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b/>
          <w:bCs/>
          <w:color w:val="000000"/>
        </w:rPr>
        <w:t>75,</w:t>
      </w:r>
      <w:r>
        <w:rPr>
          <w:rStyle w:val="a4"/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b/>
          <w:bCs/>
          <w:color w:val="000000"/>
        </w:rPr>
        <w:t>159 УПК РФ)</w:t>
      </w:r>
    </w:p>
    <w:p w:rsidR="001A3ED5" w:rsidRDefault="001A3ED5" w:rsidP="001A3ED5">
      <w:pPr>
        <w:pStyle w:val="p15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b/>
          <w:bCs/>
          <w:color w:val="000000"/>
        </w:rPr>
        <w:t>о производстве следственных действий</w:t>
      </w:r>
    </w:p>
    <w:p w:rsidR="001A3ED5" w:rsidRDefault="001A3ED5" w:rsidP="001A3ED5">
      <w:pPr>
        <w:pStyle w:val="p16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В Вашем производстве находится уголовное дело №</w:t>
      </w:r>
      <w:r>
        <w:rPr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color w:val="000000"/>
        </w:rPr>
        <w:t>123432 в отношении Ч.______________, обвиняемого в совершении преступления, предусмотренного п. «б»,</w:t>
      </w:r>
      <w:r>
        <w:rPr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color w:val="000000"/>
        </w:rPr>
        <w:t>ч.2,</w:t>
      </w:r>
      <w:r>
        <w:rPr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color w:val="000000"/>
        </w:rPr>
        <w:t>ст.199 УК РФ</w:t>
      </w:r>
      <w:r>
        <w:rPr>
          <w:rStyle w:val="s10"/>
          <w:rFonts w:ascii="Arial" w:hAnsi="Arial" w:cs="Arial"/>
          <w:color w:val="000000"/>
        </w:rPr>
        <w:t>.</w:t>
      </w:r>
    </w:p>
    <w:p w:rsidR="001A3ED5" w:rsidRDefault="001A3ED5" w:rsidP="001A3ED5">
      <w:pPr>
        <w:pStyle w:val="p1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В основу обвинения положены материалы налоговой проверки, в том числе, акт налоговой проверки и решение ИФНС, направленные в органы расследования в соответствии с ч.3, ст.32 НК РФ.</w:t>
      </w:r>
    </w:p>
    <w:p w:rsidR="001A3ED5" w:rsidRDefault="001A3ED5" w:rsidP="001A3ED5">
      <w:pPr>
        <w:pStyle w:val="p1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Кроме того, по уголовному делу назначена судебно-налоговая экспертиза. Экспертам направлены материалы налоговой проверки.</w:t>
      </w:r>
    </w:p>
    <w:p w:rsidR="001A3ED5" w:rsidRDefault="001A3ED5" w:rsidP="001A3ED5">
      <w:pPr>
        <w:pStyle w:val="p1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Однако, данная экспертиза была назначена и проведена до того, как в отношении Ч.___________ было вынесено постановление о его привлечении в качестве обвиняемого. Фактически, за основу фабулы обвинения были взяты выводы экспертов о неполной уплате НДС с организации – ЗАО ЛЕС за период 20____ — 20____</w:t>
      </w:r>
      <w:r>
        <w:rPr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color w:val="000000"/>
        </w:rPr>
        <w:t>гг., когда руководителем данной организации налогоплательщика являлся Ч.</w:t>
      </w:r>
    </w:p>
    <w:p w:rsidR="001A3ED5" w:rsidRDefault="001A3ED5" w:rsidP="001A3ED5">
      <w:pPr>
        <w:pStyle w:val="p1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Таким образом, на момент производства судебной экспертизы Ч._________ был лишён возможности поставить перед экспертами имеющиеся у него вопросы, а также не мог воспользоваться своим правом предоставить экспертам иные доказательства, нежели имеющиеся в материалах налоговой проверки.</w:t>
      </w:r>
    </w:p>
    <w:p w:rsidR="001A3ED5" w:rsidRDefault="001A3ED5" w:rsidP="001A3ED5">
      <w:pPr>
        <w:pStyle w:val="p1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В силу требований ст.ст.11,16 УПК РФ, следователь обязан не только разъяснить обвиняемому его процессуальные права, но, также обеспечить осуществление этих прав.</w:t>
      </w:r>
    </w:p>
    <w:p w:rsidR="001A3ED5" w:rsidRDefault="001A3ED5" w:rsidP="001A3ED5">
      <w:pPr>
        <w:pStyle w:val="p1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Право оспаривать обвинение и представлять доказательства в свою защиту является безусловным правом обвиняемого – п.п.3</w:t>
      </w:r>
      <w:r>
        <w:rPr>
          <w:rStyle w:val="s10"/>
          <w:rFonts w:ascii="Arial" w:hAnsi="Arial" w:cs="Arial"/>
          <w:color w:val="000000"/>
        </w:rPr>
        <w:t>,</w:t>
      </w:r>
      <w:r>
        <w:rPr>
          <w:rStyle w:val="s2"/>
          <w:rFonts w:ascii="Arial" w:hAnsi="Arial" w:cs="Arial"/>
          <w:color w:val="000000"/>
        </w:rPr>
        <w:t>4</w:t>
      </w:r>
      <w:r>
        <w:rPr>
          <w:rStyle w:val="s10"/>
          <w:rFonts w:ascii="Arial" w:hAnsi="Arial" w:cs="Arial"/>
          <w:color w:val="000000"/>
        </w:rPr>
        <w:t>,</w:t>
      </w:r>
      <w:r>
        <w:rPr>
          <w:rStyle w:val="s2"/>
          <w:rFonts w:ascii="Arial" w:hAnsi="Arial" w:cs="Arial"/>
          <w:color w:val="000000"/>
        </w:rPr>
        <w:t>5</w:t>
      </w:r>
      <w:r>
        <w:rPr>
          <w:rStyle w:val="s10"/>
          <w:rFonts w:ascii="Arial" w:hAnsi="Arial" w:cs="Arial"/>
          <w:color w:val="000000"/>
        </w:rPr>
        <w:t>,</w:t>
      </w:r>
      <w:r>
        <w:rPr>
          <w:rStyle w:val="s2"/>
          <w:rFonts w:ascii="Arial" w:hAnsi="Arial" w:cs="Arial"/>
          <w:color w:val="000000"/>
        </w:rPr>
        <w:t> ч.4, ст.47 УПК РФ.</w:t>
      </w:r>
    </w:p>
    <w:p w:rsidR="001A3ED5" w:rsidRDefault="001A3ED5" w:rsidP="001A3ED5">
      <w:pPr>
        <w:pStyle w:val="p1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Права обвиняемого, реализуемые им при производстве судебной экспертизы, предусмотрены в ст.198 УПК РФ, однако, до настоящего времени следователем эти права обвиняемому Ч.__________ не разъяснены и не обеспечены их осуществлением. Хотя в УПК РФ не содержится положения, исключающего обеспечение обвиняемому этих прав на том основании, что экспертиза уже была проведена до того, как Ч.__________ было предъявлено обвинение.</w:t>
      </w:r>
    </w:p>
    <w:p w:rsidR="001A3ED5" w:rsidRDefault="001A3ED5" w:rsidP="001A3ED5">
      <w:pPr>
        <w:pStyle w:val="p1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Исходя из сказанного, полагаю, что следователю необходимо выполнить требования ст.ст.11</w:t>
      </w:r>
      <w:r>
        <w:rPr>
          <w:rStyle w:val="s10"/>
          <w:rFonts w:ascii="Arial" w:hAnsi="Arial" w:cs="Arial"/>
          <w:color w:val="000000"/>
        </w:rPr>
        <w:t>,</w:t>
      </w:r>
      <w:r>
        <w:rPr>
          <w:rStyle w:val="s2"/>
          <w:rFonts w:ascii="Arial" w:hAnsi="Arial" w:cs="Arial"/>
          <w:color w:val="000000"/>
        </w:rPr>
        <w:t>16</w:t>
      </w:r>
      <w:r>
        <w:rPr>
          <w:rStyle w:val="s10"/>
          <w:rFonts w:ascii="Arial" w:hAnsi="Arial" w:cs="Arial"/>
          <w:color w:val="000000"/>
        </w:rPr>
        <w:t>,</w:t>
      </w:r>
      <w:r>
        <w:rPr>
          <w:rStyle w:val="s2"/>
          <w:rFonts w:ascii="Arial" w:hAnsi="Arial" w:cs="Arial"/>
          <w:color w:val="000000"/>
        </w:rPr>
        <w:t>47</w:t>
      </w:r>
      <w:r>
        <w:rPr>
          <w:rStyle w:val="s10"/>
          <w:rFonts w:ascii="Arial" w:hAnsi="Arial" w:cs="Arial"/>
          <w:color w:val="000000"/>
        </w:rPr>
        <w:t>,</w:t>
      </w:r>
      <w:r>
        <w:rPr>
          <w:rStyle w:val="s2"/>
          <w:rFonts w:ascii="Arial" w:hAnsi="Arial" w:cs="Arial"/>
          <w:color w:val="000000"/>
        </w:rPr>
        <w:t>198 УПК РФ и обеспечить обвиняемому Ч.__________ его право на защиту без каких-либо изъятий.</w:t>
      </w:r>
    </w:p>
    <w:p w:rsidR="001A3ED5" w:rsidRPr="001A3ED5" w:rsidRDefault="001A3ED5" w:rsidP="001A3ED5">
      <w:pPr>
        <w:pStyle w:val="p1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 w:rsidRPr="001A3ED5">
        <w:rPr>
          <w:rStyle w:val="s2"/>
          <w:rFonts w:ascii="Arial" w:hAnsi="Arial" w:cs="Arial"/>
          <w:iCs/>
          <w:color w:val="000000"/>
        </w:rPr>
        <w:t>На основании изложенного, руководствуясь ст.</w:t>
      </w:r>
      <w:r w:rsidRPr="001A3ED5">
        <w:rPr>
          <w:rFonts w:ascii="Arial" w:hAnsi="Arial" w:cs="Arial"/>
          <w:iCs/>
          <w:color w:val="000000"/>
        </w:rPr>
        <w:t> </w:t>
      </w:r>
      <w:r w:rsidRPr="001A3ED5">
        <w:rPr>
          <w:rStyle w:val="s2"/>
          <w:rFonts w:ascii="Arial" w:hAnsi="Arial" w:cs="Arial"/>
          <w:iCs/>
          <w:color w:val="000000"/>
        </w:rPr>
        <w:t>ст.</w:t>
      </w:r>
      <w:r w:rsidRPr="001A3ED5">
        <w:rPr>
          <w:rFonts w:ascii="Arial" w:hAnsi="Arial" w:cs="Arial"/>
          <w:iCs/>
          <w:color w:val="000000"/>
        </w:rPr>
        <w:t> </w:t>
      </w:r>
      <w:r w:rsidRPr="001A3ED5">
        <w:rPr>
          <w:rStyle w:val="s2"/>
          <w:rFonts w:ascii="Arial" w:hAnsi="Arial" w:cs="Arial"/>
          <w:iCs/>
          <w:color w:val="000000"/>
        </w:rPr>
        <w:t>53</w:t>
      </w:r>
      <w:r w:rsidRPr="001A3ED5">
        <w:rPr>
          <w:rStyle w:val="s10"/>
          <w:rFonts w:ascii="Arial" w:hAnsi="Arial" w:cs="Arial"/>
          <w:iCs/>
          <w:color w:val="000000"/>
        </w:rPr>
        <w:t>,</w:t>
      </w:r>
      <w:r w:rsidRPr="001A3ED5">
        <w:rPr>
          <w:rFonts w:ascii="Arial" w:hAnsi="Arial" w:cs="Arial"/>
          <w:iCs/>
          <w:color w:val="000000"/>
        </w:rPr>
        <w:t> </w:t>
      </w:r>
      <w:r w:rsidRPr="001A3ED5">
        <w:rPr>
          <w:rStyle w:val="s2"/>
          <w:rFonts w:ascii="Arial" w:hAnsi="Arial" w:cs="Arial"/>
          <w:iCs/>
          <w:color w:val="000000"/>
        </w:rPr>
        <w:t>75</w:t>
      </w:r>
      <w:r w:rsidRPr="001A3ED5">
        <w:rPr>
          <w:rStyle w:val="s10"/>
          <w:rFonts w:ascii="Arial" w:hAnsi="Arial" w:cs="Arial"/>
          <w:iCs/>
          <w:color w:val="000000"/>
        </w:rPr>
        <w:t>,</w:t>
      </w:r>
      <w:r w:rsidRPr="001A3ED5">
        <w:rPr>
          <w:rFonts w:ascii="Arial" w:hAnsi="Arial" w:cs="Arial"/>
          <w:iCs/>
          <w:color w:val="000000"/>
        </w:rPr>
        <w:t> </w:t>
      </w:r>
      <w:r w:rsidRPr="001A3ED5">
        <w:rPr>
          <w:rStyle w:val="s2"/>
          <w:rFonts w:ascii="Arial" w:hAnsi="Arial" w:cs="Arial"/>
          <w:iCs/>
          <w:color w:val="000000"/>
        </w:rPr>
        <w:t xml:space="preserve">159 УПК РФ, </w:t>
      </w:r>
    </w:p>
    <w:p w:rsidR="001A3ED5" w:rsidRDefault="001A3ED5" w:rsidP="001A3ED5">
      <w:pPr>
        <w:pStyle w:val="p20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2"/>
          <w:rFonts w:ascii="Arial" w:hAnsi="Arial" w:cs="Arial"/>
          <w:b/>
          <w:bCs/>
          <w:color w:val="000000"/>
        </w:rPr>
        <w:t>ПРОШУ</w:t>
      </w:r>
    </w:p>
    <w:p w:rsidR="001A3ED5" w:rsidRDefault="001A3ED5" w:rsidP="001A3ED5">
      <w:pPr>
        <w:pStyle w:val="p20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7"/>
          <w:rFonts w:ascii="Arial" w:hAnsi="Arial" w:cs="Arial"/>
          <w:b/>
          <w:bCs/>
          <w:color w:val="000000"/>
        </w:rPr>
        <w:lastRenderedPageBreak/>
        <w:t>Обеспечить</w:t>
      </w:r>
      <w:r>
        <w:rPr>
          <w:rStyle w:val="s2"/>
          <w:rFonts w:ascii="Arial" w:hAnsi="Arial" w:cs="Arial"/>
          <w:color w:val="000000"/>
        </w:rPr>
        <w:t> получение доказательств в защиту прав и законных интересов обвиняемого Ч._________, а именно:</w:t>
      </w:r>
    </w:p>
    <w:p w:rsidR="001A3ED5" w:rsidRDefault="001A3ED5" w:rsidP="001A3ED5">
      <w:pPr>
        <w:pStyle w:val="p1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3"/>
          <w:rFonts w:ascii="Arial" w:hAnsi="Arial" w:cs="Arial"/>
          <w:b/>
          <w:bCs/>
          <w:color w:val="000000"/>
        </w:rPr>
        <w:t>1. </w:t>
      </w:r>
      <w:r>
        <w:rPr>
          <w:rStyle w:val="s7"/>
          <w:rFonts w:ascii="Arial" w:hAnsi="Arial" w:cs="Arial"/>
          <w:b/>
          <w:bCs/>
          <w:color w:val="000000"/>
        </w:rPr>
        <w:t>Произвести</w:t>
      </w:r>
      <w:r>
        <w:rPr>
          <w:rStyle w:val="s2"/>
          <w:rFonts w:ascii="Arial" w:hAnsi="Arial" w:cs="Arial"/>
          <w:color w:val="000000"/>
        </w:rPr>
        <w:t> выемку в ИФНС №</w:t>
      </w:r>
      <w:r>
        <w:rPr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color w:val="000000"/>
        </w:rPr>
        <w:t>23 по городу__________ материалов налоговой проверки в отношении ООО Техникс, а именно – протоколы объяснений сотрудников ООО Техникс по факту их договорных отношений со своим контрагентом — ООО ИМЭКС.</w:t>
      </w:r>
    </w:p>
    <w:p w:rsidR="001A3ED5" w:rsidRDefault="001A3ED5" w:rsidP="001A3ED5">
      <w:pPr>
        <w:pStyle w:val="p20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Поскольку в этих объяснениях указанных лиц содержатся данные, опровергающие выводы налоговых органов о том, что ООО ИМЭКС якобы не осуществляло предпринимательской деятельности и не поставляло товары по контрактам с ЗАО ЛЕС в 20____ — 20____ гг., то, </w:t>
      </w:r>
      <w:r>
        <w:rPr>
          <w:rStyle w:val="s7"/>
          <w:rFonts w:ascii="Arial" w:hAnsi="Arial" w:cs="Arial"/>
          <w:b/>
          <w:bCs/>
          <w:color w:val="000000"/>
        </w:rPr>
        <w:t>допросить</w:t>
      </w:r>
      <w:r>
        <w:rPr>
          <w:rStyle w:val="s2"/>
          <w:rFonts w:ascii="Arial" w:hAnsi="Arial" w:cs="Arial"/>
          <w:color w:val="000000"/>
        </w:rPr>
        <w:t> этих лиц о деятельности ООО ИМЭКС в указанный период времени.</w:t>
      </w:r>
    </w:p>
    <w:p w:rsidR="001A3ED5" w:rsidRDefault="001A3ED5" w:rsidP="001A3ED5">
      <w:pPr>
        <w:pStyle w:val="p20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3"/>
          <w:rFonts w:ascii="Arial" w:hAnsi="Arial" w:cs="Arial"/>
          <w:b/>
          <w:bCs/>
          <w:color w:val="000000"/>
        </w:rPr>
        <w:t>2. </w:t>
      </w:r>
      <w:r>
        <w:rPr>
          <w:rStyle w:val="s7"/>
          <w:rFonts w:ascii="Arial" w:hAnsi="Arial" w:cs="Arial"/>
          <w:b/>
          <w:bCs/>
          <w:color w:val="000000"/>
        </w:rPr>
        <w:t>Произвести</w:t>
      </w:r>
      <w:r>
        <w:rPr>
          <w:rStyle w:val="s2"/>
          <w:rFonts w:ascii="Arial" w:hAnsi="Arial" w:cs="Arial"/>
          <w:color w:val="000000"/>
        </w:rPr>
        <w:t> выемку в ИФНС №</w:t>
      </w:r>
      <w:r>
        <w:rPr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color w:val="000000"/>
        </w:rPr>
        <w:t>9 по городу __________ также материалов налоговой проверки в отношении ООО Новое Лесное, в ходе которой сотрудники данной организации дали объяснения по договорам, заключенным между ООО Новое Лесное и ООО ТРАСТА, из которых следует, что ООО ТРАСТА осуществляло поставки также и в адрес ЗАО ЛЕС, что тоже опровергает выводы налоговых органов в отношении ЗАО ЛЕС в части якобы неполной уплаты НДС.</w:t>
      </w:r>
    </w:p>
    <w:p w:rsidR="001A3ED5" w:rsidRDefault="001A3ED5" w:rsidP="001A3ED5">
      <w:pPr>
        <w:pStyle w:val="p20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3"/>
          <w:rFonts w:ascii="Arial" w:hAnsi="Arial" w:cs="Arial"/>
          <w:b/>
          <w:bCs/>
          <w:color w:val="000000"/>
        </w:rPr>
        <w:t>3. </w:t>
      </w:r>
      <w:r>
        <w:rPr>
          <w:rStyle w:val="s7"/>
          <w:rFonts w:ascii="Arial" w:hAnsi="Arial" w:cs="Arial"/>
          <w:b/>
          <w:bCs/>
          <w:color w:val="000000"/>
        </w:rPr>
        <w:t>Истребовать</w:t>
      </w:r>
      <w:r>
        <w:rPr>
          <w:rStyle w:val="s2"/>
          <w:rFonts w:ascii="Arial" w:hAnsi="Arial" w:cs="Arial"/>
          <w:color w:val="000000"/>
        </w:rPr>
        <w:t> из АКБ Кредитные технологии выписки по валютным контрактам ООО Стройновации с финскими компаниями Ювениформак и Буквестонно, подтверждающим, что действительно со счётов ООО Стройновации были произведены платежи по договорам с ЗАО ЛЕС в пользу компаний нерезидентов, которые не выполнили свои обязательства.</w:t>
      </w:r>
    </w:p>
    <w:p w:rsidR="001A3ED5" w:rsidRDefault="001A3ED5" w:rsidP="001A3ED5">
      <w:pPr>
        <w:pStyle w:val="p20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3"/>
          <w:rFonts w:ascii="Arial" w:hAnsi="Arial" w:cs="Arial"/>
          <w:b/>
          <w:bCs/>
          <w:color w:val="000000"/>
        </w:rPr>
        <w:t>4. </w:t>
      </w:r>
      <w:r>
        <w:rPr>
          <w:rStyle w:val="s7"/>
          <w:rFonts w:ascii="Arial" w:hAnsi="Arial" w:cs="Arial"/>
          <w:b/>
          <w:bCs/>
          <w:color w:val="000000"/>
        </w:rPr>
        <w:t>Произвести</w:t>
      </w:r>
      <w:r>
        <w:rPr>
          <w:rStyle w:val="s2"/>
          <w:rFonts w:ascii="Arial" w:hAnsi="Arial" w:cs="Arial"/>
          <w:color w:val="000000"/>
        </w:rPr>
        <w:t> выемку у ООО Стройновации указанных контрактов с финскими компаниями Ювениформак и Буквестонно, соответствующих платежных документов и решений арбитражного суда по иску ООО Стройновации к указанным финским компаниям о расторжении контрактов с ними, возврате перечисленных валютных средств, взыскании штрафов и пени за неисполнение договорных обязательств.</w:t>
      </w:r>
    </w:p>
    <w:p w:rsidR="001A3ED5" w:rsidRDefault="001A3ED5" w:rsidP="001A3ED5">
      <w:pPr>
        <w:pStyle w:val="p2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Все эти документы не были учтены налоговыми органами, не были учтены следователем и, соответственно, не были учтены экспертами при производстве ими судебно-налоговой экспертизы, что имеет существенное значение для расчёта размера претензий налоговых органов и применения следователем квалифицирующего признака п.</w:t>
      </w:r>
      <w:r>
        <w:rPr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color w:val="000000"/>
        </w:rPr>
        <w:t>«б»,</w:t>
      </w:r>
      <w:r>
        <w:rPr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color w:val="000000"/>
        </w:rPr>
        <w:t>ч.2,</w:t>
      </w:r>
      <w:r>
        <w:rPr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color w:val="000000"/>
        </w:rPr>
        <w:t>ст.199 УК РФ.</w:t>
      </w:r>
    </w:p>
    <w:p w:rsidR="001A3ED5" w:rsidRDefault="001A3ED5" w:rsidP="001A3ED5">
      <w:pPr>
        <w:pStyle w:val="p22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3"/>
          <w:rFonts w:ascii="Arial" w:hAnsi="Arial" w:cs="Arial"/>
          <w:b/>
          <w:bCs/>
          <w:color w:val="000000"/>
        </w:rPr>
        <w:t>5. </w:t>
      </w:r>
      <w:r>
        <w:rPr>
          <w:rStyle w:val="s7"/>
          <w:rFonts w:ascii="Arial" w:hAnsi="Arial" w:cs="Arial"/>
          <w:b/>
          <w:bCs/>
          <w:color w:val="000000"/>
        </w:rPr>
        <w:t>Назначить</w:t>
      </w:r>
      <w:r>
        <w:rPr>
          <w:rStyle w:val="s2"/>
          <w:rFonts w:ascii="Arial" w:hAnsi="Arial" w:cs="Arial"/>
          <w:color w:val="000000"/>
        </w:rPr>
        <w:t> по уголовному делу дополнительную судебно-налоговую экспертизу, направив экспертам указанные выше по тексту документы, а также показания обвиняемого Ч.__________ по всем эти документам, о чём </w:t>
      </w:r>
      <w:r>
        <w:rPr>
          <w:rStyle w:val="s7"/>
          <w:rFonts w:ascii="Arial" w:hAnsi="Arial" w:cs="Arial"/>
          <w:b/>
          <w:bCs/>
          <w:color w:val="000000"/>
        </w:rPr>
        <w:t>произвести</w:t>
      </w:r>
      <w:r>
        <w:rPr>
          <w:rStyle w:val="s2"/>
          <w:rFonts w:ascii="Arial" w:hAnsi="Arial" w:cs="Arial"/>
          <w:color w:val="000000"/>
        </w:rPr>
        <w:t> его дополнительный допрос.</w:t>
      </w:r>
    </w:p>
    <w:p w:rsidR="001A3ED5" w:rsidRDefault="001A3ED5" w:rsidP="001A3ED5">
      <w:pPr>
        <w:pStyle w:val="p20"/>
        <w:shd w:val="clear" w:color="auto" w:fill="FFFFFF"/>
        <w:spacing w:before="0" w:beforeAutospacing="0" w:after="150" w:afterAutospacing="0"/>
        <w:jc w:val="both"/>
        <w:rPr>
          <w:rStyle w:val="s2"/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Вопросы экспертам будут сформулированы стороной защиты в ходе дополнительного допроса обвиняемого Ч.___________, с учётом его показаний, позволяющих следователю установить неполноту и односторонность налоговой проверки и её результатов, о чём также будут даны показания обвиняемым Ч.____________, требующие их проверки путём производства следственных действий, о чём будет заявлено письменное ходатайство во время дополнительного допроса обвиняемого Ч.____________.</w:t>
      </w:r>
    </w:p>
    <w:p w:rsidR="001A3ED5" w:rsidRDefault="001A3ED5" w:rsidP="001A3ED5">
      <w:pPr>
        <w:pStyle w:val="p20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</w:p>
    <w:p w:rsidR="00E86E59" w:rsidRPr="00EE5854" w:rsidRDefault="001A3ED5" w:rsidP="00EE5854">
      <w:pPr>
        <w:pStyle w:val="p24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Дата ____________ Адвокат ______________</w:t>
      </w:r>
    </w:p>
    <w:sectPr w:rsidR="00E86E59" w:rsidRPr="00EE5854" w:rsidSect="00AE0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1A3ED5"/>
    <w:rsid w:val="001A3ED5"/>
    <w:rsid w:val="00AE0D1C"/>
    <w:rsid w:val="00E86E59"/>
    <w:rsid w:val="00EE58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D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1A3ED5"/>
  </w:style>
  <w:style w:type="character" w:customStyle="1" w:styleId="s2">
    <w:name w:val="s2"/>
    <w:basedOn w:val="a0"/>
    <w:rsid w:val="001A3ED5"/>
  </w:style>
  <w:style w:type="paragraph" w:customStyle="1" w:styleId="p2">
    <w:name w:val="p2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3">
    <w:name w:val="s3"/>
    <w:basedOn w:val="a0"/>
    <w:rsid w:val="001A3ED5"/>
  </w:style>
  <w:style w:type="character" w:customStyle="1" w:styleId="s4">
    <w:name w:val="s4"/>
    <w:basedOn w:val="a0"/>
    <w:rsid w:val="001A3ED5"/>
  </w:style>
  <w:style w:type="paragraph" w:styleId="a3">
    <w:name w:val="Normal (Web)"/>
    <w:basedOn w:val="a"/>
    <w:uiPriority w:val="99"/>
    <w:semiHidden/>
    <w:unhideWhenUsed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9">
    <w:name w:val="p9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0">
    <w:name w:val="p10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1">
    <w:name w:val="p11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7">
    <w:name w:val="s7"/>
    <w:basedOn w:val="a0"/>
    <w:rsid w:val="001A3ED5"/>
  </w:style>
  <w:style w:type="paragraph" w:customStyle="1" w:styleId="p13">
    <w:name w:val="p13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A3ED5"/>
    <w:rPr>
      <w:b/>
      <w:bCs/>
    </w:rPr>
  </w:style>
  <w:style w:type="paragraph" w:customStyle="1" w:styleId="p14">
    <w:name w:val="p14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5">
    <w:name w:val="p15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6">
    <w:name w:val="p16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0">
    <w:name w:val="s10"/>
    <w:basedOn w:val="a0"/>
    <w:rsid w:val="001A3ED5"/>
  </w:style>
  <w:style w:type="paragraph" w:customStyle="1" w:styleId="p17">
    <w:name w:val="p17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8">
    <w:name w:val="p18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9">
    <w:name w:val="p19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0">
    <w:name w:val="p20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2">
    <w:name w:val="s12"/>
    <w:basedOn w:val="a0"/>
    <w:rsid w:val="001A3ED5"/>
  </w:style>
  <w:style w:type="character" w:customStyle="1" w:styleId="s13">
    <w:name w:val="s13"/>
    <w:basedOn w:val="a0"/>
    <w:rsid w:val="001A3ED5"/>
  </w:style>
  <w:style w:type="paragraph" w:customStyle="1" w:styleId="p21">
    <w:name w:val="p21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2">
    <w:name w:val="p22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4">
    <w:name w:val="p24"/>
    <w:basedOn w:val="a"/>
    <w:rsid w:val="001A3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15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1244</Words>
  <Characters>7097</Characters>
  <Application>Microsoft Office Word</Application>
  <DocSecurity>0</DocSecurity>
  <Lines>59</Lines>
  <Paragraphs>16</Paragraphs>
  <ScaleCrop>false</ScaleCrop>
  <Company>Microsoft</Company>
  <LinksUpToDate>false</LinksUpToDate>
  <CharactersWithSpaces>8325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3</cp:revision>
  <dcterms:created xsi:type="dcterms:W3CDTF">2017-12-05T17:37:00Z</dcterms:created>
  <dcterms:modified xsi:type="dcterms:W3CDTF">2017-12-05T17:41:00Z</dcterms:modified>
</cp:coreProperties>
</file>