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538" w:rsidRPr="003E0538" w:rsidRDefault="003E0538" w:rsidP="003E0538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E0538">
        <w:rPr>
          <w:rFonts w:ascii="Arial" w:hAnsi="Arial" w:cs="Arial"/>
          <w:b/>
          <w:sz w:val="24"/>
          <w:szCs w:val="24"/>
          <w:u w:val="single"/>
        </w:rPr>
        <w:t>Ходатайство о прекращении уголовного дела по ст. 199 УК РФ на основании п. 2 ч. 1ст. 24 УПК РФ</w:t>
      </w:r>
    </w:p>
    <w:p w:rsidR="003E0538" w:rsidRPr="003E0538" w:rsidRDefault="003E0538" w:rsidP="003E0538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3E0538">
        <w:rPr>
          <w:rFonts w:ascii="Arial" w:hAnsi="Arial" w:cs="Arial"/>
          <w:sz w:val="24"/>
          <w:szCs w:val="24"/>
        </w:rPr>
        <w:t>Ходатайство о прекращении уголовного дела, возбужденного по ст. 199 УК РФ «Уклонение от уплаты налогов и (или) сборов с организации». Особенность дела: типичное уголовное дело по ст. 199 УК РФ, в котором все обвинения основываются на версии и доказательствах следствия о фиктивности проведенных компанией сделок с фирмами-однодневками и о последующем незаконном уменьшении налогооблагаемой базы и принятии к вычету НДС. После заявления данного ходатайства дело было прекращено за отсутствием состава преступления.</w:t>
      </w:r>
    </w:p>
    <w:p w:rsidR="00000000" w:rsidRPr="003E0538" w:rsidRDefault="003E0538" w:rsidP="003E0538">
      <w:pPr>
        <w:jc w:val="both"/>
        <w:rPr>
          <w:rFonts w:ascii="Arial" w:hAnsi="Arial" w:cs="Arial"/>
          <w:sz w:val="24"/>
          <w:szCs w:val="24"/>
          <w:u w:val="single"/>
        </w:rPr>
      </w:pPr>
      <w:r w:rsidRPr="003E0538">
        <w:rPr>
          <w:rFonts w:ascii="Arial" w:hAnsi="Arial" w:cs="Arial"/>
          <w:sz w:val="24"/>
          <w:szCs w:val="24"/>
          <w:u w:val="single"/>
        </w:rPr>
        <w:t>Образец ходатайства о прекращении уголовного дела  (в порядке ст. ст. 119-120 УПК РФ) на основании п. 2 ч. 1 ст. 24 УПК РФ</w:t>
      </w:r>
    </w:p>
    <w:p w:rsidR="003E0538" w:rsidRDefault="003E0538" w:rsidP="003E0538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Следователю ______________________</w:t>
      </w:r>
    </w:p>
    <w:p w:rsidR="003E0538" w:rsidRDefault="003E0538" w:rsidP="003E0538">
      <w:pPr>
        <w:pStyle w:val="a3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  адвоката _______________________</w:t>
      </w:r>
    </w:p>
    <w:p w:rsidR="003E0538" w:rsidRDefault="003E0538" w:rsidP="003E0538">
      <w:pPr>
        <w:pStyle w:val="p1"/>
        <w:shd w:val="clear" w:color="auto" w:fill="FFFFFF"/>
        <w:spacing w:before="0" w:beforeAutospacing="0" w:after="150" w:afterAutospacing="0"/>
        <w:jc w:val="right"/>
        <w:rPr>
          <w:rStyle w:val="s2"/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в защиту_______ ___________________</w:t>
      </w:r>
    </w:p>
    <w:p w:rsidR="003E0538" w:rsidRDefault="003E0538" w:rsidP="003E0538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</w:p>
    <w:p w:rsidR="003E0538" w:rsidRDefault="003E0538" w:rsidP="003E0538">
      <w:pPr>
        <w:pStyle w:val="p4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b/>
          <w:bCs/>
          <w:color w:val="000000"/>
        </w:rPr>
        <w:t>Х О Д А Т А Й С Т В О</w:t>
      </w:r>
    </w:p>
    <w:p w:rsidR="003E0538" w:rsidRDefault="003E0538" w:rsidP="003E0538">
      <w:pPr>
        <w:pStyle w:val="p4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b/>
          <w:bCs/>
          <w:color w:val="000000"/>
        </w:rPr>
        <w:t>о прекращении уголовного дела</w:t>
      </w:r>
    </w:p>
    <w:p w:rsidR="003E0538" w:rsidRDefault="003E0538" w:rsidP="003E0538">
      <w:pPr>
        <w:pStyle w:val="p4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b/>
          <w:bCs/>
          <w:color w:val="000000"/>
        </w:rPr>
        <w:t>(в порядке ст. ст. 119-120 УПК РФ)</w:t>
      </w:r>
    </w:p>
    <w:p w:rsidR="003E0538" w:rsidRDefault="003E0538" w:rsidP="003E0538">
      <w:pPr>
        <w:pStyle w:val="p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04.10.2009 года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было возбуждено уголовное дело в отношении фактического руководителя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__________________________ по признакам преступления, предусмотренного ч. 1 ст. 199 УК РФ.</w:t>
      </w:r>
    </w:p>
    <w:p w:rsidR="003E0538" w:rsidRDefault="003E0538" w:rsidP="003E0538">
      <w:pPr>
        <w:pStyle w:val="p8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По мнению следствия руководитель в период с 01.01.2006 года по 31.12.2007 г. внес в налоговые декларации заведомо ложные сведения 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по налогу, взимаемому в связи с применением упрощенной системы налогообложения в размере 1314485 руб., и по налоговым вычетам по налогу на добавленную стоимость в размере 561482 рублей,</w:t>
      </w:r>
      <w:r>
        <w:rPr>
          <w:rStyle w:val="apple-converted-space"/>
          <w:rFonts w:ascii="Arial" w:hAnsi="Arial" w:cs="Arial"/>
          <w:color w:val="000000"/>
        </w:rPr>
        <w:t>    </w:t>
      </w:r>
      <w:r>
        <w:rPr>
          <w:rStyle w:val="s2"/>
          <w:rFonts w:ascii="Arial" w:hAnsi="Arial" w:cs="Arial"/>
          <w:color w:val="000000"/>
        </w:rPr>
        <w:t>в отношении затрат по договорам с предприятиями _______________________________, которые фактически не были осуществлены, в результате чего уклонился от уплаты налога в сумме 1875967 руб., что превышает 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500000 рублей и является крупным размером.</w:t>
      </w:r>
    </w:p>
    <w:p w:rsidR="003E0538" w:rsidRDefault="003E0538" w:rsidP="003E0538">
      <w:pPr>
        <w:pStyle w:val="p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Выводы следствия считаю необоснованными и противоречащими фактическим обстоятельства дела. Следствие проводится субъективно с заведомо обвинительным уклоном.</w:t>
      </w:r>
    </w:p>
    <w:p w:rsidR="003E0538" w:rsidRDefault="003E0538" w:rsidP="003E0538">
      <w:pPr>
        <w:pStyle w:val="p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1. Полагаю, что следствием не установлены обстоятельства, подлежащие доказыванию в силу ст. 73 УПК РФ, что влечет за собой прекращение уголовного дела.</w:t>
      </w:r>
    </w:p>
    <w:p w:rsidR="003E0538" w:rsidRDefault="003E0538" w:rsidP="003E0538">
      <w:pPr>
        <w:pStyle w:val="p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Не доказано событие преступления. Не доказана субъективная сторона преступления. Сотрудники АНО «ЦК» сообщали следствию, что ООО «_________» фактически выполнили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подрядные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работы по договорам, что подтверждено документами: счетами-фактурами, актами выполненных работ. В штате субподрядчика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был главный бухгалтер ___________. ООО «_______», состоит на налоговом учете в налоговом органе, зарегистрировано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 xml:space="preserve">в </w:t>
      </w:r>
      <w:r>
        <w:rPr>
          <w:rStyle w:val="s2"/>
          <w:rFonts w:ascii="Arial" w:hAnsi="Arial" w:cs="Arial"/>
          <w:color w:val="000000"/>
        </w:rPr>
        <w:lastRenderedPageBreak/>
        <w:t>ЕГРЮЛ,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имело свой офис, куда сотрудники АНО «ЦК» приезжали за документами.</w:t>
      </w:r>
    </w:p>
    <w:p w:rsidR="003E0538" w:rsidRDefault="003E0538" w:rsidP="003E0538">
      <w:pPr>
        <w:pStyle w:val="p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Согласно п.1 ч.1 ст. 73 при производстве по уголовному делу подлежат доказыванию событие преступления: время, место, способ и другие обстоятельства совершения преступления.</w:t>
      </w:r>
    </w:p>
    <w:p w:rsidR="003E0538" w:rsidRDefault="003E0538" w:rsidP="003E0538">
      <w:pPr>
        <w:pStyle w:val="p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Следствием не доказан факт УМЫШЛЕННОГО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руководителем внесения в налоговые декларации заведомо ложных сведений в отношении затрат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по договорам, заключенным с ООО «Т», ООО «Ф», ООО «Э», ООО «Тер, ООО «</w:t>
      </w:r>
      <w:proofErr w:type="spellStart"/>
      <w:r>
        <w:rPr>
          <w:rStyle w:val="s2"/>
          <w:rFonts w:ascii="Arial" w:hAnsi="Arial" w:cs="Arial"/>
          <w:color w:val="000000"/>
        </w:rPr>
        <w:t>Рен</w:t>
      </w:r>
      <w:proofErr w:type="spellEnd"/>
      <w:r>
        <w:rPr>
          <w:rStyle w:val="s2"/>
          <w:rFonts w:ascii="Arial" w:hAnsi="Arial" w:cs="Arial"/>
          <w:color w:val="000000"/>
        </w:rPr>
        <w:t>», ООО «Строй».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Версия следствия 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о том, что ООО «Т», ООО «Ф», ООО «Э», ООО «Тер», ООО «</w:t>
      </w:r>
      <w:proofErr w:type="spellStart"/>
      <w:r>
        <w:rPr>
          <w:rStyle w:val="s2"/>
          <w:rFonts w:ascii="Arial" w:hAnsi="Arial" w:cs="Arial"/>
          <w:color w:val="000000"/>
        </w:rPr>
        <w:t>Рен</w:t>
      </w:r>
      <w:proofErr w:type="spellEnd"/>
      <w:r>
        <w:rPr>
          <w:rStyle w:val="s2"/>
          <w:rFonts w:ascii="Arial" w:hAnsi="Arial" w:cs="Arial"/>
          <w:color w:val="000000"/>
        </w:rPr>
        <w:t>», ООО «Строй» являются «фирмами-однодневками» сам по себе не может свидетельствовать о фиктивном характере сделок (то есть сделок, не имеющих разумных экономических или иных причин (деловой цели) и направленных на уход от налогов), заключенных АНО «Ц». с этими организациями, так как на момент заключения договоров подряда и их исполнения указанные организации являлись действующими, состояли на налоговом учете, вели хозяйственную деятельность.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Протоколы опроса С.., Ф.., Г.., Ц.., К.. свидетельствуют лишь о том, что они не являлись фактическими руководителями предприятий. Однако, протоколы опроса не могут служить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доказательствами по уголовному делу и не имеют заранее установленной юридической силы.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Из вышеназванных протоколов опроса также не следует, что налогоплательщик (АНО «ЦК» знал или должен был знать о том, что лица, подписывающие указанные выше акты, не являются руководителями либо уполномоченными лицами соответствующих организаций. Также нет оснований предполагать, что _____________ знал или должен был знать о дальнейшей судьбе средств, перечисленных им на счета ООО «Т», ООО «Ф» и ООО «Эк, ООО «Тер», ООО «</w:t>
      </w:r>
      <w:proofErr w:type="spellStart"/>
      <w:r>
        <w:rPr>
          <w:rStyle w:val="s2"/>
          <w:rFonts w:ascii="Arial" w:hAnsi="Arial" w:cs="Arial"/>
          <w:color w:val="000000"/>
        </w:rPr>
        <w:t>Рен</w:t>
      </w:r>
      <w:proofErr w:type="spellEnd"/>
      <w:r>
        <w:rPr>
          <w:rStyle w:val="s2"/>
          <w:rFonts w:ascii="Arial" w:hAnsi="Arial" w:cs="Arial"/>
          <w:color w:val="000000"/>
        </w:rPr>
        <w:t>», ООО «Строй» а также о том, кто является учредителями этих организаций. Тот факт, что документы со стороны ООО «Т», ООО «Ф» и ООО «Э», ООО «Тер», ООО «</w:t>
      </w:r>
      <w:proofErr w:type="spellStart"/>
      <w:r>
        <w:rPr>
          <w:rStyle w:val="s2"/>
          <w:rFonts w:ascii="Arial" w:hAnsi="Arial" w:cs="Arial"/>
          <w:color w:val="000000"/>
        </w:rPr>
        <w:t>Рен</w:t>
      </w:r>
      <w:proofErr w:type="spellEnd"/>
      <w:r>
        <w:rPr>
          <w:rStyle w:val="s2"/>
          <w:rFonts w:ascii="Arial" w:hAnsi="Arial" w:cs="Arial"/>
          <w:color w:val="000000"/>
        </w:rPr>
        <w:t>», ООО «Строй»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подписывались неустановленными лицами сам по себе не может свидетельствовать о том, что соответствующие хозяйственные операции в реальности не выполнялись, а также о том, что налогоплательщик знал или должен был знать о нарушениях, допущенных его контрагентами. Все первичные бухгалтерские документы были оформлены представителями указанных выше организаций. У ________________ не было оснований сомневаться в достоверности и подлинности подписей на документах, поскольку работы фактически выполнялись силами подрядчиков надлежащим образом, претензий у _______________ не возникало. 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Договоры с этими организациями являются договорами субподряда и заключены во исполнение основных договоров подряда (представлены следствию ранее с ходатайством от 12.12.2009 г.), в которых АНО «ЦК» выступает подрядчиком. Все работы по этим договорам были фактически выполнены, что также подтверждается актами сдачи-приёмки, подписанными налогоплательщиком (АНО «ЦК») и его контрагентами по основным договорам подряда, которые содержат подробное описание выполненных работ, как и сами договоры подряда и приложения к ним. То есть договоры субподряда и акты сдачи-приемки работ по ним, подписанные АНО «Ц» с ООО «Т», ООО «Ф» ООО «Э», ООО «Тер», ООО «</w:t>
      </w:r>
      <w:proofErr w:type="spellStart"/>
      <w:r>
        <w:rPr>
          <w:rStyle w:val="s2"/>
          <w:rFonts w:ascii="Arial" w:hAnsi="Arial" w:cs="Arial"/>
          <w:color w:val="000000"/>
        </w:rPr>
        <w:t>Рен</w:t>
      </w:r>
      <w:proofErr w:type="spellEnd"/>
      <w:r>
        <w:rPr>
          <w:rStyle w:val="s2"/>
          <w:rFonts w:ascii="Arial" w:hAnsi="Arial" w:cs="Arial"/>
          <w:color w:val="000000"/>
        </w:rPr>
        <w:t xml:space="preserve">» и ООО «Строй» следует рассматривать в совокупности с договорами подряда и актами сдачи-приемки работ по ним. Таким образом, недостатки </w:t>
      </w:r>
      <w:r>
        <w:rPr>
          <w:rStyle w:val="s2"/>
          <w:rFonts w:ascii="Arial" w:hAnsi="Arial" w:cs="Arial"/>
          <w:color w:val="000000"/>
        </w:rPr>
        <w:lastRenderedPageBreak/>
        <w:t>описания работ в договорах субподряда и актах сдачи-приемки по ним могут быть восполнены, что не позволяет считать соответствующие расходы налогоплательщика не подтвержденными документально. </w:t>
      </w:r>
      <w:r>
        <w:rPr>
          <w:rStyle w:val="s3"/>
          <w:rFonts w:ascii="Arial" w:hAnsi="Arial" w:cs="Arial"/>
          <w:b/>
          <w:bCs/>
          <w:color w:val="000000"/>
        </w:rPr>
        <w:t>Недостатки в оформлении актов приема-сдачи выполненных работ не влияют на возможность идентифицировать заказчика (подрядчика) и выполненные работы.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3"/>
          <w:rFonts w:ascii="Arial" w:hAnsi="Arial" w:cs="Arial"/>
          <w:b/>
          <w:bCs/>
          <w:color w:val="000000"/>
        </w:rPr>
        <w:t xml:space="preserve">Рассмотрение указанных выше договоров в совокупности, а также то обстоятельство, что соответствующие работы фактически были выполнены, позволяет сделать вывод о намерении </w:t>
      </w:r>
      <w:proofErr w:type="spellStart"/>
      <w:r>
        <w:rPr>
          <w:rStyle w:val="s3"/>
          <w:rFonts w:ascii="Arial" w:hAnsi="Arial" w:cs="Arial"/>
          <w:b/>
          <w:bCs/>
          <w:color w:val="000000"/>
        </w:rPr>
        <w:t>_____________получить</w:t>
      </w:r>
      <w:proofErr w:type="spellEnd"/>
      <w:r>
        <w:rPr>
          <w:rStyle w:val="s3"/>
          <w:rFonts w:ascii="Arial" w:hAnsi="Arial" w:cs="Arial"/>
          <w:b/>
          <w:bCs/>
          <w:color w:val="000000"/>
        </w:rPr>
        <w:t xml:space="preserve"> экономический эффект от своей деятельности и, соответственно, об их обоснованности.</w:t>
      </w:r>
    </w:p>
    <w:p w:rsidR="003E0538" w:rsidRDefault="003E0538" w:rsidP="003E0538">
      <w:pPr>
        <w:pStyle w:val="p12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В силу действующего в сфере налоговых правоотношений принципа презумпции добросовестности налогоплательщик не может нести ответственность за действия всех организаций, участвующих в многостадийном процессе уплаты и перечисления налогов в бюджет, и на него не могут возлагаться дополнительные обязанности, в данном случае — представление субподрядчиком налоговой отчетности и всех документов, затребованных налоговыми либо правоохранительными органами. Указанная позиция подтверждается определением Конституционного Суда Российской Федерации от 16.10.03 N 329-О.</w:t>
      </w:r>
    </w:p>
    <w:p w:rsidR="003E0538" w:rsidRDefault="003E0538" w:rsidP="003E0538">
      <w:pPr>
        <w:pStyle w:val="p12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2. Тот факт, что руководитель ООО «Т» С. потеряла паспорт в начале 2004 года, а ООО «Ф» зарегистрировано на основании старых паспортных данных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руководителя Г.., 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не может свидетельствовать о фиктивности сделок, заключенных с АНО «ЦК» якобы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с целью уменьшения налогооблагаемой прибыли. _________________ не наделен правом проверки данных обстоятельств.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Регистрация юридического лица по утерянному паспорту не означает, что эта организация не могла осуществлять какую-либо деятельность, поскольку в силу ч. 3 ст. 49 ГК РФ правоспособность юридического лица прекращается в момент завершения его ликвидации (исключения из реестра юридических лиц). Доказательств того, что _____________ было известно о регистрации контрагентов как юридических лиц по утерянным паспортам, налоговый орган не представил, хотя присвоение ИНН организациям осуществлялось непосредственно налоговым органом.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Аналогичные выводы содержит: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 xml:space="preserve">Постановление ФАС </w:t>
      </w:r>
      <w:proofErr w:type="spellStart"/>
      <w:r>
        <w:rPr>
          <w:rStyle w:val="s2"/>
          <w:rFonts w:ascii="Arial" w:hAnsi="Arial" w:cs="Arial"/>
          <w:color w:val="000000"/>
        </w:rPr>
        <w:t>Западно-Сибирского</w:t>
      </w:r>
      <w:proofErr w:type="spellEnd"/>
      <w:r>
        <w:rPr>
          <w:rStyle w:val="s2"/>
          <w:rFonts w:ascii="Arial" w:hAnsi="Arial" w:cs="Arial"/>
          <w:color w:val="000000"/>
        </w:rPr>
        <w:t xml:space="preserve"> округа от 28.08.2006 N Ф04-5274/2006(25563-А46-34) по делу N 22-1017/05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Постановление ФАС Северо-Западного округа от 19.01.2007 по делу N А56-20216/2006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Постановление ФАС Северо-Западного округа от 21.12.2006 по делу N А56-30469/2005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Постановление ФАС Северо-Западного округа от 22.12.2006 по делу N А56-19583/2005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Постановление ФАС Северо-Западного округа от 28.12.2006 по делу N А56-42207/2005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lastRenderedPageBreak/>
        <w:t>Постановление ФАС Северо-Западного округа от 14.12.2006 по делу N А56-52636/2005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Постановление ФАС Поволжского округа от 23.08.2007 по делу N А12-2713/2007-С60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Постановление ФАС Поволжского округа от 21.02.2006 по делу N А55-5607/05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Постановление ФАС Северо-Западного округа от 02.05.2006 по делу N А56-31506/2005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Регистрация контрагента по утерянному паспорту не свидетельствует о получении необоснованной налоговой выгоды, так как у налогоплательщика нет прав для проверки данных фактов (</w:t>
      </w:r>
      <w:r>
        <w:rPr>
          <w:rStyle w:val="s2"/>
          <w:rFonts w:ascii="Arial" w:hAnsi="Arial" w:cs="Arial"/>
          <w:i/>
          <w:iCs/>
          <w:color w:val="000000"/>
        </w:rPr>
        <w:t>Постановление</w:t>
      </w:r>
      <w:r>
        <w:rPr>
          <w:rStyle w:val="s2"/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i/>
          <w:iCs/>
          <w:color w:val="000000"/>
        </w:rPr>
        <w:t>ФАС Поволжского округа от 15.08.2008 по делу N А55-15580/2007)</w:t>
      </w:r>
      <w:r>
        <w:rPr>
          <w:rStyle w:val="s2"/>
          <w:rFonts w:ascii="Arial" w:hAnsi="Arial" w:cs="Arial"/>
          <w:color w:val="000000"/>
        </w:rPr>
        <w:t>.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Аналогичные выводы содержит: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Постановление ФАС Поволжского округа от 20.11.2008 по делу N А55-5594/08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Кроме того, следствие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не приняло во внимание, что в процесс внесения сведений в ЕГРЮЛ и открытия расчетных счетов юридическим и физическим лицам вовлечен большой круг должностных лиц и нотариусов, которые устанавливают личность лица-заявителя, а также подлинность подписей, совершаемых в их присутствии. Выводы следствия и налогового органа о признании налогоплательщика недобросовестным на основании регистрации контрагента по утерянному паспорту неправомерен (</w:t>
      </w:r>
      <w:r>
        <w:rPr>
          <w:rStyle w:val="s2"/>
          <w:rFonts w:ascii="Arial" w:hAnsi="Arial" w:cs="Arial"/>
          <w:i/>
          <w:iCs/>
          <w:color w:val="000000"/>
        </w:rPr>
        <w:t>Постановление</w:t>
      </w:r>
      <w:r>
        <w:rPr>
          <w:rStyle w:val="s2"/>
          <w:rFonts w:ascii="Arial" w:hAnsi="Arial" w:cs="Arial"/>
          <w:color w:val="000000"/>
        </w:rPr>
        <w:t> </w:t>
      </w:r>
      <w:r>
        <w:rPr>
          <w:rStyle w:val="s2"/>
          <w:rFonts w:ascii="Arial" w:hAnsi="Arial" w:cs="Arial"/>
          <w:i/>
          <w:iCs/>
          <w:color w:val="000000"/>
        </w:rPr>
        <w:t>ФАС</w:t>
      </w:r>
      <w:r>
        <w:rPr>
          <w:rStyle w:val="s2"/>
          <w:rFonts w:ascii="Arial" w:hAnsi="Arial" w:cs="Arial"/>
          <w:color w:val="000000"/>
        </w:rPr>
        <w:t> </w:t>
      </w:r>
      <w:proofErr w:type="spellStart"/>
      <w:r>
        <w:rPr>
          <w:rStyle w:val="s2"/>
          <w:rFonts w:ascii="Arial" w:hAnsi="Arial" w:cs="Arial"/>
          <w:i/>
          <w:iCs/>
          <w:color w:val="000000"/>
        </w:rPr>
        <w:t>Восточно-Сибирского</w:t>
      </w:r>
      <w:proofErr w:type="spellEnd"/>
      <w:r>
        <w:rPr>
          <w:rStyle w:val="s2"/>
          <w:rFonts w:ascii="Arial" w:hAnsi="Arial" w:cs="Arial"/>
          <w:i/>
          <w:iCs/>
          <w:color w:val="000000"/>
        </w:rPr>
        <w:t xml:space="preserve"> округа от 14.08.2007 N А19-1086/07-56-Ф02-5332/07 по делу N А19-1086/07-56).</w:t>
      </w:r>
    </w:p>
    <w:p w:rsidR="003E0538" w:rsidRDefault="003E0538" w:rsidP="003E0538">
      <w:pPr>
        <w:pStyle w:val="p12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3. Вывод налогового органа и следствия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мотивирован также тем, что, в частности, ООО «Т» при выполнении работ для АНО «ЦК» в лице руководителя 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не задействовало ни материальные ресурсы, не располагало управленческим и техническим персоналом, так как согласно данным налоговой отчетности по ЕСН численность сотрудников за 2006-2007 годы составила 0 человек.</w:t>
      </w:r>
    </w:p>
    <w:p w:rsidR="003E0538" w:rsidRDefault="003E0538" w:rsidP="003E0538">
      <w:pPr>
        <w:pStyle w:val="p12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Данные выводы налогового органа не подтверждают, что в действительности работы данной организацией для Заявителя не выполнялись. Как уже указывалось выше, все работы данная организация выполнила в полном объеме. Все сделки заключенные между Заявителем и ООО «Т»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были направлены на достижение реального хозяйственного результата.</w:t>
      </w:r>
    </w:p>
    <w:p w:rsidR="003E0538" w:rsidRDefault="003E0538" w:rsidP="003E0538">
      <w:pPr>
        <w:pStyle w:val="p12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Действующее налоговое законодательство не обязывает налогоплательщиков проверять, какими силами (собственными или привлеченными) будут производиться работы его контрагентом по сделке, </w:t>
      </w:r>
      <w:r>
        <w:rPr>
          <w:rStyle w:val="s3"/>
          <w:rFonts w:ascii="Arial" w:hAnsi="Arial" w:cs="Arial"/>
          <w:color w:val="000000"/>
        </w:rPr>
        <w:t>а гражданский оборот допускает выполнение работ с привлечением подрядных организаций</w:t>
      </w:r>
      <w:r>
        <w:rPr>
          <w:rStyle w:val="s2"/>
          <w:rFonts w:ascii="Arial" w:hAnsi="Arial" w:cs="Arial"/>
          <w:color w:val="000000"/>
        </w:rPr>
        <w:t>. Недостатки в оформлении актов приема-сдачи выполненных работ не влияют на возможность идентифицировать заказчика (подрядчика) и выполненные работы.</w:t>
      </w:r>
    </w:p>
    <w:p w:rsidR="003E0538" w:rsidRDefault="003E0538" w:rsidP="003E0538">
      <w:pPr>
        <w:pStyle w:val="p12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4. В решении налогового органа правомерно отмечается, что, в соответствии со ст. 252 НК РФ, расходами признаются обоснованные и документально подтвержденные затраты, осуществленные налогоплательщиком. Данная норма устанавливает общие характеристики определения в целях налогообложения налогом на прибыль организаций расходов налогоплательщика. Под обоснованными расходами понимаются экономически оправданные затраты (</w:t>
      </w:r>
      <w:proofErr w:type="spellStart"/>
      <w:r>
        <w:rPr>
          <w:rStyle w:val="s2"/>
          <w:rFonts w:ascii="Arial" w:hAnsi="Arial" w:cs="Arial"/>
          <w:color w:val="000000"/>
        </w:rPr>
        <w:t>абз</w:t>
      </w:r>
      <w:proofErr w:type="spellEnd"/>
      <w:r>
        <w:rPr>
          <w:rStyle w:val="s2"/>
          <w:rFonts w:ascii="Arial" w:hAnsi="Arial" w:cs="Arial"/>
          <w:color w:val="000000"/>
        </w:rPr>
        <w:t>. 3 п. 1 ст. 252 НК РФ). Документально подтвержденные расходы — затраты, подтвержденные документами, оформленными в соответствии с законодательством (</w:t>
      </w:r>
      <w:proofErr w:type="spellStart"/>
      <w:r>
        <w:rPr>
          <w:rStyle w:val="s2"/>
          <w:rFonts w:ascii="Arial" w:hAnsi="Arial" w:cs="Arial"/>
          <w:color w:val="000000"/>
        </w:rPr>
        <w:t>абз</w:t>
      </w:r>
      <w:proofErr w:type="spellEnd"/>
      <w:r>
        <w:rPr>
          <w:rStyle w:val="s2"/>
          <w:rFonts w:ascii="Arial" w:hAnsi="Arial" w:cs="Arial"/>
          <w:color w:val="000000"/>
        </w:rPr>
        <w:t>. 4 п. 1 ст. 252 НК РФ).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lastRenderedPageBreak/>
        <w:t>Следует учесть, что, как указал Высший Арбитражный Суд РФ в своём Постановлении от 12.10.2006 № 53 «Об оценке арбитражными судами обоснованности получения налогоплательщиком налоговой выгоды», судебная практика исходит из презумпции добросовестности налогоплательщиков и иных участников правоотношений в сфере экономики. В связи с этим предполагается, что действия налогоплательщика, имеющие своим результатом получение налоговой выгоды, экономически оправданны, а сведения, содержащиеся в налоговой декларации и бухгалтерской отчетности, — достоверны. Бремя же опровержения этой презумпции лежит на налоговом органе, который должен доказать, что сведения, содержащиеся в документах, представленных налогоплательщиком, неполны, недостоверны и (или) противоречивы. При этом, обоснованность расходов, учитываемых при расчете налоговой базы, должна оцениваться с учетом обстоятельств, свидетельствующих о намерениях налогоплательщика получить экономический эффект в результате реальной предпринимательской или иной экономической деятельности. При этом речь идёт именно о намерениях и целях (направленности) деятельности, а не о ее результате. Обоснованность получения налоговой выгоды не может быть поставлена в зависимость от эффективности использования капитала.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Как указал Конституционный суд РФ в своем Определении от 04.06.2007 г. № 320-О-П, налоговое законодательство не использует понятие экономической целесообразности и не регулирует порядок и условия ведения финансово-хозяйственной деятельности, а потому обоснованность расходов, уменьшающих в целях налогообложения полученные доходы, не может оцениваться с точки зрения их целесообразности, рациональности, эффективности или полученного результата. В силу принципа свободы экономической деятельности (статья 8, часть 1, Конституции Российской Федерации) налогоплательщик осуществляет ее самостоятельно на свой риск и вправе самостоятельно и единолично оценивать ее эффективность и целесообразность.</w:t>
      </w:r>
    </w:p>
    <w:p w:rsidR="003E0538" w:rsidRDefault="003E0538" w:rsidP="003E0538">
      <w:pPr>
        <w:pStyle w:val="p12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В своём Определении № 267-О от 12.07.2006 г. Конституционный суд РФ также указал, что гарантируемая статьями 35 и 46 Конституции Российской Федерации судебная защита прав и законных интересов налогоплательщиков не может быть обеспечена, если суды при принятии решения о правомерности отказа в предоставлении заявленных налоговых вычетов исходят из одного только отсутствия у налогового органа документов, подтверждающих правильность их применения, без установления, исследования и оценки всех имеющих значение для правильного разрешения дела обстоятельств, в частности счетов-фактур и иных документов, подтверждающих уплату налога, а также других фактических обстоятельств, которые в соответствии с налоговым законодательством должны учитываться при решении вопросов о возможности предоставления налоговых вычетов и привлечении налогоплательщика к налоговой ответственности.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Кроме того, как определил Президиум Высшего Арбитражного суда РФ в своем Постановлении от 26.02.2008 г. № 11542/07, хозяйствующие субъекты самостоятельно по своему усмотрению выбирают способы достижения результата от предпринимательской деятельности. В полномочия налоговых органов входит лишь контроль за соблюдением налогоплательщиками законодательства о налогах и сборах, а не вменение им доходов исходя из собственного видения способов достижения налогоплательщиками экономического результата с меньшими затратами. Обоснованность расходов, уменьшающих в целях налогообложения полученные доходы, не может оцениваться с точки зрения их целесообразности, рациональности, эффективности или полученного результата.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lastRenderedPageBreak/>
        <w:t>5. Следователь при возбуждении уголовного дела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не принял во внимание, что факт выполнения работ по договорам подряда упомянутыми в решении организациями также подтверждается следующими обстоятельствами: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АНО «Ц</w:t>
      </w:r>
      <w:r w:rsidR="008A67CD">
        <w:rPr>
          <w:rStyle w:val="s2"/>
          <w:rFonts w:ascii="Arial" w:hAnsi="Arial" w:cs="Arial"/>
          <w:color w:val="000000"/>
        </w:rPr>
        <w:t>К</w:t>
      </w:r>
      <w:r>
        <w:rPr>
          <w:rStyle w:val="s2"/>
          <w:rFonts w:ascii="Arial" w:hAnsi="Arial" w:cs="Arial"/>
          <w:color w:val="000000"/>
        </w:rPr>
        <w:t>» занимается основным видом своей уставной деятельности: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проведением археологической разведки на территории землеотводов. Качество ведения раскопок и разведок, полевых археологических работ выполненных Организацией своими силами либо силами подрядных организаций полностью соответствует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положению о производстве археологических раскопок и разведок и об открытых листах, утвержденному Ученым советом Института _____ РАН 23.02.2001 г. (прилагается).</w:t>
      </w:r>
    </w:p>
    <w:p w:rsidR="003E0538" w:rsidRDefault="003E0538" w:rsidP="003E0538">
      <w:pPr>
        <w:pStyle w:val="p11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Для проведения разведок и раскопок АНО «Ц</w:t>
      </w:r>
      <w:r w:rsidR="008A67CD">
        <w:rPr>
          <w:rStyle w:val="s2"/>
          <w:rFonts w:ascii="Arial" w:hAnsi="Arial" w:cs="Arial"/>
          <w:color w:val="000000"/>
        </w:rPr>
        <w:t>К</w:t>
      </w:r>
      <w:r>
        <w:rPr>
          <w:rStyle w:val="s2"/>
          <w:rFonts w:ascii="Arial" w:hAnsi="Arial" w:cs="Arial"/>
          <w:color w:val="000000"/>
        </w:rPr>
        <w:t>»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 xml:space="preserve">необходимо было выполнить огромное количество работ, в том числе подготовительных. Работы проводились в форме сплошного обследования территории с фиксацией топографических особенностей местности, характеристикой поверхностных грунтов, полученных в ходе </w:t>
      </w:r>
      <w:proofErr w:type="spellStart"/>
      <w:r>
        <w:rPr>
          <w:rStyle w:val="s2"/>
          <w:rFonts w:ascii="Arial" w:hAnsi="Arial" w:cs="Arial"/>
          <w:color w:val="000000"/>
        </w:rPr>
        <w:t>шурфовки</w:t>
      </w:r>
      <w:proofErr w:type="spellEnd"/>
      <w:r>
        <w:rPr>
          <w:rStyle w:val="s2"/>
          <w:rFonts w:ascii="Arial" w:hAnsi="Arial" w:cs="Arial"/>
          <w:color w:val="000000"/>
        </w:rPr>
        <w:t xml:space="preserve">, сбором подъемного материала на основании визуального осмотра и применения </w:t>
      </w:r>
      <w:proofErr w:type="spellStart"/>
      <w:r>
        <w:rPr>
          <w:rStyle w:val="s2"/>
          <w:rFonts w:ascii="Arial" w:hAnsi="Arial" w:cs="Arial"/>
          <w:color w:val="000000"/>
        </w:rPr>
        <w:t>металлодетектора</w:t>
      </w:r>
      <w:proofErr w:type="spellEnd"/>
      <w:r>
        <w:rPr>
          <w:rStyle w:val="s2"/>
          <w:rFonts w:ascii="Arial" w:hAnsi="Arial" w:cs="Arial"/>
          <w:color w:val="000000"/>
        </w:rPr>
        <w:t>. Нередко руководитель АНО «Ц</w:t>
      </w:r>
      <w:r w:rsidR="008A67CD">
        <w:rPr>
          <w:rStyle w:val="s2"/>
          <w:rFonts w:ascii="Arial" w:hAnsi="Arial" w:cs="Arial"/>
          <w:color w:val="000000"/>
        </w:rPr>
        <w:t>К</w:t>
      </w:r>
      <w:r>
        <w:rPr>
          <w:rStyle w:val="s2"/>
          <w:rFonts w:ascii="Arial" w:hAnsi="Arial" w:cs="Arial"/>
          <w:color w:val="000000"/>
        </w:rPr>
        <w:t>» И. вынужден был привлекать специальную технику с экипажем, дополнительную рабочую силу — отряды археологической экспедиции, дополнительных специалистов, подрядные организации.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По окончании исследования Организация обязана была заказывать историко-культурную экспертизу земельных отводов.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Все работы, которые АНО «Ц</w:t>
      </w:r>
      <w:r w:rsidR="008A67CD">
        <w:rPr>
          <w:rStyle w:val="s2"/>
          <w:rFonts w:ascii="Arial" w:hAnsi="Arial" w:cs="Arial"/>
          <w:color w:val="000000"/>
        </w:rPr>
        <w:t>К</w:t>
      </w:r>
      <w:r>
        <w:rPr>
          <w:rStyle w:val="s2"/>
          <w:rFonts w:ascii="Arial" w:hAnsi="Arial" w:cs="Arial"/>
          <w:color w:val="000000"/>
        </w:rPr>
        <w:t>» было обязано выполнить – фактически выполнены.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Все подрядные работы также фактически выполнены в полном объеме и в соответствии с требованиями Федерального закона № 73-ФЗ от 25 июня 2002 г. </w:t>
      </w:r>
      <w:r>
        <w:rPr>
          <w:rStyle w:val="s2"/>
          <w:rFonts w:ascii="Arial" w:hAnsi="Arial" w:cs="Arial"/>
          <w:b/>
          <w:bCs/>
          <w:color w:val="000000"/>
        </w:rPr>
        <w:t>«</w:t>
      </w:r>
      <w:r>
        <w:rPr>
          <w:rStyle w:val="s2"/>
          <w:rFonts w:ascii="Arial" w:hAnsi="Arial" w:cs="Arial"/>
          <w:color w:val="000000"/>
        </w:rPr>
        <w:t>Об объектах культурного наследия (памятниках истории и культуры) народов Российской Федерации». За весь проверяемый период у Организации нет ни одного незавершенного исследования, что подтверждается научно-отчетной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документацией, в которой указаны весь перечень выполненных работ и результат архитектурно-археологического наблюдения.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2"/>
          <w:rFonts w:ascii="Arial" w:hAnsi="Arial" w:cs="Arial"/>
          <w:color w:val="000000"/>
        </w:rPr>
        <w:t>Все отчеты по результатам археологических работ Организации хранятся в государственном архиве, что можно установить, истребовав их.</w:t>
      </w:r>
    </w:p>
    <w:p w:rsidR="003E0538" w:rsidRDefault="003E0538" w:rsidP="003E0538">
      <w:pPr>
        <w:pStyle w:val="p15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6. Кроме того, Постановлением ___ арбитражного апелляционного суда от 23.06.2010 г. было признано недействительным решение Инспекции Федеральной налоговой службы по г. ___ ___ области от 27.05.2009 г. о привлечении организации АНО «Ц</w:t>
      </w:r>
      <w:r w:rsidR="008A67CD">
        <w:rPr>
          <w:rStyle w:val="s2"/>
          <w:rFonts w:ascii="Arial" w:hAnsi="Arial" w:cs="Arial"/>
          <w:color w:val="000000"/>
        </w:rPr>
        <w:t>К</w:t>
      </w:r>
      <w:r>
        <w:rPr>
          <w:rStyle w:val="s2"/>
          <w:rFonts w:ascii="Arial" w:hAnsi="Arial" w:cs="Arial"/>
          <w:color w:val="000000"/>
        </w:rPr>
        <w:t>» к ответственности за совершение налогового правонарушения, которое вступило в законную силу (прилагается). </w:t>
      </w:r>
    </w:p>
    <w:p w:rsidR="003E0538" w:rsidRDefault="003E0538" w:rsidP="003E0538">
      <w:pPr>
        <w:pStyle w:val="p16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Учитывая вышеизложенное, руководствуясь ст. 53, 119, 120 УПК РФ </w:t>
      </w:r>
    </w:p>
    <w:p w:rsidR="003E0538" w:rsidRDefault="003E0538" w:rsidP="008A67CD">
      <w:pPr>
        <w:pStyle w:val="p18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b/>
          <w:bCs/>
          <w:color w:val="000000"/>
        </w:rPr>
        <w:t>ПРОШУ:</w:t>
      </w:r>
    </w:p>
    <w:p w:rsidR="003E0538" w:rsidRDefault="003E0538" w:rsidP="003E0538">
      <w:pPr>
        <w:pStyle w:val="p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>— прекратить уголовное дело № ____________ в отношении ____________ на основании п. 2. ч. 1 ст. 24 УПК РФ.</w:t>
      </w:r>
    </w:p>
    <w:p w:rsidR="003E0538" w:rsidRDefault="003E0538" w:rsidP="003E0538">
      <w:pPr>
        <w:pStyle w:val="p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2"/>
          <w:rFonts w:ascii="Arial" w:hAnsi="Arial" w:cs="Arial"/>
          <w:color w:val="000000"/>
        </w:rPr>
        <w:t xml:space="preserve">«___»________2016 г.                            Адвокат </w:t>
      </w:r>
      <w:r w:rsidR="008A67CD">
        <w:rPr>
          <w:rStyle w:val="s2"/>
          <w:rFonts w:ascii="Arial" w:hAnsi="Arial" w:cs="Arial"/>
          <w:color w:val="000000"/>
        </w:rPr>
        <w:t>___________________</w:t>
      </w:r>
    </w:p>
    <w:p w:rsidR="003E0538" w:rsidRDefault="003E0538" w:rsidP="003E0538"/>
    <w:sectPr w:rsidR="003E0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E0538"/>
    <w:rsid w:val="003E0538"/>
    <w:rsid w:val="008A67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3E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3E0538"/>
  </w:style>
  <w:style w:type="character" w:customStyle="1" w:styleId="apple-converted-space">
    <w:name w:val="apple-converted-space"/>
    <w:basedOn w:val="a0"/>
    <w:rsid w:val="003E0538"/>
  </w:style>
  <w:style w:type="paragraph" w:styleId="a3">
    <w:name w:val="Normal (Web)"/>
    <w:basedOn w:val="a"/>
    <w:uiPriority w:val="99"/>
    <w:unhideWhenUsed/>
    <w:rsid w:val="003E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">
    <w:name w:val="p2"/>
    <w:basedOn w:val="a"/>
    <w:rsid w:val="003E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a"/>
    <w:rsid w:val="003E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7">
    <w:name w:val="p7"/>
    <w:basedOn w:val="a"/>
    <w:rsid w:val="003E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8">
    <w:name w:val="p8"/>
    <w:basedOn w:val="a"/>
    <w:rsid w:val="003E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1">
    <w:name w:val="p11"/>
    <w:basedOn w:val="a"/>
    <w:rsid w:val="003E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3">
    <w:name w:val="s3"/>
    <w:basedOn w:val="a0"/>
    <w:rsid w:val="003E0538"/>
  </w:style>
  <w:style w:type="paragraph" w:customStyle="1" w:styleId="p12">
    <w:name w:val="p12"/>
    <w:basedOn w:val="a"/>
    <w:rsid w:val="003E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5">
    <w:name w:val="p15"/>
    <w:basedOn w:val="a"/>
    <w:rsid w:val="003E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6">
    <w:name w:val="p16"/>
    <w:basedOn w:val="a"/>
    <w:rsid w:val="003E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8">
    <w:name w:val="p18"/>
    <w:basedOn w:val="a"/>
    <w:rsid w:val="003E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2583</Words>
  <Characters>14727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2</cp:revision>
  <dcterms:created xsi:type="dcterms:W3CDTF">2017-12-05T16:06:00Z</dcterms:created>
  <dcterms:modified xsi:type="dcterms:W3CDTF">2017-12-05T16:18:00Z</dcterms:modified>
</cp:coreProperties>
</file>