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491D" w:rsidRPr="00CA491D" w:rsidRDefault="00CA491D" w:rsidP="00CA491D">
      <w:pPr>
        <w:jc w:val="both"/>
        <w:rPr>
          <w:rFonts w:ascii="Arial" w:hAnsi="Arial" w:cs="Arial"/>
          <w:b/>
          <w:sz w:val="28"/>
          <w:szCs w:val="28"/>
          <w:u w:val="single"/>
        </w:rPr>
      </w:pPr>
      <w:r w:rsidRPr="00CA491D">
        <w:rPr>
          <w:rFonts w:ascii="Arial" w:hAnsi="Arial" w:cs="Arial"/>
          <w:b/>
          <w:sz w:val="28"/>
          <w:szCs w:val="28"/>
          <w:u w:val="single"/>
        </w:rPr>
        <w:t>Ходатайство об исключении доказательств, полученных с нарушением закона</w:t>
      </w:r>
    </w:p>
    <w:p w:rsidR="00CA491D" w:rsidRDefault="00CA491D" w:rsidP="00CA491D">
      <w:pPr>
        <w:pStyle w:val="p1"/>
        <w:shd w:val="clear" w:color="auto" w:fill="FFFFFF"/>
        <w:spacing w:before="0" w:beforeAutospacing="0" w:after="136" w:afterAutospacing="0"/>
        <w:ind w:firstLine="708"/>
        <w:jc w:val="both"/>
        <w:rPr>
          <w:rFonts w:ascii="Arial" w:hAnsi="Arial" w:cs="Arial"/>
          <w:color w:val="000000"/>
          <w:sz w:val="22"/>
          <w:szCs w:val="22"/>
        </w:rPr>
      </w:pPr>
      <w:r>
        <w:rPr>
          <w:rStyle w:val="s1"/>
          <w:rFonts w:ascii="Arial" w:hAnsi="Arial" w:cs="Arial"/>
          <w:color w:val="000000"/>
          <w:sz w:val="22"/>
          <w:szCs w:val="22"/>
        </w:rPr>
        <w:t>Право на заявление ходатайства об исключение недопустимых доказательств относится к одному из наиболее трудно реализуемых процессуальных прав стороны защиты.</w:t>
      </w:r>
    </w:p>
    <w:p w:rsidR="00CA491D" w:rsidRDefault="00CA491D" w:rsidP="00CA491D">
      <w:pPr>
        <w:pStyle w:val="p1"/>
        <w:shd w:val="clear" w:color="auto" w:fill="FFFFFF"/>
        <w:spacing w:before="0" w:beforeAutospacing="0" w:after="136" w:afterAutospacing="0"/>
        <w:ind w:firstLine="708"/>
        <w:jc w:val="both"/>
        <w:rPr>
          <w:rFonts w:ascii="Arial" w:hAnsi="Arial" w:cs="Arial"/>
          <w:color w:val="000000"/>
          <w:sz w:val="22"/>
          <w:szCs w:val="22"/>
        </w:rPr>
      </w:pPr>
      <w:r>
        <w:rPr>
          <w:rStyle w:val="s1"/>
          <w:rFonts w:ascii="Arial" w:hAnsi="Arial" w:cs="Arial"/>
          <w:color w:val="000000"/>
          <w:sz w:val="22"/>
          <w:szCs w:val="22"/>
        </w:rPr>
        <w:t>Складывающаяся правоприменительная практика ориентирует следственные и судебные органы на разграничение существенных и несущественных отступлений от порядка уголовного судопроизводства. Соответственно, для того, чтобы допущенное нарушение процедуры было признано существенным нарушением закона, влекущим признание незаконности получения конкретного доказательства, это нарушение действительно должно быть вопиющим. Хотя в ст.75 УПК РФ подобного разграничения не предусмотрено, тем не менее, защитникам надо ориентироваться на реальную правоприменительную деятельность, на реальное состояние российского уголовного судопроизводства.</w:t>
      </w:r>
    </w:p>
    <w:p w:rsidR="00CA491D" w:rsidRDefault="00CA491D" w:rsidP="00CA491D">
      <w:pPr>
        <w:pStyle w:val="p2"/>
        <w:shd w:val="clear" w:color="auto" w:fill="FFFFFF"/>
        <w:spacing w:before="0" w:beforeAutospacing="0" w:after="136" w:afterAutospacing="0"/>
        <w:ind w:firstLine="708"/>
        <w:jc w:val="both"/>
        <w:rPr>
          <w:rFonts w:ascii="Arial" w:hAnsi="Arial" w:cs="Arial"/>
          <w:color w:val="000000"/>
          <w:sz w:val="22"/>
          <w:szCs w:val="22"/>
        </w:rPr>
      </w:pPr>
      <w:r>
        <w:rPr>
          <w:rStyle w:val="s1"/>
          <w:rFonts w:ascii="Arial" w:hAnsi="Arial" w:cs="Arial"/>
          <w:color w:val="000000"/>
          <w:sz w:val="22"/>
          <w:szCs w:val="22"/>
        </w:rPr>
        <w:t>В приведённом варианте ходатайства адвокат защитник описал достаточно подробно (в том объёме, чтобы это было понятно) причины, влекущие признание незаконности получения и использования вещественных доказательств</w:t>
      </w:r>
      <w:r>
        <w:rPr>
          <w:rStyle w:val="s2"/>
          <w:rFonts w:ascii="Arial" w:hAnsi="Arial" w:cs="Arial"/>
          <w:color w:val="000000"/>
          <w:sz w:val="22"/>
          <w:szCs w:val="22"/>
        </w:rPr>
        <w:t>. Эти причины систематизированы для удобства их разрешения соответствующим должностным лицом. Данное ходатайство заявлено следователю. Но, оно могло быть заявлено и руководителю следственного органа.</w:t>
      </w:r>
    </w:p>
    <w:p w:rsidR="00CA491D" w:rsidRDefault="00CA491D" w:rsidP="00CA491D">
      <w:pPr>
        <w:pStyle w:val="p3"/>
        <w:shd w:val="clear" w:color="auto" w:fill="FFFFFF"/>
        <w:spacing w:before="0" w:beforeAutospacing="0" w:after="136" w:afterAutospacing="0"/>
        <w:ind w:firstLine="708"/>
        <w:jc w:val="both"/>
        <w:rPr>
          <w:rFonts w:ascii="Arial" w:hAnsi="Arial" w:cs="Arial"/>
          <w:color w:val="000000"/>
          <w:sz w:val="22"/>
          <w:szCs w:val="22"/>
        </w:rPr>
      </w:pPr>
      <w:r>
        <w:rPr>
          <w:rStyle w:val="s1"/>
          <w:rFonts w:ascii="Arial" w:hAnsi="Arial" w:cs="Arial"/>
          <w:color w:val="000000"/>
          <w:sz w:val="22"/>
          <w:szCs w:val="22"/>
        </w:rPr>
        <w:t>В данном случае, адвокат защитник обращается с ходатайством непосредственно к следователю, чтобы в случае вынесения следователем постановления об отказе в удовлетворении ходатайства, адвокат защитник мог обратиться с жалобой в порядке ст. 124 УПК РФ к руководителю следственного органа или к прокурору по своему усмотрению.</w:t>
      </w:r>
    </w:p>
    <w:p w:rsidR="00CA491D" w:rsidRDefault="00CA491D" w:rsidP="00CA491D">
      <w:pPr>
        <w:pStyle w:val="p4"/>
        <w:shd w:val="clear" w:color="auto" w:fill="FFFFFF"/>
        <w:spacing w:before="0" w:beforeAutospacing="0" w:after="136" w:afterAutospacing="0"/>
        <w:ind w:firstLine="708"/>
        <w:jc w:val="both"/>
        <w:rPr>
          <w:rFonts w:ascii="Arial" w:hAnsi="Arial" w:cs="Arial"/>
          <w:color w:val="000000"/>
          <w:sz w:val="22"/>
          <w:szCs w:val="22"/>
        </w:rPr>
      </w:pPr>
      <w:r>
        <w:rPr>
          <w:rStyle w:val="s2"/>
          <w:rFonts w:ascii="Arial" w:hAnsi="Arial" w:cs="Arial"/>
          <w:color w:val="000000"/>
          <w:sz w:val="22"/>
          <w:szCs w:val="22"/>
        </w:rPr>
        <w:t>Обращаться с жалобой в суд в порядке ст.125 УПК РФ, в данном случае, вряд ли имеет смысл, так как с</w:t>
      </w:r>
      <w:r>
        <w:rPr>
          <w:rStyle w:val="s1"/>
          <w:rFonts w:ascii="Arial" w:hAnsi="Arial" w:cs="Arial"/>
          <w:color w:val="000000"/>
          <w:sz w:val="22"/>
          <w:szCs w:val="22"/>
        </w:rPr>
        <w:t>уды уклоняются от предметного исследования доказательств в части проверки процедуры их получения и закрепления. Эти вопросы суды относят к компетенции суда первой инстанции, в который будет направлено уголовное дело для его разрешения по существу.</w:t>
      </w:r>
    </w:p>
    <w:p w:rsidR="00CA491D" w:rsidRDefault="00CA491D" w:rsidP="00CA491D">
      <w:pPr>
        <w:pStyle w:val="p4"/>
        <w:shd w:val="clear" w:color="auto" w:fill="FFFFFF"/>
        <w:spacing w:before="0" w:beforeAutospacing="0" w:after="136" w:afterAutospacing="0"/>
        <w:ind w:firstLine="708"/>
        <w:jc w:val="both"/>
        <w:rPr>
          <w:rFonts w:ascii="Arial" w:hAnsi="Arial" w:cs="Arial"/>
          <w:color w:val="000000"/>
          <w:sz w:val="22"/>
          <w:szCs w:val="22"/>
        </w:rPr>
      </w:pPr>
      <w:r>
        <w:rPr>
          <w:rStyle w:val="s1"/>
          <w:rFonts w:ascii="Arial" w:hAnsi="Arial" w:cs="Arial"/>
          <w:color w:val="000000"/>
          <w:sz w:val="22"/>
          <w:szCs w:val="22"/>
        </w:rPr>
        <w:t>Что касается именно протокола обыска, то, возможность выявления и фиксации нарушений закона, допущенных следователем, всецело зависит от профессионализма адвоката защитника, участвующего в этом следственном действии. Именно на него возлагается задача выявить в действиях следователя нарушение порядка уголовного судопроизводства. И не просто нарушения, а существенные нарушения, которые будут признаны таковыми в суде.</w:t>
      </w:r>
    </w:p>
    <w:p w:rsidR="00CA491D" w:rsidRDefault="00CA491D" w:rsidP="00CA491D">
      <w:pPr>
        <w:pStyle w:val="p2"/>
        <w:shd w:val="clear" w:color="auto" w:fill="FFFFFF"/>
        <w:spacing w:before="0" w:beforeAutospacing="0" w:after="136" w:afterAutospacing="0"/>
        <w:ind w:firstLine="708"/>
        <w:jc w:val="both"/>
        <w:rPr>
          <w:rFonts w:ascii="Arial" w:hAnsi="Arial" w:cs="Arial"/>
          <w:color w:val="000000"/>
          <w:sz w:val="22"/>
          <w:szCs w:val="22"/>
        </w:rPr>
      </w:pPr>
      <w:r>
        <w:rPr>
          <w:rStyle w:val="s1"/>
          <w:rFonts w:ascii="Arial" w:hAnsi="Arial" w:cs="Arial"/>
          <w:color w:val="000000"/>
          <w:sz w:val="22"/>
          <w:szCs w:val="22"/>
        </w:rPr>
        <w:t>В предлагаемом варианте ходатайства обзорно продемонстрированы некоторые действия защитника, имевшие место при производстве обыска, на которые адвокат защитник ссылается в своих замечаниях, занесенных в протокол обыска. Тем самым, защитник реализовал свою главную цель – опорочить протокол следственного действия таким образом, чтобы он из доказательства обвинения (цель и задача следователя) преобразовался в доказательство защиты. В этом суть миссии защитника, участвующего в следственном действии. Иначе, мы будем наблюдать лишь «присутствие» защитника, подтверждаемое его формальными подписями в протоколе следственного действия. И никакой пользы. Оспорить протокол обыска и любого следственного действия, в котором отсутствуют замечания защитника, практически невозможно. Вред от такого бездействия защитника может оказаться невосполнимым, что чревато неизбежным обвинительным приговором.</w:t>
      </w:r>
    </w:p>
    <w:p w:rsidR="00CA491D" w:rsidRDefault="00CA491D" w:rsidP="00CA491D">
      <w:pPr>
        <w:pStyle w:val="p2"/>
        <w:shd w:val="clear" w:color="auto" w:fill="FFFFFF"/>
        <w:spacing w:before="0" w:beforeAutospacing="0" w:after="136" w:afterAutospacing="0"/>
        <w:ind w:firstLine="708"/>
        <w:jc w:val="both"/>
        <w:rPr>
          <w:rFonts w:ascii="Arial" w:hAnsi="Arial" w:cs="Arial"/>
          <w:color w:val="000000"/>
          <w:sz w:val="22"/>
          <w:szCs w:val="22"/>
        </w:rPr>
      </w:pPr>
      <w:r>
        <w:rPr>
          <w:rStyle w:val="s1"/>
          <w:rFonts w:ascii="Arial" w:hAnsi="Arial" w:cs="Arial"/>
          <w:color w:val="000000"/>
          <w:sz w:val="22"/>
          <w:szCs w:val="22"/>
        </w:rPr>
        <w:t xml:space="preserve">Конечно, не всегда у стороны защиты наличествуют достаточные доводы, для признания доказательств недопустимыми, подлежащими исключению из совокупности доказательств по уголовному делу. Заявлять в такой ситуации ходатайство об исключении доказательств или не заявлять – это предстоит решать самой защите. Мы </w:t>
      </w:r>
      <w:r>
        <w:rPr>
          <w:rStyle w:val="s1"/>
          <w:rFonts w:ascii="Arial" w:hAnsi="Arial" w:cs="Arial"/>
          <w:color w:val="000000"/>
          <w:sz w:val="22"/>
          <w:szCs w:val="22"/>
        </w:rPr>
        <w:lastRenderedPageBreak/>
        <w:t>можем констатировать лишь то, что следственная и судебная практика изобилуют примерами, когда защитник мог предпринять эффективные действия, но, не сделал этого, упустив свой шанс. И, наоборот. Защитник предпринимал определённые действия, полагая, что тем самым будет улучшено положение обвиняемого, но, результат оказывался противоположным. Положение обвиняемого ещё более усугублялось. Всё зависит от профессиональной компетенции конкретного адвоката защитника. Поэтому к приглашению защитника необходимо отнестись со всей серьёзностью, чтобы впоследствии не сожалеть об упущенных возможностях.</w:t>
      </w:r>
    </w:p>
    <w:p w:rsidR="00000000" w:rsidRPr="00CA491D" w:rsidRDefault="00CA491D" w:rsidP="00CA491D">
      <w:pPr>
        <w:jc w:val="both"/>
        <w:rPr>
          <w:rFonts w:ascii="Arial" w:hAnsi="Arial" w:cs="Arial"/>
          <w:sz w:val="24"/>
          <w:szCs w:val="24"/>
          <w:u w:val="single"/>
        </w:rPr>
      </w:pPr>
      <w:r w:rsidRPr="00CA491D">
        <w:rPr>
          <w:rFonts w:ascii="Arial" w:hAnsi="Arial" w:cs="Arial"/>
          <w:sz w:val="24"/>
          <w:szCs w:val="24"/>
          <w:u w:val="single"/>
        </w:rPr>
        <w:t>Образец ходатайства об исключении доказательств, полученных с нарушением закона</w:t>
      </w:r>
    </w:p>
    <w:p w:rsidR="00CA491D" w:rsidRDefault="00CA491D" w:rsidP="00CA491D">
      <w:pPr>
        <w:pStyle w:val="p1"/>
        <w:shd w:val="clear" w:color="auto" w:fill="FFFFFF"/>
        <w:spacing w:before="0" w:beforeAutospacing="0" w:after="136" w:afterAutospacing="0"/>
        <w:jc w:val="right"/>
        <w:rPr>
          <w:rFonts w:ascii="Arial" w:hAnsi="Arial" w:cs="Arial"/>
          <w:color w:val="000000"/>
          <w:sz w:val="22"/>
          <w:szCs w:val="22"/>
        </w:rPr>
      </w:pPr>
      <w:r>
        <w:rPr>
          <w:rStyle w:val="s1"/>
          <w:rFonts w:ascii="Arial" w:hAnsi="Arial" w:cs="Arial"/>
          <w:color w:val="000000"/>
          <w:sz w:val="22"/>
          <w:szCs w:val="22"/>
        </w:rPr>
        <w:t>С</w:t>
      </w:r>
      <w:r>
        <w:rPr>
          <w:rStyle w:val="s2"/>
          <w:rFonts w:ascii="Arial" w:hAnsi="Arial" w:cs="Arial"/>
          <w:color w:val="000000"/>
          <w:sz w:val="22"/>
          <w:szCs w:val="22"/>
        </w:rPr>
        <w:t>ледователю СО СУ МВД РФ_____________</w:t>
      </w:r>
    </w:p>
    <w:p w:rsidR="00CA491D" w:rsidRDefault="00CA491D" w:rsidP="00CA491D">
      <w:pPr>
        <w:pStyle w:val="p4"/>
        <w:shd w:val="clear" w:color="auto" w:fill="FFFFFF"/>
        <w:spacing w:before="0" w:beforeAutospacing="0" w:after="136" w:afterAutospacing="0"/>
        <w:jc w:val="right"/>
        <w:rPr>
          <w:rFonts w:ascii="Arial" w:hAnsi="Arial" w:cs="Arial"/>
          <w:color w:val="000000"/>
          <w:sz w:val="22"/>
          <w:szCs w:val="22"/>
        </w:rPr>
      </w:pPr>
      <w:r>
        <w:rPr>
          <w:rStyle w:val="s2"/>
          <w:rFonts w:ascii="Arial" w:hAnsi="Arial" w:cs="Arial"/>
          <w:color w:val="000000"/>
          <w:sz w:val="22"/>
          <w:szCs w:val="22"/>
        </w:rPr>
        <w:t>по уголовному делу № </w:t>
      </w:r>
      <w:r>
        <w:rPr>
          <w:rStyle w:val="s4"/>
          <w:rFonts w:ascii="Arial" w:hAnsi="Arial" w:cs="Arial"/>
          <w:color w:val="000000"/>
          <w:sz w:val="22"/>
          <w:szCs w:val="22"/>
        </w:rPr>
        <w:t>_________________</w:t>
      </w:r>
    </w:p>
    <w:p w:rsidR="00CA491D" w:rsidRDefault="00CA491D" w:rsidP="00CA491D">
      <w:pPr>
        <w:pStyle w:val="p3"/>
        <w:shd w:val="clear" w:color="auto" w:fill="FFFFFF"/>
        <w:spacing w:before="0" w:beforeAutospacing="0" w:after="136" w:afterAutospacing="0"/>
        <w:jc w:val="right"/>
        <w:rPr>
          <w:rFonts w:ascii="Arial" w:hAnsi="Arial" w:cs="Arial"/>
          <w:color w:val="000000"/>
          <w:sz w:val="22"/>
          <w:szCs w:val="22"/>
        </w:rPr>
      </w:pPr>
      <w:r>
        <w:rPr>
          <w:rFonts w:ascii="Arial" w:hAnsi="Arial" w:cs="Arial"/>
          <w:color w:val="000000"/>
          <w:sz w:val="22"/>
          <w:szCs w:val="22"/>
        </w:rPr>
        <w:t>от адвоката _________________________</w:t>
      </w:r>
    </w:p>
    <w:p w:rsidR="00CA491D" w:rsidRDefault="00CA491D" w:rsidP="00CA491D">
      <w:pPr>
        <w:pStyle w:val="p10"/>
        <w:shd w:val="clear" w:color="auto" w:fill="FFFFFF"/>
        <w:spacing w:before="0" w:beforeAutospacing="0" w:after="136" w:afterAutospacing="0"/>
        <w:jc w:val="right"/>
        <w:rPr>
          <w:rFonts w:ascii="Arial" w:hAnsi="Arial" w:cs="Arial"/>
          <w:color w:val="000000"/>
          <w:sz w:val="22"/>
          <w:szCs w:val="22"/>
        </w:rPr>
      </w:pPr>
      <w:r>
        <w:rPr>
          <w:rStyle w:val="s7"/>
          <w:rFonts w:ascii="Arial" w:hAnsi="Arial" w:cs="Arial"/>
          <w:color w:val="000000"/>
          <w:sz w:val="22"/>
          <w:szCs w:val="22"/>
        </w:rPr>
        <w:t>«</w:t>
      </w:r>
      <w:r>
        <w:rPr>
          <w:rStyle w:val="s2"/>
          <w:rFonts w:ascii="Arial" w:hAnsi="Arial" w:cs="Arial"/>
          <w:color w:val="000000"/>
          <w:sz w:val="22"/>
          <w:szCs w:val="22"/>
        </w:rPr>
        <w:t>____</w:t>
      </w:r>
      <w:r>
        <w:rPr>
          <w:rStyle w:val="s7"/>
          <w:rFonts w:ascii="Arial" w:hAnsi="Arial" w:cs="Arial"/>
          <w:color w:val="000000"/>
          <w:sz w:val="22"/>
          <w:szCs w:val="22"/>
        </w:rPr>
        <w:t>» </w:t>
      </w:r>
      <w:r>
        <w:rPr>
          <w:rStyle w:val="s2"/>
          <w:rFonts w:ascii="Arial" w:hAnsi="Arial" w:cs="Arial"/>
          <w:color w:val="000000"/>
          <w:sz w:val="22"/>
          <w:szCs w:val="22"/>
        </w:rPr>
        <w:t>_________</w:t>
      </w:r>
      <w:r>
        <w:rPr>
          <w:rStyle w:val="s7"/>
          <w:rFonts w:ascii="Arial" w:hAnsi="Arial" w:cs="Arial"/>
          <w:color w:val="000000"/>
          <w:sz w:val="22"/>
          <w:szCs w:val="22"/>
        </w:rPr>
        <w:t> 20</w:t>
      </w:r>
      <w:r>
        <w:rPr>
          <w:rStyle w:val="s2"/>
          <w:rFonts w:ascii="Arial" w:hAnsi="Arial" w:cs="Arial"/>
          <w:color w:val="000000"/>
          <w:sz w:val="22"/>
          <w:szCs w:val="22"/>
        </w:rPr>
        <w:t> ___</w:t>
      </w:r>
      <w:r>
        <w:rPr>
          <w:rStyle w:val="s7"/>
          <w:rFonts w:ascii="Arial" w:hAnsi="Arial" w:cs="Arial"/>
          <w:color w:val="000000"/>
          <w:sz w:val="22"/>
          <w:szCs w:val="22"/>
        </w:rPr>
        <w:t> г</w:t>
      </w:r>
    </w:p>
    <w:p w:rsidR="00CA491D" w:rsidRDefault="00CA491D" w:rsidP="00CA491D">
      <w:pPr>
        <w:pStyle w:val="p12"/>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Ходатайство</w:t>
      </w:r>
    </w:p>
    <w:p w:rsidR="00CA491D" w:rsidRDefault="00CA491D" w:rsidP="00CA491D">
      <w:pPr>
        <w:pStyle w:val="p13"/>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об исключении доказательств, полученных</w:t>
      </w:r>
    </w:p>
    <w:p w:rsidR="00CA491D" w:rsidRDefault="00CA491D" w:rsidP="00CA491D">
      <w:pPr>
        <w:pStyle w:val="p14"/>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с нарушением закона</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Вашем производстве находится уголовное дело №</w:t>
      </w:r>
      <w:r>
        <w:rPr>
          <w:rFonts w:ascii="Arial" w:hAnsi="Arial" w:cs="Arial"/>
          <w:color w:val="000000"/>
          <w:sz w:val="22"/>
          <w:szCs w:val="22"/>
        </w:rPr>
        <w:t> </w:t>
      </w:r>
      <w:r>
        <w:rPr>
          <w:rStyle w:val="s2"/>
          <w:rFonts w:ascii="Arial" w:hAnsi="Arial" w:cs="Arial"/>
          <w:color w:val="000000"/>
          <w:sz w:val="22"/>
          <w:szCs w:val="22"/>
        </w:rPr>
        <w:t>______________</w:t>
      </w:r>
      <w:r>
        <w:rPr>
          <w:rStyle w:val="s9"/>
          <w:rFonts w:ascii="Arial" w:hAnsi="Arial" w:cs="Arial"/>
          <w:color w:val="000000"/>
          <w:sz w:val="22"/>
          <w:szCs w:val="22"/>
        </w:rPr>
        <w:t>,</w:t>
      </w:r>
      <w:r>
        <w:rPr>
          <w:rStyle w:val="s2"/>
          <w:rFonts w:ascii="Arial" w:hAnsi="Arial" w:cs="Arial"/>
          <w:color w:val="000000"/>
          <w:sz w:val="22"/>
          <w:szCs w:val="22"/>
        </w:rPr>
        <w:t> возбужденное по ст._____ УК РФ в отношении К. __________________</w:t>
      </w:r>
      <w:r>
        <w:rPr>
          <w:rStyle w:val="s9"/>
          <w:rFonts w:ascii="Arial" w:hAnsi="Arial" w:cs="Arial"/>
          <w:color w:val="000000"/>
          <w:sz w:val="22"/>
          <w:szCs w:val="22"/>
        </w:rPr>
        <w:t>.</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Мной в установленном законом порядке осуществляется защита К.______________ по данному уголовному делу.</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Постановлением следователя от «____» ____________ 20____г в отношении К.______________ вынесено постановление о его привлечении в качестве обвиняемого.</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обоснование обвинения положены результаты обыска, проведённого по месту проживания К.__________ в загородном коттедже, по адресу _________________. Где в ходе обыска обнаружены предметы и некие документы, якобы хранимые К.____________ в этом своём коттедже.</w:t>
      </w:r>
    </w:p>
    <w:p w:rsidR="00CA491D" w:rsidRDefault="00CA491D" w:rsidP="00CA491D">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Постановлением следователя от «___» ________ 20___г изъятые при производстве обыска предметы и документы признаны вещественными доказательствами.</w:t>
      </w:r>
    </w:p>
    <w:p w:rsidR="00CA491D" w:rsidRDefault="00CA491D" w:rsidP="00CA491D">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Постановлением следователя от «___» ________ 20___г по уголовному делу назначена комплексная судебная экспертиза. С постановлением следователя о назначении судебной экспертизы обвиняемый К._______ ознакомлен с моим участием, как защитника. Из постановления мы узнали, что экспертам направлены изъятые при обыске вещественные доказательства для их исследования.</w:t>
      </w:r>
    </w:p>
    <w:p w:rsidR="00CA491D" w:rsidRDefault="00CA491D" w:rsidP="00CA491D">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связи с чем, полагаю необходимым заявить следующее ходатайство об</w:t>
      </w:r>
      <w:r>
        <w:rPr>
          <w:rFonts w:ascii="Arial" w:hAnsi="Arial" w:cs="Arial"/>
          <w:color w:val="000000"/>
          <w:sz w:val="22"/>
          <w:szCs w:val="22"/>
        </w:rPr>
        <w:t> </w:t>
      </w:r>
      <w:r>
        <w:rPr>
          <w:rStyle w:val="s2"/>
          <w:rFonts w:ascii="Arial" w:hAnsi="Arial" w:cs="Arial"/>
          <w:color w:val="000000"/>
          <w:sz w:val="22"/>
          <w:szCs w:val="22"/>
        </w:rPr>
        <w:t>исключении</w:t>
      </w:r>
      <w:r>
        <w:rPr>
          <w:rFonts w:ascii="Arial" w:hAnsi="Arial" w:cs="Arial"/>
          <w:color w:val="000000"/>
          <w:sz w:val="22"/>
          <w:szCs w:val="22"/>
        </w:rPr>
        <w:t> </w:t>
      </w:r>
      <w:r>
        <w:rPr>
          <w:rStyle w:val="s2"/>
          <w:rFonts w:ascii="Arial" w:hAnsi="Arial" w:cs="Arial"/>
          <w:color w:val="000000"/>
          <w:sz w:val="22"/>
          <w:szCs w:val="22"/>
        </w:rPr>
        <w:t>из</w:t>
      </w:r>
      <w:r>
        <w:rPr>
          <w:rFonts w:ascii="Arial" w:hAnsi="Arial" w:cs="Arial"/>
          <w:color w:val="000000"/>
          <w:sz w:val="22"/>
          <w:szCs w:val="22"/>
        </w:rPr>
        <w:t> </w:t>
      </w:r>
      <w:r>
        <w:rPr>
          <w:rStyle w:val="s2"/>
          <w:rFonts w:ascii="Arial" w:hAnsi="Arial" w:cs="Arial"/>
          <w:color w:val="000000"/>
          <w:sz w:val="22"/>
          <w:szCs w:val="22"/>
        </w:rPr>
        <w:t>числадоказательств</w:t>
      </w:r>
      <w:r>
        <w:rPr>
          <w:rFonts w:ascii="Arial" w:hAnsi="Arial" w:cs="Arial"/>
          <w:color w:val="000000"/>
          <w:sz w:val="22"/>
          <w:szCs w:val="22"/>
        </w:rPr>
        <w:t> </w:t>
      </w:r>
      <w:r>
        <w:rPr>
          <w:rStyle w:val="s2"/>
          <w:rFonts w:ascii="Arial" w:hAnsi="Arial" w:cs="Arial"/>
          <w:color w:val="000000"/>
          <w:sz w:val="22"/>
          <w:szCs w:val="22"/>
        </w:rPr>
        <w:t>по</w:t>
      </w:r>
      <w:r>
        <w:rPr>
          <w:rFonts w:ascii="Arial" w:hAnsi="Arial" w:cs="Arial"/>
          <w:color w:val="000000"/>
          <w:sz w:val="22"/>
          <w:szCs w:val="22"/>
        </w:rPr>
        <w:t> </w:t>
      </w:r>
      <w:r>
        <w:rPr>
          <w:rStyle w:val="s2"/>
          <w:rFonts w:ascii="Arial" w:hAnsi="Arial" w:cs="Arial"/>
          <w:color w:val="000000"/>
          <w:sz w:val="22"/>
          <w:szCs w:val="22"/>
        </w:rPr>
        <w:t>настоящему</w:t>
      </w:r>
      <w:r>
        <w:rPr>
          <w:rFonts w:ascii="Arial" w:hAnsi="Arial" w:cs="Arial"/>
          <w:color w:val="000000"/>
          <w:sz w:val="22"/>
          <w:szCs w:val="22"/>
        </w:rPr>
        <w:t> </w:t>
      </w:r>
      <w:r>
        <w:rPr>
          <w:rStyle w:val="s2"/>
          <w:rFonts w:ascii="Arial" w:hAnsi="Arial" w:cs="Arial"/>
          <w:color w:val="000000"/>
          <w:sz w:val="22"/>
          <w:szCs w:val="22"/>
        </w:rPr>
        <w:t>уголовному</w:t>
      </w:r>
      <w:r>
        <w:rPr>
          <w:rFonts w:ascii="Arial" w:hAnsi="Arial" w:cs="Arial"/>
          <w:color w:val="000000"/>
          <w:sz w:val="22"/>
          <w:szCs w:val="22"/>
        </w:rPr>
        <w:t> </w:t>
      </w:r>
      <w:r>
        <w:rPr>
          <w:rStyle w:val="s2"/>
          <w:rFonts w:ascii="Arial" w:hAnsi="Arial" w:cs="Arial"/>
          <w:color w:val="000000"/>
          <w:sz w:val="22"/>
          <w:szCs w:val="22"/>
        </w:rPr>
        <w:t>делу</w:t>
      </w:r>
      <w:r>
        <w:rPr>
          <w:rFonts w:ascii="Arial" w:hAnsi="Arial" w:cs="Arial"/>
          <w:color w:val="000000"/>
          <w:sz w:val="22"/>
          <w:szCs w:val="22"/>
        </w:rPr>
        <w:t> </w:t>
      </w:r>
      <w:r>
        <w:rPr>
          <w:rStyle w:val="s2"/>
          <w:rFonts w:ascii="Arial" w:hAnsi="Arial" w:cs="Arial"/>
          <w:color w:val="000000"/>
          <w:sz w:val="22"/>
          <w:szCs w:val="22"/>
        </w:rPr>
        <w:t>всех</w:t>
      </w:r>
      <w:r>
        <w:rPr>
          <w:rFonts w:ascii="Arial" w:hAnsi="Arial" w:cs="Arial"/>
          <w:color w:val="000000"/>
          <w:sz w:val="22"/>
          <w:szCs w:val="22"/>
        </w:rPr>
        <w:t> </w:t>
      </w:r>
      <w:r>
        <w:rPr>
          <w:rStyle w:val="s2"/>
          <w:rFonts w:ascii="Arial" w:hAnsi="Arial" w:cs="Arial"/>
          <w:color w:val="000000"/>
          <w:sz w:val="22"/>
          <w:szCs w:val="22"/>
        </w:rPr>
        <w:t>вещественных</w:t>
      </w:r>
      <w:r>
        <w:rPr>
          <w:rFonts w:ascii="Arial" w:hAnsi="Arial" w:cs="Arial"/>
          <w:color w:val="000000"/>
          <w:sz w:val="22"/>
          <w:szCs w:val="22"/>
        </w:rPr>
        <w:t> </w:t>
      </w:r>
      <w:r>
        <w:rPr>
          <w:rStyle w:val="s2"/>
          <w:rFonts w:ascii="Arial" w:hAnsi="Arial" w:cs="Arial"/>
          <w:color w:val="000000"/>
          <w:sz w:val="22"/>
          <w:szCs w:val="22"/>
        </w:rPr>
        <w:t>доказательств, направленных экспертам для производства экспертизы </w:t>
      </w:r>
      <w:r>
        <w:rPr>
          <w:rStyle w:val="s7"/>
          <w:rFonts w:ascii="Arial" w:hAnsi="Arial" w:cs="Arial"/>
          <w:b/>
          <w:bCs/>
          <w:color w:val="000000"/>
          <w:sz w:val="22"/>
          <w:szCs w:val="22"/>
        </w:rPr>
        <w:t>по следующим основаниям:</w:t>
      </w:r>
    </w:p>
    <w:p w:rsidR="00CA491D" w:rsidRDefault="00CA491D" w:rsidP="00CA491D">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Предметы и документы признаются вещественными доказательствами по уголовному делу в порядке, установленном ст. 81 УПК РФ, при условии соблюдения процедуры их изъятия, предусмотренной в ст.ст.182,183 УПК РФ. Порядок уголовного судопроизводства обязателен для следователя (ч.2, ст.1 УПК РФ).</w:t>
      </w:r>
    </w:p>
    <w:p w:rsidR="00CA491D" w:rsidRDefault="00CA491D" w:rsidP="00CA491D">
      <w:pPr>
        <w:pStyle w:val="p19"/>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силу ст.75 УПК РФ, доказательства, полученные с нарушением закона, признаются недопустимыми и не могут использоваться для целей уголовно-процессуального доказывания.</w:t>
      </w:r>
    </w:p>
    <w:p w:rsidR="00CA491D" w:rsidRDefault="00CA491D" w:rsidP="00CA491D">
      <w:pPr>
        <w:pStyle w:val="p17"/>
        <w:shd w:val="clear" w:color="auto" w:fill="FFFFFF"/>
        <w:spacing w:before="0" w:beforeAutospacing="0" w:after="136" w:afterAutospacing="0"/>
        <w:jc w:val="both"/>
        <w:rPr>
          <w:rFonts w:ascii="Arial" w:hAnsi="Arial" w:cs="Arial"/>
          <w:color w:val="000000"/>
          <w:sz w:val="22"/>
          <w:szCs w:val="22"/>
        </w:rPr>
      </w:pPr>
      <w:r>
        <w:rPr>
          <w:rStyle w:val="s10"/>
          <w:rFonts w:ascii="Arial" w:hAnsi="Arial" w:cs="Arial"/>
          <w:color w:val="000000"/>
          <w:sz w:val="22"/>
          <w:szCs w:val="22"/>
        </w:rPr>
        <w:t>Эти требования закона следователем не выполнены</w:t>
      </w:r>
      <w:r>
        <w:rPr>
          <w:rStyle w:val="s2"/>
          <w:rFonts w:ascii="Arial" w:hAnsi="Arial" w:cs="Arial"/>
          <w:color w:val="000000"/>
          <w:sz w:val="22"/>
          <w:szCs w:val="22"/>
        </w:rPr>
        <w:t>.</w:t>
      </w:r>
    </w:p>
    <w:p w:rsidR="00CA491D" w:rsidRDefault="00CA491D" w:rsidP="00CA491D">
      <w:pPr>
        <w:pStyle w:val="p20"/>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b/>
          <w:bCs/>
          <w:color w:val="000000"/>
          <w:sz w:val="22"/>
          <w:szCs w:val="22"/>
        </w:rPr>
        <w:lastRenderedPageBreak/>
        <w:t>1. Все указанные вещественные доказательства незаконно признаны таковыми.</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Перечень условий признания вещественных объектов доказательствами по уголовному делу определён в ч.1, ст.81 УПК РФ.</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Постановление следователя о признании изъятых документов и предметов вещественными доказательствами должно соответствовать требованиям ч.4, ст.7 УПК РФ. Таким образом, следователь обязан был указать в своём постановлении признаки вещественного доказательства, которые подпадают под дефиниции ч.1, ст.81 УПК РФ и которые были выявлены следователем при осмотре изъятых объектов.</w:t>
      </w:r>
    </w:p>
    <w:p w:rsidR="00CA491D" w:rsidRDefault="00CA491D" w:rsidP="00CA491D">
      <w:pPr>
        <w:pStyle w:val="p19"/>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Однако, из постановления следователя непонятно, по каким признакам, перечисленным в ч.1, ст.81 УПК РФ, следователь признал документы и предметы, изъятые при производстве обыска в коттедже К.___________, вещественными доказательствами. Иными словами, непонятно, какое отношение имеет изъятое к преступлению, предусмотренному в ст._____ УК РФ, в совершении которого обвиняется К.__________.</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Следователь таковые признаки не выявил, поскольку об этом ничего не сказано ни в протоколе обыска, ни в протоколе осмотра. С данными протоколами следователь нас ознакомил по время допроса К.__________ в качестве обвиняемого с моим участием в качестве защитника.</w:t>
      </w:r>
    </w:p>
    <w:p w:rsidR="00CA491D" w:rsidRDefault="00CA491D" w:rsidP="00CA491D">
      <w:pPr>
        <w:pStyle w:val="p21"/>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Таким образом, у следователя отсутствовали законные основания для признания всех изъятых предметов и документов вещественными доказательствами по настоящему уголовному делу.</w:t>
      </w:r>
    </w:p>
    <w:p w:rsidR="00CA491D" w:rsidRDefault="00CA491D" w:rsidP="00CA491D">
      <w:pPr>
        <w:pStyle w:val="p20"/>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b/>
          <w:bCs/>
          <w:color w:val="000000"/>
          <w:sz w:val="22"/>
          <w:szCs w:val="22"/>
        </w:rPr>
        <w:t>2. Изъятие предметов и документов произведено следователем с нарушением процедуры производства обыска.</w:t>
      </w:r>
    </w:p>
    <w:p w:rsidR="00CA491D" w:rsidRDefault="00CA491D" w:rsidP="00CA491D">
      <w:pPr>
        <w:pStyle w:val="p19"/>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силу императивных требований ч.10, ст.182 УПК РФ, — изымаемые предметы и документы предъявляются понятым… при необходимости они упаковываются и опечатываются на месте обыска, что удостоверяется подписями указанных лиц…</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Из этого нормативного установления следует, что следователь обязан был не просто продемонстрировать понятым изымаемое, но, обратить их внимание на существенные признаки изымаемых объектов, что давало право их изымать, о чём сделать отметку в протоколе, что именно эти признаки соответствуют перечню ч.1, ст.81 УПК РФ, то есть, являются юридическими основаниями для изъятия этих конкретных вещественных объектов с целями, предусмотренными в законе, а не сообразно вольной трактовке лично следователем признаков вещественных доказательств.</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силу ч.13, ст.182 УПК РФ, в протоколе обыска должно быть точно указано, </w:t>
      </w:r>
      <w:r>
        <w:rPr>
          <w:rStyle w:val="s11"/>
          <w:rFonts w:ascii="Arial" w:hAnsi="Arial" w:cs="Arial"/>
          <w:color w:val="000000"/>
          <w:sz w:val="22"/>
          <w:szCs w:val="22"/>
        </w:rPr>
        <w:t>ГДЕ, В КАКОМ МЕСТЕ, ПРИ КАКИХ ОБСТОЯТЕЛЬСТВАХ</w:t>
      </w:r>
      <w:r>
        <w:rPr>
          <w:rStyle w:val="s2"/>
          <w:rFonts w:ascii="Arial" w:hAnsi="Arial" w:cs="Arial"/>
          <w:color w:val="000000"/>
          <w:sz w:val="22"/>
          <w:szCs w:val="22"/>
        </w:rPr>
        <w:t> были обнаружены каждый из изымаемых объектов. Их индивидуальные признаки должны быть перечислены в протоколе.</w:t>
      </w:r>
    </w:p>
    <w:p w:rsidR="00CA491D" w:rsidRDefault="00CA491D" w:rsidP="00CA491D">
      <w:pPr>
        <w:pStyle w:val="p17"/>
        <w:shd w:val="clear" w:color="auto" w:fill="FFFFFF"/>
        <w:spacing w:before="0" w:beforeAutospacing="0" w:after="136" w:afterAutospacing="0"/>
        <w:jc w:val="both"/>
        <w:rPr>
          <w:rFonts w:ascii="Arial" w:hAnsi="Arial" w:cs="Arial"/>
          <w:color w:val="000000"/>
          <w:sz w:val="22"/>
          <w:szCs w:val="22"/>
        </w:rPr>
      </w:pPr>
      <w:r>
        <w:rPr>
          <w:rStyle w:val="s10"/>
          <w:rFonts w:ascii="Arial" w:hAnsi="Arial" w:cs="Arial"/>
          <w:color w:val="000000"/>
          <w:sz w:val="22"/>
          <w:szCs w:val="22"/>
        </w:rPr>
        <w:t>Эти обязательные в силу закона действия следователем не выполнены</w:t>
      </w:r>
      <w:r>
        <w:rPr>
          <w:rStyle w:val="s2"/>
          <w:rFonts w:ascii="Arial" w:hAnsi="Arial" w:cs="Arial"/>
          <w:color w:val="000000"/>
          <w:sz w:val="22"/>
          <w:szCs w:val="22"/>
        </w:rPr>
        <w:t>.</w:t>
      </w:r>
    </w:p>
    <w:p w:rsidR="00CA491D" w:rsidRDefault="00CA491D" w:rsidP="00CA491D">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Так, в протоколе обыска не указано, </w:t>
      </w:r>
      <w:r>
        <w:rPr>
          <w:rStyle w:val="s9"/>
          <w:rFonts w:ascii="Arial" w:hAnsi="Arial" w:cs="Arial"/>
          <w:color w:val="000000"/>
          <w:sz w:val="22"/>
          <w:szCs w:val="22"/>
        </w:rPr>
        <w:t>ГДЕ, КЕМ и КАКИМ ОБРАЗОМ</w:t>
      </w:r>
      <w:r>
        <w:rPr>
          <w:rStyle w:val="s2"/>
          <w:rFonts w:ascii="Arial" w:hAnsi="Arial" w:cs="Arial"/>
          <w:color w:val="000000"/>
          <w:sz w:val="22"/>
          <w:szCs w:val="22"/>
        </w:rPr>
        <w:t> были обнаружены каждый из изъятых предметов и документов, не указано, были ли они предъявлены понятым и присутствовали ли понятые не просто при их изъятии, но, и при их обнаружении, то есть, на месте их нахождения и последующего изъятия. Полагаю, очевидным, что </w:t>
      </w:r>
      <w:r>
        <w:rPr>
          <w:rStyle w:val="s9"/>
          <w:rFonts w:ascii="Arial" w:hAnsi="Arial" w:cs="Arial"/>
          <w:color w:val="000000"/>
          <w:sz w:val="22"/>
          <w:szCs w:val="22"/>
        </w:rPr>
        <w:t>ВЗЯТЬ</w:t>
      </w:r>
      <w:r>
        <w:rPr>
          <w:rStyle w:val="s2"/>
          <w:rFonts w:ascii="Arial" w:hAnsi="Arial" w:cs="Arial"/>
          <w:color w:val="000000"/>
          <w:sz w:val="22"/>
          <w:szCs w:val="22"/>
        </w:rPr>
        <w:t> в руки объекты после их обнаружения вправе только следователь.</w:t>
      </w:r>
    </w:p>
    <w:p w:rsidR="00CA491D" w:rsidRDefault="00CA491D" w:rsidP="00CA491D">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Согласно замечаниям, занесенным в протокол обыска мной, как адвокатом защитником, во время обыска присутствовали некие три оперативных сотрудника, однако, в протоколе обыска не указаны правовые основания их участия в обыске, то есть, каков их правовой статус. Их права следователь им не разъяснял.</w:t>
      </w:r>
    </w:p>
    <w:p w:rsidR="00CA491D" w:rsidRDefault="00CA491D" w:rsidP="00CA491D">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 xml:space="preserve">Порядок производства следственного действия вообще никому не был разъяснён, в связи с чем понятые не знали, как им надо себя вести и что они обязаны наблюдать за всеми действиями лица, производящего обыск. Соответственно, понятые не наблюдали и иногда не имели возможности наблюдать, где находятся и что делают каждый из </w:t>
      </w:r>
      <w:r>
        <w:rPr>
          <w:rStyle w:val="s2"/>
          <w:rFonts w:ascii="Arial" w:hAnsi="Arial" w:cs="Arial"/>
          <w:color w:val="000000"/>
          <w:sz w:val="22"/>
          <w:szCs w:val="22"/>
        </w:rPr>
        <w:lastRenderedPageBreak/>
        <w:t>оперативных сотрудников. При этом, в постановлении судьи о даче разрешения на производство обыска в жилище не предусмотрено участие в обыске иных лиц, кроме следователя. Ничего не сказано про оперативных сотрудников и в постановлении следователя о возбуждении перед судом ходатайства о даче разрешения на производство обыска в жилище К.________. Таким образом, присутствие во время обыска оперативных сотрудников являлось незаконным и необоснованным.</w:t>
      </w:r>
    </w:p>
    <w:p w:rsidR="00CA491D" w:rsidRDefault="00CA491D" w:rsidP="00CA491D">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Кроме того, в протоколе обыска не указано, где находились каждый из трёх оперативных сотрудников до начала обыска и во время обыска, проводимого следователем последовательно во всех помещениях коттеджа, которых насчитывалось 27, включая прихожую, подвальные помещения и хозяйственные пристройки. Обыск производился в течение более 4-х часов, после чего, в течение 1,5 часов составлялся протокол обыска, ход которого в протоколе обыска отражён неполно.</w:t>
      </w:r>
    </w:p>
    <w:p w:rsidR="00CA491D" w:rsidRDefault="00CA491D" w:rsidP="00CA491D">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частности, в замечаниях защитника к протоколу обыска указано, что понятых привел оперативный сотрудник, отказавшийся представиться, который (№</w:t>
      </w:r>
      <w:r>
        <w:rPr>
          <w:rFonts w:ascii="Arial" w:hAnsi="Arial" w:cs="Arial"/>
          <w:color w:val="000000"/>
          <w:sz w:val="22"/>
          <w:szCs w:val="22"/>
        </w:rPr>
        <w:t> </w:t>
      </w:r>
      <w:r>
        <w:rPr>
          <w:rStyle w:val="s2"/>
          <w:rFonts w:ascii="Arial" w:hAnsi="Arial" w:cs="Arial"/>
          <w:color w:val="000000"/>
          <w:sz w:val="22"/>
          <w:szCs w:val="22"/>
        </w:rPr>
        <w:t>1) перемещался по коттеджу бесконтрольно, не получив разрешения от следователя. Эти перемещения не могли наблюдать понятые. Эти перемещения оперативного сотрудника №</w:t>
      </w:r>
      <w:r>
        <w:rPr>
          <w:rFonts w:ascii="Arial" w:hAnsi="Arial" w:cs="Arial"/>
          <w:color w:val="000000"/>
          <w:sz w:val="22"/>
          <w:szCs w:val="22"/>
        </w:rPr>
        <w:t> </w:t>
      </w:r>
      <w:r>
        <w:rPr>
          <w:rStyle w:val="s2"/>
          <w:rFonts w:ascii="Arial" w:hAnsi="Arial" w:cs="Arial"/>
          <w:color w:val="000000"/>
          <w:sz w:val="22"/>
          <w:szCs w:val="22"/>
        </w:rPr>
        <w:t>1 не отражены и в протоколе обыска. Оперативные сотрудники №</w:t>
      </w:r>
      <w:r>
        <w:rPr>
          <w:rFonts w:ascii="Arial" w:hAnsi="Arial" w:cs="Arial"/>
          <w:color w:val="000000"/>
          <w:sz w:val="22"/>
          <w:szCs w:val="22"/>
        </w:rPr>
        <w:t> </w:t>
      </w:r>
      <w:r>
        <w:rPr>
          <w:rStyle w:val="s2"/>
          <w:rFonts w:ascii="Arial" w:hAnsi="Arial" w:cs="Arial"/>
          <w:color w:val="000000"/>
          <w:sz w:val="22"/>
          <w:szCs w:val="22"/>
        </w:rPr>
        <w:t>2 и №</w:t>
      </w:r>
      <w:r>
        <w:rPr>
          <w:rFonts w:ascii="Arial" w:hAnsi="Arial" w:cs="Arial"/>
          <w:color w:val="000000"/>
          <w:sz w:val="22"/>
          <w:szCs w:val="22"/>
        </w:rPr>
        <w:t> </w:t>
      </w:r>
      <w:r>
        <w:rPr>
          <w:rStyle w:val="s2"/>
          <w:rFonts w:ascii="Arial" w:hAnsi="Arial" w:cs="Arial"/>
          <w:color w:val="000000"/>
          <w:sz w:val="22"/>
          <w:szCs w:val="22"/>
        </w:rPr>
        <w:t>3 остались у входа, однако, это не препятствовало им также перемещаться внутри коттеджа после того, как следователь с понятыми проследовали в другие помещения, в частности, в столовую и гостиную, отгороженные от входной двери перегородкой и дверями, которые были прикрыты, что не давало возможности понятым наблюдать за оперативными сотрудниками.</w:t>
      </w:r>
    </w:p>
    <w:p w:rsidR="00CA491D" w:rsidRDefault="00CA491D" w:rsidP="00CA491D">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Следователем был объявлен перерыв для поиска ключа и открытия подвальных помещений и в это время понятые ходили в туалет. В этот момент они вообще не могли видеть оперативных сотрудников, которые якобы вышли на улицу курить, но, где они в действительности в это время находились, в протоколе обыска не зафиксировано.</w:t>
      </w:r>
    </w:p>
    <w:p w:rsidR="00CA491D" w:rsidRDefault="00CA491D" w:rsidP="00CA491D">
      <w:pPr>
        <w:pStyle w:val="p22"/>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Обнаружение нескольких предметов и документов было произведено следователем после этого, что не исключало привнесение этих предметов и документов оперативными сотрудниками.</w:t>
      </w:r>
    </w:p>
    <w:p w:rsidR="00CA491D" w:rsidRDefault="00CA491D" w:rsidP="00CA491D">
      <w:pPr>
        <w:pStyle w:val="p22"/>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Поскольку, следователем не было предложено выдать добровольно искомые им объекты, то, непонятно, что искал следователь. Искомое не конкретизировано и в судебном постановлении. Что делало обыск беспредметным (непонятно, что следователь искал и хотел обнаружить).</w:t>
      </w:r>
    </w:p>
    <w:p w:rsidR="00CA491D" w:rsidRDefault="00CA491D" w:rsidP="00CA491D">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Поэтому, явно подброшенные предметы и документы оказались не имеющими отношения к обвинению, предъявленному К.___________, что усматривается и из постановления о назначении экспертизы.</w:t>
      </w:r>
    </w:p>
    <w:p w:rsidR="00CA491D" w:rsidRDefault="00CA491D" w:rsidP="00CA491D">
      <w:pPr>
        <w:pStyle w:val="p19"/>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Сказанное подтверждается тем, что согласно обвинению, К.__________ совершил действия _______________________ в период с 20___ по 20____ г., а обнаруженные документы датированы годом позже, но, это не могло иметь места, поскольку в этот период времени К.___________ уже находился вне пределов Российской Федерации и физически не мог изготовить изъятые документы, как это утверждается в обвинении.</w:t>
      </w:r>
    </w:p>
    <w:p w:rsidR="00CA491D" w:rsidRDefault="00CA491D" w:rsidP="00CA491D">
      <w:pPr>
        <w:pStyle w:val="p19"/>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Мной собственноручно отражено в замечаниях к протоколу обыска, что нахождение обнаруженных «чистых» объектов на покрытой пылью полке означает, что эти объекты были положены на пыльную полку позднее, чем обрадовалась пыль. Вместе с тем, когда дверь в это подвальное помещение была открыта, никаких следов на полу не зафиксировано. Следы на полу образовались только после того, как участники обыска зашли в данное помещение, на что мной обращено внимание понятых, когда был составлен протокол обыска и мной вносились в него замечания.</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Более того, на указанные объекты показал оперативный сотрудник, который, по версии защиты, и подбросил эти объекты на полку, так как именно он находился рядом с полками, когда следователь и понятые осматривали содержимое книжного шкафа, расположенного напротив вертикальных полок (стеллажей).</w:t>
      </w:r>
    </w:p>
    <w:p w:rsidR="00CA491D" w:rsidRDefault="00CA491D" w:rsidP="00CA491D">
      <w:pPr>
        <w:pStyle w:val="p21"/>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lastRenderedPageBreak/>
        <w:t>При таких обстоятельствах, законность обнаружения изъятых объектов вызывает неустранимое сомнение, что исключало признание их по уголовному делу вещественными доказательствами.</w:t>
      </w:r>
    </w:p>
    <w:p w:rsidR="00CA491D" w:rsidRDefault="00CA491D" w:rsidP="00CA491D">
      <w:pPr>
        <w:pStyle w:val="p23"/>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b/>
          <w:bCs/>
          <w:color w:val="000000"/>
          <w:sz w:val="22"/>
          <w:szCs w:val="22"/>
        </w:rPr>
        <w:t>3. Вещественные доказательства хранились ненадлежащим образом.</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Хранение вещественных доказательств регламентировано положениями ст.82 УПК РФ.</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соответствии с ч.1. ст.82 УПК РФ, вещественные доказательства должны храниться при уголовном деле, с соблюдением ведомственной Инструкции о порядке хранения вещественных доказательств.</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Согласно материалов уголовного дела, в период с _______ по _______ и в период с _______ по ________ следователь находился в отпуске. В связи с чем уголовное дело принимал к своему производству другой следователь У.__________, кабинет которого находится в другом месте.</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Однако, принимая уголовное дело к своему производству, новый следователь У.__________ не принимал на хранение вещественные доказательства и место их нахождения в указанный период времени неизвестно. Кто мог иметь доступ в кабинет следователя во время его отпуска, также неизвестно, что вытекает из ответа начальника следственного отдела на запрос адвоката.</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Ненадлежащее хранение вещественных доказательств подтверждается фактом отсутствия в уголовном деле первичных упаковок, в которые были помещены изъятые предметы и документы по завершении обыска, а также фактом нарушения целостности упаковки, в которую были помещены вещественные доказательства после их осмотра следователем на момент их направления для производства экспертизы. На это указано в заключении экспертов, где они описывали состояние объектов, поступивших от следователя согласно постановлению о назначении судебной экспертизы.</w:t>
      </w:r>
    </w:p>
    <w:p w:rsidR="00CA491D" w:rsidRDefault="00CA491D" w:rsidP="00CA491D">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При таких обстоятельствах, ни вещественные доказательства, ни заключение экспертов не отвечают признакам доказательств и подлежат исключению из числа доказательств на основании ч.1, ст.75 УПК РФ.</w:t>
      </w:r>
    </w:p>
    <w:p w:rsidR="00CA491D" w:rsidRDefault="00CA491D" w:rsidP="00EA1134">
      <w:pPr>
        <w:pStyle w:val="p24"/>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На основании вышеизложенного,</w:t>
      </w:r>
      <w:r w:rsidR="00EA1134">
        <w:rPr>
          <w:rStyle w:val="s2"/>
          <w:rFonts w:ascii="Arial" w:hAnsi="Arial" w:cs="Arial"/>
          <w:color w:val="000000"/>
          <w:sz w:val="22"/>
          <w:szCs w:val="22"/>
        </w:rPr>
        <w:t xml:space="preserve"> </w:t>
      </w:r>
      <w:r>
        <w:rPr>
          <w:rStyle w:val="s2"/>
          <w:rFonts w:ascii="Arial" w:hAnsi="Arial" w:cs="Arial"/>
          <w:color w:val="000000"/>
          <w:sz w:val="22"/>
          <w:szCs w:val="22"/>
        </w:rPr>
        <w:t>руководствуясь ст.</w:t>
      </w:r>
      <w:r>
        <w:rPr>
          <w:rFonts w:ascii="Arial" w:hAnsi="Arial" w:cs="Arial"/>
          <w:color w:val="000000"/>
          <w:sz w:val="22"/>
          <w:szCs w:val="22"/>
        </w:rPr>
        <w:t> </w:t>
      </w:r>
      <w:r>
        <w:rPr>
          <w:rStyle w:val="s2"/>
          <w:rFonts w:ascii="Arial" w:hAnsi="Arial" w:cs="Arial"/>
          <w:color w:val="000000"/>
          <w:sz w:val="22"/>
          <w:szCs w:val="22"/>
        </w:rPr>
        <w:t>ст.</w:t>
      </w:r>
      <w:r>
        <w:rPr>
          <w:rFonts w:ascii="Arial" w:hAnsi="Arial" w:cs="Arial"/>
          <w:color w:val="000000"/>
          <w:sz w:val="22"/>
          <w:szCs w:val="22"/>
        </w:rPr>
        <w:t> </w:t>
      </w:r>
      <w:r>
        <w:rPr>
          <w:rStyle w:val="s2"/>
          <w:rFonts w:ascii="Arial" w:hAnsi="Arial" w:cs="Arial"/>
          <w:color w:val="000000"/>
          <w:sz w:val="22"/>
          <w:szCs w:val="22"/>
        </w:rPr>
        <w:t>53;</w:t>
      </w:r>
      <w:r>
        <w:rPr>
          <w:rFonts w:ascii="Arial" w:hAnsi="Arial" w:cs="Arial"/>
          <w:color w:val="000000"/>
          <w:sz w:val="22"/>
          <w:szCs w:val="22"/>
        </w:rPr>
        <w:t> </w:t>
      </w:r>
      <w:r>
        <w:rPr>
          <w:rStyle w:val="s2"/>
          <w:rFonts w:ascii="Arial" w:hAnsi="Arial" w:cs="Arial"/>
          <w:color w:val="000000"/>
          <w:sz w:val="22"/>
          <w:szCs w:val="22"/>
        </w:rPr>
        <w:t>75,</w:t>
      </w:r>
      <w:r>
        <w:rPr>
          <w:rFonts w:ascii="Arial" w:hAnsi="Arial" w:cs="Arial"/>
          <w:color w:val="000000"/>
          <w:sz w:val="22"/>
          <w:szCs w:val="22"/>
        </w:rPr>
        <w:t> </w:t>
      </w:r>
      <w:r>
        <w:rPr>
          <w:rStyle w:val="s2"/>
          <w:rFonts w:ascii="Arial" w:hAnsi="Arial" w:cs="Arial"/>
          <w:color w:val="000000"/>
          <w:sz w:val="22"/>
          <w:szCs w:val="22"/>
        </w:rPr>
        <w:t>81;</w:t>
      </w:r>
      <w:r>
        <w:rPr>
          <w:rFonts w:ascii="Arial" w:hAnsi="Arial" w:cs="Arial"/>
          <w:color w:val="000000"/>
          <w:sz w:val="22"/>
          <w:szCs w:val="22"/>
        </w:rPr>
        <w:t> </w:t>
      </w:r>
      <w:r>
        <w:rPr>
          <w:rStyle w:val="s2"/>
          <w:rFonts w:ascii="Arial" w:hAnsi="Arial" w:cs="Arial"/>
          <w:color w:val="000000"/>
          <w:sz w:val="22"/>
          <w:szCs w:val="22"/>
        </w:rPr>
        <w:t>182;</w:t>
      </w:r>
      <w:r>
        <w:rPr>
          <w:rFonts w:ascii="Arial" w:hAnsi="Arial" w:cs="Arial"/>
          <w:color w:val="000000"/>
          <w:sz w:val="22"/>
          <w:szCs w:val="22"/>
        </w:rPr>
        <w:t> </w:t>
      </w:r>
      <w:r>
        <w:rPr>
          <w:rStyle w:val="s2"/>
          <w:rFonts w:ascii="Arial" w:hAnsi="Arial" w:cs="Arial"/>
          <w:color w:val="000000"/>
          <w:sz w:val="22"/>
          <w:szCs w:val="22"/>
        </w:rPr>
        <w:t>183 УПК РФ</w:t>
      </w:r>
      <w:r>
        <w:rPr>
          <w:rStyle w:val="s3"/>
          <w:rFonts w:ascii="Arial" w:hAnsi="Arial" w:cs="Arial"/>
          <w:color w:val="000000"/>
          <w:sz w:val="22"/>
          <w:szCs w:val="22"/>
        </w:rPr>
        <w:t>, —</w:t>
      </w:r>
    </w:p>
    <w:p w:rsidR="00CA491D" w:rsidRDefault="00CA491D" w:rsidP="00CA491D">
      <w:pPr>
        <w:pStyle w:val="p26"/>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ПРОШУ:</w:t>
      </w:r>
    </w:p>
    <w:p w:rsidR="00CA491D" w:rsidRDefault="00CA491D" w:rsidP="00CA491D">
      <w:pPr>
        <w:pStyle w:val="p16"/>
        <w:shd w:val="clear" w:color="auto" w:fill="FFFFFF"/>
        <w:spacing w:before="0" w:beforeAutospacing="0" w:after="136" w:afterAutospacing="0"/>
        <w:jc w:val="both"/>
        <w:rPr>
          <w:rFonts w:ascii="Arial" w:hAnsi="Arial" w:cs="Arial"/>
          <w:color w:val="000000"/>
          <w:sz w:val="22"/>
          <w:szCs w:val="22"/>
        </w:rPr>
      </w:pPr>
      <w:r>
        <w:rPr>
          <w:rStyle w:val="s7"/>
          <w:rFonts w:ascii="Arial" w:hAnsi="Arial" w:cs="Arial"/>
          <w:b/>
          <w:bCs/>
          <w:color w:val="000000"/>
          <w:sz w:val="22"/>
          <w:szCs w:val="22"/>
        </w:rPr>
        <w:t>Исключить</w:t>
      </w:r>
      <w:r>
        <w:rPr>
          <w:rStyle w:val="s2"/>
          <w:rFonts w:ascii="Arial" w:hAnsi="Arial" w:cs="Arial"/>
          <w:color w:val="000000"/>
          <w:sz w:val="22"/>
          <w:szCs w:val="22"/>
        </w:rPr>
        <w:t> из числа доказательств по настоящему уголовному делу все вещественные доказательства, изъятые в коттедже обвиняемого К.___________ по время обыска «___» ________ 20___ г.</w:t>
      </w:r>
    </w:p>
    <w:p w:rsidR="00CA491D" w:rsidRDefault="00CA491D" w:rsidP="00CA491D">
      <w:pPr>
        <w:pStyle w:val="p27"/>
        <w:shd w:val="clear" w:color="auto" w:fill="FFFFFF"/>
        <w:spacing w:before="0" w:beforeAutospacing="0" w:after="136" w:afterAutospacing="0"/>
        <w:jc w:val="both"/>
        <w:rPr>
          <w:rFonts w:ascii="Arial" w:hAnsi="Arial" w:cs="Arial"/>
          <w:color w:val="000000"/>
          <w:sz w:val="22"/>
          <w:szCs w:val="22"/>
        </w:rPr>
      </w:pPr>
      <w:r>
        <w:rPr>
          <w:rStyle w:val="s7"/>
          <w:rFonts w:ascii="Arial" w:hAnsi="Arial" w:cs="Arial"/>
          <w:b/>
          <w:bCs/>
          <w:color w:val="000000"/>
          <w:sz w:val="22"/>
          <w:szCs w:val="22"/>
        </w:rPr>
        <w:t>Исключить</w:t>
      </w:r>
      <w:r>
        <w:rPr>
          <w:rStyle w:val="s2"/>
          <w:rFonts w:ascii="Arial" w:hAnsi="Arial" w:cs="Arial"/>
          <w:color w:val="000000"/>
          <w:sz w:val="22"/>
          <w:szCs w:val="22"/>
        </w:rPr>
        <w:t> из числа доказательств также заключение экспертов №___ от «___» ________ 20___ г, поскольку при производстве данной экспертизы использовались указанные вещественные доказательства, полученные с нарушением уголовно-процессуального закона.</w:t>
      </w:r>
    </w:p>
    <w:p w:rsidR="00CA491D" w:rsidRDefault="00CA491D" w:rsidP="00CA491D">
      <w:pPr>
        <w:pStyle w:val="p28"/>
        <w:shd w:val="clear" w:color="auto" w:fill="FFFFFF"/>
        <w:spacing w:before="0" w:beforeAutospacing="0" w:after="136" w:afterAutospacing="0"/>
        <w:jc w:val="both"/>
        <w:rPr>
          <w:rFonts w:ascii="Arial" w:hAnsi="Arial" w:cs="Arial"/>
          <w:color w:val="000000"/>
          <w:sz w:val="22"/>
          <w:szCs w:val="22"/>
        </w:rPr>
      </w:pPr>
      <w:r>
        <w:rPr>
          <w:rStyle w:val="s10"/>
          <w:rFonts w:ascii="Arial" w:hAnsi="Arial" w:cs="Arial"/>
          <w:color w:val="000000"/>
          <w:sz w:val="22"/>
          <w:szCs w:val="22"/>
        </w:rPr>
        <w:t>Приложение</w:t>
      </w:r>
      <w:r>
        <w:rPr>
          <w:rStyle w:val="s2"/>
          <w:rFonts w:ascii="Arial" w:hAnsi="Arial" w:cs="Arial"/>
          <w:color w:val="000000"/>
          <w:sz w:val="22"/>
          <w:szCs w:val="22"/>
        </w:rPr>
        <w:t>:</w:t>
      </w:r>
    </w:p>
    <w:p w:rsidR="00CA491D" w:rsidRDefault="00CA491D" w:rsidP="00CA491D">
      <w:pPr>
        <w:pStyle w:val="p29"/>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 копия загранпаспорта К., имеющего штампы выезда из РФ;</w:t>
      </w:r>
    </w:p>
    <w:p w:rsidR="00CA491D" w:rsidRDefault="00CA491D" w:rsidP="00CA491D">
      <w:pPr>
        <w:pStyle w:val="p30"/>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 копии фотографий К. по месту его пребывания вне пределов РФ;</w:t>
      </w:r>
    </w:p>
    <w:p w:rsidR="00EA1134" w:rsidRDefault="00EA1134" w:rsidP="00CA491D">
      <w:pPr>
        <w:pStyle w:val="p32"/>
        <w:shd w:val="clear" w:color="auto" w:fill="FFFFFF"/>
        <w:spacing w:before="0" w:beforeAutospacing="0" w:after="136" w:afterAutospacing="0"/>
        <w:jc w:val="both"/>
        <w:rPr>
          <w:rStyle w:val="s2"/>
          <w:rFonts w:ascii="Arial" w:hAnsi="Arial" w:cs="Arial"/>
          <w:color w:val="000000"/>
          <w:sz w:val="22"/>
          <w:szCs w:val="22"/>
        </w:rPr>
      </w:pPr>
    </w:p>
    <w:p w:rsidR="00CA491D" w:rsidRDefault="00CA491D" w:rsidP="00CA491D">
      <w:pPr>
        <w:pStyle w:val="p32"/>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Адвокат </w:t>
      </w:r>
      <w:r w:rsidR="00EA1134">
        <w:rPr>
          <w:rStyle w:val="apple-converted-space"/>
          <w:rFonts w:ascii="Arial" w:hAnsi="Arial" w:cs="Arial"/>
          <w:color w:val="000000"/>
          <w:sz w:val="22"/>
          <w:szCs w:val="22"/>
        </w:rPr>
        <w:t> </w:t>
      </w:r>
      <w:r>
        <w:rPr>
          <w:rStyle w:val="apple-converted-space"/>
          <w:rFonts w:ascii="Arial" w:hAnsi="Arial" w:cs="Arial"/>
          <w:color w:val="000000"/>
          <w:sz w:val="22"/>
          <w:szCs w:val="22"/>
        </w:rPr>
        <w:t xml:space="preserve">       _______________ </w:t>
      </w:r>
    </w:p>
    <w:p w:rsidR="00CA491D" w:rsidRDefault="00CA491D" w:rsidP="00CA491D"/>
    <w:sectPr w:rsidR="00CA491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useFELayout/>
  </w:compat>
  <w:rsids>
    <w:rsidRoot w:val="00CA491D"/>
    <w:rsid w:val="00CA491D"/>
    <w:rsid w:val="00EA113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CA491D"/>
  </w:style>
  <w:style w:type="paragraph" w:customStyle="1" w:styleId="p2">
    <w:name w:val="p2"/>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a0"/>
    <w:rsid w:val="00CA491D"/>
  </w:style>
  <w:style w:type="paragraph" w:customStyle="1" w:styleId="p3">
    <w:name w:val="p3"/>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a0"/>
    <w:rsid w:val="00CA491D"/>
  </w:style>
  <w:style w:type="character" w:customStyle="1" w:styleId="s4">
    <w:name w:val="s4"/>
    <w:basedOn w:val="a0"/>
    <w:rsid w:val="00CA491D"/>
  </w:style>
  <w:style w:type="paragraph" w:styleId="a3">
    <w:name w:val="Normal (Web)"/>
    <w:basedOn w:val="a"/>
    <w:uiPriority w:val="99"/>
    <w:semiHidden/>
    <w:unhideWhenUsed/>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7">
    <w:name w:val="s7"/>
    <w:basedOn w:val="a0"/>
    <w:rsid w:val="00CA491D"/>
  </w:style>
  <w:style w:type="paragraph" w:customStyle="1" w:styleId="p12">
    <w:name w:val="p12"/>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3">
    <w:name w:val="p13"/>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4">
    <w:name w:val="p14"/>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6">
    <w:name w:val="p16"/>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9">
    <w:name w:val="s9"/>
    <w:basedOn w:val="a0"/>
    <w:rsid w:val="00CA491D"/>
  </w:style>
  <w:style w:type="paragraph" w:customStyle="1" w:styleId="p17">
    <w:name w:val="p17"/>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8">
    <w:name w:val="p18"/>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9">
    <w:name w:val="p19"/>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0">
    <w:name w:val="s10"/>
    <w:basedOn w:val="a0"/>
    <w:rsid w:val="00CA491D"/>
  </w:style>
  <w:style w:type="paragraph" w:customStyle="1" w:styleId="p20">
    <w:name w:val="p20"/>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
    <w:name w:val="p21"/>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1">
    <w:name w:val="s11"/>
    <w:basedOn w:val="a0"/>
    <w:rsid w:val="00CA491D"/>
  </w:style>
  <w:style w:type="paragraph" w:customStyle="1" w:styleId="p22">
    <w:name w:val="p22"/>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
    <w:name w:val="p23"/>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
    <w:name w:val="p24"/>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5">
    <w:name w:val="p25"/>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6">
    <w:name w:val="p26"/>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7">
    <w:name w:val="p27"/>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8">
    <w:name w:val="p28"/>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9">
    <w:name w:val="p29"/>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0">
    <w:name w:val="p30"/>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2">
    <w:name w:val="p32"/>
    <w:basedOn w:val="a"/>
    <w:rsid w:val="00CA49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CA491D"/>
  </w:style>
</w:styles>
</file>

<file path=word/webSettings.xml><?xml version="1.0" encoding="utf-8"?>
<w:webSettings xmlns:r="http://schemas.openxmlformats.org/officeDocument/2006/relationships" xmlns:w="http://schemas.openxmlformats.org/wordprocessingml/2006/main">
  <w:divs>
    <w:div w:id="475495357">
      <w:bodyDiv w:val="1"/>
      <w:marLeft w:val="0"/>
      <w:marRight w:val="0"/>
      <w:marTop w:val="0"/>
      <w:marBottom w:val="0"/>
      <w:divBdr>
        <w:top w:val="none" w:sz="0" w:space="0" w:color="auto"/>
        <w:left w:val="none" w:sz="0" w:space="0" w:color="auto"/>
        <w:bottom w:val="none" w:sz="0" w:space="0" w:color="auto"/>
        <w:right w:val="none" w:sz="0" w:space="0" w:color="auto"/>
      </w:divBdr>
    </w:div>
    <w:div w:id="149437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2426</Words>
  <Characters>13830</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16224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dc:description/>
  <cp:lastModifiedBy>Виктор</cp:lastModifiedBy>
  <cp:revision>2</cp:revision>
  <dcterms:created xsi:type="dcterms:W3CDTF">2017-12-06T10:05:00Z</dcterms:created>
  <dcterms:modified xsi:type="dcterms:W3CDTF">2017-12-06T10:16:00Z</dcterms:modified>
</cp:coreProperties>
</file>