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8F5" w:rsidRPr="003748F5" w:rsidRDefault="003748F5" w:rsidP="003748F5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748F5">
        <w:rPr>
          <w:rFonts w:ascii="Arial" w:hAnsi="Arial" w:cs="Arial"/>
          <w:b/>
          <w:sz w:val="24"/>
          <w:szCs w:val="24"/>
          <w:u w:val="single"/>
        </w:rPr>
        <w:t>Ходатайство об  исключении недопустимого доказательства — протокола осмотра места происшествия при задержании с поличным</w:t>
      </w:r>
    </w:p>
    <w:p w:rsidR="003748F5" w:rsidRPr="003748F5" w:rsidRDefault="003748F5" w:rsidP="003748F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748F5">
        <w:rPr>
          <w:rFonts w:ascii="Arial" w:hAnsi="Arial" w:cs="Arial"/>
          <w:sz w:val="24"/>
          <w:szCs w:val="24"/>
        </w:rPr>
        <w:t>Ходатайство заявляется в ситуации, когда осмотр места происшествия был произведен с нарушением требований УПК РФ: подозреваемый участвовал в нем в отсутствие своего защитника.</w:t>
      </w:r>
    </w:p>
    <w:p w:rsidR="00000000" w:rsidRPr="003748F5" w:rsidRDefault="003748F5" w:rsidP="003748F5">
      <w:pPr>
        <w:jc w:val="both"/>
        <w:rPr>
          <w:rFonts w:ascii="Arial" w:hAnsi="Arial" w:cs="Arial"/>
          <w:sz w:val="24"/>
          <w:szCs w:val="24"/>
          <w:u w:val="single"/>
        </w:rPr>
      </w:pPr>
      <w:r w:rsidRPr="003748F5">
        <w:rPr>
          <w:rFonts w:ascii="Arial" w:hAnsi="Arial" w:cs="Arial"/>
          <w:sz w:val="24"/>
          <w:szCs w:val="24"/>
          <w:u w:val="single"/>
        </w:rPr>
        <w:t>Образец ходатайства об исключении недопустимого доказательства — протокола осмотра места происшествия при задержании с поличным</w:t>
      </w:r>
    </w:p>
    <w:p w:rsidR="003748F5" w:rsidRDefault="003748F5" w:rsidP="003748F5"/>
    <w:p w:rsidR="003748F5" w:rsidRDefault="003748F5" w:rsidP="003748F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Следователю (в суд)______________________</w:t>
      </w:r>
    </w:p>
    <w:p w:rsidR="003748F5" w:rsidRDefault="003748F5" w:rsidP="003748F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3748F5" w:rsidRDefault="003748F5" w:rsidP="003748F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3748F5" w:rsidRDefault="003748F5" w:rsidP="003748F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3748F5" w:rsidRDefault="003748F5" w:rsidP="003748F5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_______________________</w:t>
      </w:r>
    </w:p>
    <w:p w:rsidR="003748F5" w:rsidRDefault="003748F5" w:rsidP="003748F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интересах ФИО ___________________</w:t>
      </w:r>
    </w:p>
    <w:p w:rsidR="003748F5" w:rsidRDefault="003748F5" w:rsidP="003748F5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Х О Д А Т А Й С Т В О</w:t>
      </w:r>
    </w:p>
    <w:p w:rsidR="003748F5" w:rsidRDefault="003748F5" w:rsidP="003748F5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об исключении недопустимого доказательства — протокола осмотра места происшествия при задержании с поличным</w:t>
      </w:r>
    </w:p>
    <w:p w:rsidR="003748F5" w:rsidRDefault="003748F5" w:rsidP="003748F5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(в порядке ст. 119, 120 УПК РФ)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материалах уголовного дела № _____________ имеется протокол осмотра места происшествия ― (автомобиля, квартиры, помещения..и т. д…. Указанный протокол получен с нарушением уголовно-процессуального закона и, соответственно, не отвечает предъявляемому к доказательствам требованию допустимости.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Из протокола осмотра места происшествия усматривается, что в производстве следственного действия принимал участие Р. При этом процессуальный статус Р. составителем протокола не определен. Между тем на момент производства осмотра места происшествия Р. фактически являлся подозреваемым в конституционно-правовом смысле данного понятия. Соответственно, Р. был лишен фундаментального конституционного права при производстве следственного действия, в ходе которого давал пояснения по существу инкриминированного впоследствии деяния, ― на получение квалифицированной юридической помощи.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Только участие в следственном действии защитника, допущенного с соблюдением норм процессуального закона (в данном случае ― в порядке п. 5 ч. 3 ст. 49 УПК РФ), могло бы стать гарантией от признания данного доказательства в дальнейшем недопустимым. Однако защитник подозреваемому Р. предоставлен не был, а, следовательно, использовать процессуально дефектные результаты осмотра в процессе обоснования обвинения по настоящему делу недопустимо.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Поверхностный и поспешный вывод о том, что Р. на тот момент на самом деле не имел процессуального статуса, гармонично опровергается как фактами дела, так и ясными требованиями взаимосвязанных законоположений.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С одной стороны, на момент начала осмотра места происшествия Р.уже был «захвачен с поличным» как посредник при передаче взятки.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 другой стороны, сущностные признаки подозреваемого неоднократно получали свое толкование в общеобязательных и сохраняющих свою силу решениях Конституционного Суда РФ.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«Как отмечал Конституционный Суд Российской Федерации в Постановлении от 27 июня 2000 года по делу о проверке конституционности положений части первой статьи 47 и части второй статьи 51 УПК РСФСР, в целях реализации конституционного права подозреваемого, обвиняемого на помощь адвоката (защитника) необходимо учитывать не только формальное процессуальное, но и фактическое положение лица, в отношении которого осуществляется публичное уголовное преследование. Факт такого преследования и, следовательно, направленная против конкретного лица обвинительная деятельность могут подтверждаться актом о возбуждении в отношении данного лица уголовного дела, проведением в отношении него следственных действий (обыска, опознания, допроса и др.) и иными мерами, предпринимаемыми в целях его изобличения или свидетельствующими о наличии подозрений против него. Поскольку такие действия направлены на выявление уличающих лицо, в отношении которого ведется уголовное преследование, фактов и обстоятельств, ему должна быть безотлагательно предоставлена возможность обратиться за помощью к адвокату (защитнику). Тем самым обеспечиваются условия, позволяющие этому лицу получить должное представление о своих правах и обязанностях, о выдвигаемом в отношении него подозрении или обвинении и, следовательно, эффективно защищаться, а также гарантирующие в дальнейшем от признания недопустимыми полученных в ходе расследования доказательств (статья 50, часть 2, Конституции Российской Федерации).»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«Конвенция (О защите прав человека и основных свобод от 04.11.1950) должна толковаться так, чтобы гарантировать конкретные и реальные, а не иллюзорные и теоретические права (см. помимо прочих Решения по делу «</w:t>
      </w:r>
      <w:proofErr w:type="spellStart"/>
      <w:r>
        <w:rPr>
          <w:rStyle w:val="s1"/>
          <w:rFonts w:ascii="Arial" w:hAnsi="Arial" w:cs="Arial"/>
          <w:color w:val="000000"/>
        </w:rPr>
        <w:t>Артико</w:t>
      </w:r>
      <w:proofErr w:type="spellEnd"/>
      <w:r>
        <w:rPr>
          <w:rStyle w:val="s1"/>
          <w:rFonts w:ascii="Arial" w:hAnsi="Arial" w:cs="Arial"/>
          <w:color w:val="000000"/>
        </w:rPr>
        <w:t xml:space="preserve"> против Италии» от 13 мая 1980 г. Серия A, т. 37, с. 16, п. 33, делу «</w:t>
      </w:r>
      <w:proofErr w:type="spellStart"/>
      <w:r>
        <w:rPr>
          <w:rStyle w:val="s1"/>
          <w:rFonts w:ascii="Arial" w:hAnsi="Arial" w:cs="Arial"/>
          <w:color w:val="000000"/>
        </w:rPr>
        <w:t>Серинг</w:t>
      </w:r>
      <w:proofErr w:type="spellEnd"/>
      <w:r>
        <w:rPr>
          <w:rStyle w:val="s1"/>
          <w:rFonts w:ascii="Arial" w:hAnsi="Arial" w:cs="Arial"/>
          <w:color w:val="000000"/>
        </w:rPr>
        <w:t xml:space="preserve"> против Соединенного Королевства» от 7 июля 1989 г. Серия A, т. 161, с. 34, п. 87, и делу «</w:t>
      </w:r>
      <w:proofErr w:type="spellStart"/>
      <w:r>
        <w:rPr>
          <w:rStyle w:val="s1"/>
          <w:rFonts w:ascii="Arial" w:hAnsi="Arial" w:cs="Arial"/>
          <w:color w:val="000000"/>
        </w:rPr>
        <w:t>Круз</w:t>
      </w:r>
      <w:proofErr w:type="spellEnd"/>
      <w:r>
        <w:rPr>
          <w:rStyle w:val="s1"/>
          <w:rFonts w:ascii="Arial" w:hAnsi="Arial" w:cs="Arial"/>
          <w:color w:val="000000"/>
        </w:rPr>
        <w:t xml:space="preserve"> </w:t>
      </w:r>
      <w:proofErr w:type="spellStart"/>
      <w:r>
        <w:rPr>
          <w:rStyle w:val="s1"/>
          <w:rFonts w:ascii="Arial" w:hAnsi="Arial" w:cs="Arial"/>
          <w:color w:val="000000"/>
        </w:rPr>
        <w:t>Варас</w:t>
      </w:r>
      <w:proofErr w:type="spellEnd"/>
      <w:r>
        <w:rPr>
          <w:rStyle w:val="s1"/>
          <w:rFonts w:ascii="Arial" w:hAnsi="Arial" w:cs="Arial"/>
          <w:color w:val="000000"/>
        </w:rPr>
        <w:t xml:space="preserve"> и другие против Швеции». Серия A, т. 201, с. 36, п. 99).»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При этом, вне всяких сомнений, никакой реальной возможности воспользоваться помощью защитника Р. предоставлено не было.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 … как неоднократно указывал Конституционный Суд Российской Федерации, выявленный им при проверке конституционности нормативных положений их конституционно-правовой смысл является общеобязательным и исключает любое иное их истолкование в законодательной и правоприменительной практике, что следует из статьи 125 (части 4 и 6) Конституции Российской Федерации и конкретизирующих ее статей 6, 36, 74, 75, 79–81, 86, 96, 97, 99 и 100 Федерального конституционного закона «О Конституционном Суде Российской Федерации». Правоприменительные решения, основанные на акте, которому в ходе применения по конкретному делу суд общей юрисдикции или арбитражный суд придал истолкование, расходящееся с его конституционно-правовым смыслом, выявленным Конституционным Судом Российской Федерации, подлежат пересмотру в порядке, установленном законом (Постановления от 25 января 2001 г. № 1-П, от 27 февраля 2003 г. № 1-П).»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При таких обстоятельствах отказать в удовлетворении данного ходатайства можно только, проявив правовой нигилизм и отрицая принцип верховенства закона.</w:t>
      </w:r>
    </w:p>
    <w:p w:rsidR="003748F5" w:rsidRDefault="003748F5" w:rsidP="003748F5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связи с вышеизложенным, в соответствии с ч. 2 ст. 50 Конституции РФ, а также со ст. 7, 17, 75, 88 УПК РФ, прошу признать протокол осмотра места происшествия от 30.09.200_ недопустимым доказательством, исключив из перечня доказательств, подлежащих включению в обвинительное заключение.</w:t>
      </w:r>
    </w:p>
    <w:p w:rsidR="003748F5" w:rsidRDefault="003748F5" w:rsidP="003748F5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«___» ______________ 2017 г.</w:t>
      </w:r>
    </w:p>
    <w:p w:rsidR="003748F5" w:rsidRDefault="003748F5" w:rsidP="003748F5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proofErr w:type="spellStart"/>
      <w:r>
        <w:rPr>
          <w:rStyle w:val="s1"/>
          <w:rFonts w:ascii="Arial" w:hAnsi="Arial" w:cs="Arial"/>
          <w:color w:val="000000"/>
        </w:rPr>
        <w:t>Адвока</w:t>
      </w:r>
      <w:proofErr w:type="spellEnd"/>
      <w:r>
        <w:rPr>
          <w:rStyle w:val="s1"/>
          <w:rFonts w:ascii="Arial" w:hAnsi="Arial" w:cs="Arial"/>
          <w:color w:val="000000"/>
        </w:rPr>
        <w:t>т _____________________</w:t>
      </w:r>
    </w:p>
    <w:p w:rsidR="003748F5" w:rsidRDefault="003748F5" w:rsidP="003748F5"/>
    <w:sectPr w:rsidR="00374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748F5"/>
    <w:rsid w:val="00374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37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3748F5"/>
  </w:style>
  <w:style w:type="paragraph" w:styleId="a3">
    <w:name w:val="Normal (Web)"/>
    <w:basedOn w:val="a"/>
    <w:uiPriority w:val="99"/>
    <w:unhideWhenUsed/>
    <w:rsid w:val="0037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3748F5"/>
  </w:style>
  <w:style w:type="paragraph" w:customStyle="1" w:styleId="p3">
    <w:name w:val="p3"/>
    <w:basedOn w:val="a"/>
    <w:rsid w:val="0037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748F5"/>
    <w:rPr>
      <w:b/>
      <w:bCs/>
    </w:rPr>
  </w:style>
  <w:style w:type="paragraph" w:customStyle="1" w:styleId="p5">
    <w:name w:val="p5"/>
    <w:basedOn w:val="a"/>
    <w:rsid w:val="0037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8">
    <w:name w:val="p8"/>
    <w:basedOn w:val="a"/>
    <w:rsid w:val="0037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0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902</Words>
  <Characters>5148</Characters>
  <Application>Microsoft Office Word</Application>
  <DocSecurity>0</DocSecurity>
  <Lines>42</Lines>
  <Paragraphs>12</Paragraphs>
  <ScaleCrop>false</ScaleCrop>
  <Company>Microsoft</Company>
  <LinksUpToDate>false</LinksUpToDate>
  <CharactersWithSpaces>6038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2017-12-05T15:09:00Z</dcterms:created>
  <dcterms:modified xsi:type="dcterms:W3CDTF">2017-12-05T15:11:00Z</dcterms:modified>
</cp:coreProperties>
</file>