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06D" w:rsidRPr="0014106D" w:rsidRDefault="0014106D" w:rsidP="0014106D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4106D">
        <w:rPr>
          <w:rFonts w:ascii="Arial" w:hAnsi="Arial" w:cs="Arial"/>
          <w:b/>
          <w:sz w:val="24"/>
          <w:szCs w:val="24"/>
          <w:u w:val="single"/>
        </w:rPr>
        <w:t>Ходатайство об  исключении доказательств (протоколов допроса свидетелей)</w:t>
      </w:r>
    </w:p>
    <w:p w:rsidR="0014106D" w:rsidRPr="0014106D" w:rsidRDefault="0014106D" w:rsidP="0014106D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4106D">
        <w:rPr>
          <w:rFonts w:ascii="Arial" w:hAnsi="Arial" w:cs="Arial"/>
          <w:sz w:val="24"/>
          <w:szCs w:val="24"/>
        </w:rPr>
        <w:t>Ходатайство защитника об исключении доказательств из материалов дела. В документе защитник ходатайствует об исключении из материалов дела протоколов допроса свидетелей, как составленных с нарушением закона и показания в которых, изложены «под копирку» — абсолютно идентично друг другу. Особенности дела: дело по ст. 290 в отношении инспектора ГИБДД, обвиненного в поучении взятки от водителя.</w:t>
      </w:r>
    </w:p>
    <w:p w:rsidR="00000000" w:rsidRPr="0014106D" w:rsidRDefault="0014106D" w:rsidP="0014106D">
      <w:pPr>
        <w:jc w:val="both"/>
        <w:rPr>
          <w:rFonts w:ascii="Arial" w:hAnsi="Arial" w:cs="Arial"/>
          <w:sz w:val="24"/>
          <w:szCs w:val="24"/>
          <w:u w:val="single"/>
        </w:rPr>
      </w:pPr>
      <w:r w:rsidRPr="0014106D">
        <w:rPr>
          <w:rFonts w:ascii="Arial" w:hAnsi="Arial" w:cs="Arial"/>
          <w:sz w:val="24"/>
          <w:szCs w:val="24"/>
          <w:u w:val="single"/>
        </w:rPr>
        <w:t xml:space="preserve">Образец ходатайства об исключении доказательств (протоколов допроса свидетелей) </w:t>
      </w:r>
    </w:p>
    <w:p w:rsidR="0014106D" w:rsidRDefault="0014106D" w:rsidP="0014106D">
      <w:pPr>
        <w:pStyle w:val="p2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Следователю _____________________</w:t>
      </w:r>
    </w:p>
    <w:p w:rsidR="0014106D" w:rsidRDefault="0014106D" w:rsidP="0014106D">
      <w:pPr>
        <w:pStyle w:val="a3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от адвоката _____________________</w:t>
      </w:r>
    </w:p>
    <w:p w:rsidR="0014106D" w:rsidRDefault="0014106D" w:rsidP="0014106D">
      <w:pPr>
        <w:pStyle w:val="p2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защиту _____________________</w:t>
      </w:r>
    </w:p>
    <w:p w:rsidR="0014106D" w:rsidRDefault="0014106D" w:rsidP="0014106D">
      <w:pPr>
        <w:pStyle w:val="p6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ХОДАТАЙСТВО</w:t>
      </w:r>
    </w:p>
    <w:p w:rsidR="0014106D" w:rsidRDefault="0014106D" w:rsidP="0014106D">
      <w:pPr>
        <w:pStyle w:val="p6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(в порядке ст.ст.53, 120 УПК РФ)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Ознакомившись с материалами уголовного дела в соответствии со ст.217 УПК РФ, обращаю Ваше внимание на следующее: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Свидетельские показания — единственный источник доказательств, к которому предъявлялись и предъявляются повышенные требования </w:t>
      </w:r>
      <w:r>
        <w:rPr>
          <w:rStyle w:val="s1"/>
          <w:rFonts w:ascii="Arial" w:hAnsi="Arial" w:cs="Arial"/>
          <w:i/>
          <w:iCs/>
          <w:color w:val="000000"/>
        </w:rPr>
        <w:t>качественного характера.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Допрос, как известно, состоит из двух частей: первой — свободного рассказа и второй — задаваемых вопросов.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соответствии со ст.190 УПК РФ (часть 1) </w:t>
      </w:r>
      <w:r>
        <w:rPr>
          <w:rStyle w:val="s1"/>
          <w:rFonts w:ascii="Arial" w:hAnsi="Arial" w:cs="Arial"/>
          <w:b/>
          <w:bCs/>
          <w:color w:val="000000"/>
        </w:rPr>
        <w:t>ход и результаты </w:t>
      </w:r>
      <w:r>
        <w:rPr>
          <w:rStyle w:val="s1"/>
          <w:rFonts w:ascii="Arial" w:hAnsi="Arial" w:cs="Arial"/>
          <w:i/>
          <w:iCs/>
          <w:color w:val="000000"/>
        </w:rPr>
        <w:t>допроса отражаются в протоколе, составляемом в соответствии со статьями 166 и 167 настоящего Кодекса.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Согласно части 2 указанной статьи: «</w:t>
      </w:r>
      <w:r>
        <w:rPr>
          <w:rStyle w:val="s1"/>
          <w:rFonts w:ascii="Arial" w:hAnsi="Arial" w:cs="Arial"/>
          <w:b/>
          <w:bCs/>
          <w:color w:val="000000"/>
        </w:rPr>
        <w:t>Показания допрашиваемого лица записываются от первого лица и по возможности дословно. Вопросы и ответы на них записываются в той последовательности, которая имела место в ходе допроса. </w:t>
      </w:r>
      <w:r>
        <w:rPr>
          <w:rStyle w:val="s1"/>
          <w:rFonts w:ascii="Arial" w:hAnsi="Arial" w:cs="Arial"/>
          <w:i/>
          <w:iCs/>
          <w:color w:val="000000"/>
        </w:rPr>
        <w:t>В протокол записываются все вопросы, в том числе и те, которые были отведены следователем или на которые отказалось отвечать допрашиваемое лицо, с указанием мотивов отвода или отказа».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соответствии с частью 2 статьи 189 УПК РФ (</w:t>
      </w:r>
      <w:r>
        <w:rPr>
          <w:rStyle w:val="s1"/>
          <w:rFonts w:ascii="Arial" w:hAnsi="Arial" w:cs="Arial"/>
          <w:i/>
          <w:iCs/>
          <w:color w:val="000000"/>
        </w:rPr>
        <w:t>Общие правила проведения допроса</w:t>
      </w:r>
      <w:r>
        <w:rPr>
          <w:rStyle w:val="s1"/>
          <w:rFonts w:ascii="Arial" w:hAnsi="Arial" w:cs="Arial"/>
          <w:color w:val="000000"/>
        </w:rPr>
        <w:t>)</w:t>
      </w:r>
      <w:r>
        <w:rPr>
          <w:rStyle w:val="s1"/>
          <w:rFonts w:ascii="Arial" w:hAnsi="Arial" w:cs="Arial"/>
          <w:b/>
          <w:bCs/>
          <w:color w:val="000000"/>
        </w:rPr>
        <w:t>: Задавать наводящие вопросы запрещается.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Согласно части 1 статьи 166 УПК РФ». Протокол следственного действия составляется в ходе следственного действия или непосредственно после его окончания».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соответствии с частью 4 вышеуказанной статьи «</w:t>
      </w:r>
      <w:r>
        <w:rPr>
          <w:rStyle w:val="s1"/>
          <w:rFonts w:ascii="Arial" w:hAnsi="Arial" w:cs="Arial"/>
          <w:b/>
          <w:bCs/>
          <w:color w:val="000000"/>
        </w:rPr>
        <w:t>В протоколе описываются процессуальные действия в том порядке, в каком они производились, выявленные при их производстве существенные для данного уголовного дела обстоятельства</w:t>
      </w:r>
      <w:r>
        <w:rPr>
          <w:rStyle w:val="s1"/>
          <w:rFonts w:ascii="Arial" w:hAnsi="Arial" w:cs="Arial"/>
          <w:color w:val="000000"/>
        </w:rPr>
        <w:t>, а также излагаются заявления лиц, участвовавших в следственном действии».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lastRenderedPageBreak/>
        <w:t>Вместе с тем, в протоколах допросов свидетелей по делу построение </w:t>
      </w:r>
      <w:r>
        <w:rPr>
          <w:rStyle w:val="s1"/>
          <w:rFonts w:ascii="Arial" w:hAnsi="Arial" w:cs="Arial"/>
          <w:b/>
          <w:bCs/>
          <w:color w:val="000000"/>
        </w:rPr>
        <w:t>всех буквально фраз и ответов свидетелей абсолютно идентично: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1. Построение всех буквально фраз свидетеля И. (</w:t>
      </w:r>
      <w:r>
        <w:rPr>
          <w:rStyle w:val="s1"/>
          <w:rFonts w:ascii="Arial" w:hAnsi="Arial" w:cs="Arial"/>
          <w:b/>
          <w:bCs/>
          <w:color w:val="000000"/>
        </w:rPr>
        <w:t>л.д.51-54</w:t>
      </w:r>
      <w:r>
        <w:rPr>
          <w:rStyle w:val="s1"/>
          <w:rFonts w:ascii="Arial" w:hAnsi="Arial" w:cs="Arial"/>
          <w:color w:val="000000"/>
        </w:rPr>
        <w:t>), абсолютно идентично построению фраз свидетеля Л. (</w:t>
      </w:r>
      <w:r>
        <w:rPr>
          <w:rStyle w:val="s1"/>
          <w:rFonts w:ascii="Arial" w:hAnsi="Arial" w:cs="Arial"/>
          <w:b/>
          <w:bCs/>
          <w:color w:val="000000"/>
        </w:rPr>
        <w:t>л.д.55-58</w:t>
      </w:r>
      <w:r>
        <w:rPr>
          <w:rStyle w:val="s1"/>
          <w:rFonts w:ascii="Arial" w:hAnsi="Arial" w:cs="Arial"/>
          <w:color w:val="000000"/>
        </w:rPr>
        <w:t>);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2. Построение всех буквально фраз свидетеля ВМ. (</w:t>
      </w:r>
      <w:r>
        <w:rPr>
          <w:rStyle w:val="s1"/>
          <w:rFonts w:ascii="Arial" w:hAnsi="Arial" w:cs="Arial"/>
          <w:b/>
          <w:bCs/>
          <w:color w:val="000000"/>
        </w:rPr>
        <w:t>л.д.59-62</w:t>
      </w:r>
      <w:r>
        <w:rPr>
          <w:rStyle w:val="s1"/>
          <w:rFonts w:ascii="Arial" w:hAnsi="Arial" w:cs="Arial"/>
          <w:color w:val="000000"/>
        </w:rPr>
        <w:t>), абсолютно идентично построению фраз свидетеля С.(</w:t>
      </w:r>
      <w:r>
        <w:rPr>
          <w:rStyle w:val="s1"/>
          <w:rFonts w:ascii="Arial" w:hAnsi="Arial" w:cs="Arial"/>
          <w:b/>
          <w:bCs/>
          <w:color w:val="000000"/>
        </w:rPr>
        <w:t>л.д.73-76</w:t>
      </w:r>
      <w:r>
        <w:rPr>
          <w:rStyle w:val="s1"/>
          <w:rFonts w:ascii="Arial" w:hAnsi="Arial" w:cs="Arial"/>
          <w:color w:val="000000"/>
        </w:rPr>
        <w:t>);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3. Построение всех буквально фраз свидетеля К </w:t>
      </w:r>
      <w:r>
        <w:rPr>
          <w:rStyle w:val="s1"/>
          <w:rFonts w:ascii="Arial" w:hAnsi="Arial" w:cs="Arial"/>
          <w:b/>
          <w:bCs/>
          <w:color w:val="000000"/>
        </w:rPr>
        <w:t>(л.д.63-65</w:t>
      </w:r>
      <w:r>
        <w:rPr>
          <w:rStyle w:val="s1"/>
          <w:rFonts w:ascii="Arial" w:hAnsi="Arial" w:cs="Arial"/>
          <w:color w:val="000000"/>
        </w:rPr>
        <w:t>), абсолютно идентично построению фраз свидетеля А. </w:t>
      </w:r>
      <w:r>
        <w:rPr>
          <w:rStyle w:val="s1"/>
          <w:rFonts w:ascii="Arial" w:hAnsi="Arial" w:cs="Arial"/>
          <w:b/>
          <w:bCs/>
          <w:color w:val="000000"/>
        </w:rPr>
        <w:t>(л.д. 70-72)</w:t>
      </w:r>
      <w:r>
        <w:rPr>
          <w:rStyle w:val="s1"/>
          <w:rFonts w:ascii="Arial" w:hAnsi="Arial" w:cs="Arial"/>
          <w:color w:val="000000"/>
        </w:rPr>
        <w:t>;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Это разные люди и они </w:t>
      </w:r>
      <w:r>
        <w:rPr>
          <w:rStyle w:val="s1"/>
          <w:rFonts w:ascii="Arial" w:hAnsi="Arial" w:cs="Arial"/>
          <w:b/>
          <w:bCs/>
          <w:i/>
          <w:iCs/>
          <w:color w:val="000000"/>
        </w:rPr>
        <w:t>не </w:t>
      </w:r>
      <w:r>
        <w:rPr>
          <w:rStyle w:val="s1"/>
          <w:rFonts w:ascii="Arial" w:hAnsi="Arial" w:cs="Arial"/>
          <w:color w:val="000000"/>
        </w:rPr>
        <w:t>могут говорить одно и то же одинаковыми фразами, каждый человек воспринимает происходящее по-своему, субъективно. Наличие же в тексте показаний разных свидетелей абсолютно идентичных речевых оборотов говорит о том, что показания записывали так, как было выгодно следствию.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В соответствии со статьей 83 УПК РФ, </w:t>
      </w:r>
      <w:r>
        <w:rPr>
          <w:rStyle w:val="s1"/>
          <w:rFonts w:ascii="Arial" w:hAnsi="Arial" w:cs="Arial"/>
          <w:color w:val="000000"/>
        </w:rPr>
        <w:t>протоколы следственных действий допускаются в качестве доказательств, если они соответствуют требованиям, установленным Уголовно-процессуальным кодексом.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Данные </w:t>
      </w:r>
      <w:r>
        <w:rPr>
          <w:rStyle w:val="s1"/>
          <w:rFonts w:ascii="Arial" w:hAnsi="Arial" w:cs="Arial"/>
          <w:b/>
          <w:bCs/>
          <w:color w:val="000000"/>
        </w:rPr>
        <w:t>протоколы допросов свидетелей </w:t>
      </w:r>
      <w:r>
        <w:rPr>
          <w:rStyle w:val="s1"/>
          <w:rFonts w:ascii="Arial" w:hAnsi="Arial" w:cs="Arial"/>
          <w:color w:val="000000"/>
        </w:rPr>
        <w:t>И. (</w:t>
      </w:r>
      <w:r>
        <w:rPr>
          <w:rStyle w:val="s1"/>
          <w:rFonts w:ascii="Arial" w:hAnsi="Arial" w:cs="Arial"/>
          <w:b/>
          <w:bCs/>
          <w:color w:val="000000"/>
        </w:rPr>
        <w:t>л.д.51-54</w:t>
      </w:r>
      <w:r>
        <w:rPr>
          <w:rStyle w:val="s1"/>
          <w:rFonts w:ascii="Arial" w:hAnsi="Arial" w:cs="Arial"/>
          <w:color w:val="000000"/>
        </w:rPr>
        <w:t>), Л. (</w:t>
      </w:r>
      <w:r>
        <w:rPr>
          <w:rStyle w:val="s1"/>
          <w:rFonts w:ascii="Arial" w:hAnsi="Arial" w:cs="Arial"/>
          <w:b/>
          <w:bCs/>
          <w:color w:val="000000"/>
        </w:rPr>
        <w:t>л.д.55-58</w:t>
      </w:r>
      <w:r>
        <w:rPr>
          <w:rStyle w:val="s1"/>
          <w:rFonts w:ascii="Arial" w:hAnsi="Arial" w:cs="Arial"/>
          <w:color w:val="000000"/>
        </w:rPr>
        <w:t>), В. (</w:t>
      </w:r>
      <w:r>
        <w:rPr>
          <w:rStyle w:val="s1"/>
          <w:rFonts w:ascii="Arial" w:hAnsi="Arial" w:cs="Arial"/>
          <w:b/>
          <w:bCs/>
          <w:color w:val="000000"/>
        </w:rPr>
        <w:t>л.д.59-62), </w:t>
      </w:r>
      <w:r>
        <w:rPr>
          <w:rStyle w:val="s1"/>
          <w:rFonts w:ascii="Arial" w:hAnsi="Arial" w:cs="Arial"/>
          <w:color w:val="000000"/>
        </w:rPr>
        <w:t>С. (</w:t>
      </w:r>
      <w:r>
        <w:rPr>
          <w:rStyle w:val="s1"/>
          <w:rFonts w:ascii="Arial" w:hAnsi="Arial" w:cs="Arial"/>
          <w:b/>
          <w:bCs/>
          <w:color w:val="000000"/>
        </w:rPr>
        <w:t>л.д.73-76), </w:t>
      </w:r>
      <w:r>
        <w:rPr>
          <w:rStyle w:val="s1"/>
          <w:rFonts w:ascii="Arial" w:hAnsi="Arial" w:cs="Arial"/>
          <w:color w:val="000000"/>
        </w:rPr>
        <w:t>К. </w:t>
      </w:r>
      <w:r>
        <w:rPr>
          <w:rStyle w:val="s1"/>
          <w:rFonts w:ascii="Arial" w:hAnsi="Arial" w:cs="Arial"/>
          <w:b/>
          <w:bCs/>
          <w:color w:val="000000"/>
        </w:rPr>
        <w:t>(л.д.63-65),</w:t>
      </w:r>
      <w:r>
        <w:rPr>
          <w:rStyle w:val="s1"/>
          <w:rFonts w:ascii="Arial" w:hAnsi="Arial" w:cs="Arial"/>
          <w:color w:val="000000"/>
        </w:rPr>
        <w:t xml:space="preserve"> М.И. </w:t>
      </w:r>
      <w:r>
        <w:rPr>
          <w:rStyle w:val="s1"/>
          <w:rFonts w:ascii="Arial" w:hAnsi="Arial" w:cs="Arial"/>
          <w:b/>
          <w:bCs/>
          <w:color w:val="000000"/>
        </w:rPr>
        <w:t>(л.д. 70-72)</w:t>
      </w:r>
      <w:r>
        <w:rPr>
          <w:rStyle w:val="s1"/>
          <w:rFonts w:ascii="Arial" w:hAnsi="Arial" w:cs="Arial"/>
          <w:color w:val="000000"/>
        </w:rPr>
        <w:t>, этим требованиям не соответствует и в силу части 3 ст.7, ст.75 УПК РФ, являются недопустимыми доказательствами</w:t>
      </w:r>
      <w:r>
        <w:rPr>
          <w:rStyle w:val="s1"/>
          <w:rFonts w:ascii="Arial" w:hAnsi="Arial" w:cs="Arial"/>
          <w:i/>
          <w:iCs/>
          <w:color w:val="000000"/>
        </w:rPr>
        <w:t>.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Из разъяснения Пленума Верховного Суда РФ, содержащегося в Постановлении № 8 от 31 октября 1995 г. «О некоторых вопросах применения судами Конституции Российской Федерации при осуществлении правосудия», согласно пункту 16 которого </w:t>
      </w:r>
      <w:r>
        <w:rPr>
          <w:rStyle w:val="s1"/>
          <w:rFonts w:ascii="Arial" w:hAnsi="Arial" w:cs="Arial"/>
          <w:b/>
          <w:bCs/>
          <w:color w:val="000000"/>
        </w:rPr>
        <w:t>доказательства должны признаваться полученными с нарушением закона, </w:t>
      </w:r>
      <w:r>
        <w:rPr>
          <w:rStyle w:val="s1"/>
          <w:rFonts w:ascii="Arial" w:hAnsi="Arial" w:cs="Arial"/>
          <w:color w:val="000000"/>
        </w:rPr>
        <w:t>если при их собирании и закреплении были нарушены гарантированные Конституцией Российской Федерации права человека и гражданина или </w:t>
      </w:r>
      <w:r>
        <w:rPr>
          <w:rStyle w:val="s1"/>
          <w:rFonts w:ascii="Arial" w:hAnsi="Arial" w:cs="Arial"/>
          <w:b/>
          <w:bCs/>
          <w:color w:val="000000"/>
        </w:rPr>
        <w:t>установленный уголовно-процессуальным законодательством порядок их собирания и закрепления</w:t>
      </w:r>
      <w:r>
        <w:rPr>
          <w:rStyle w:val="s1"/>
          <w:rFonts w:ascii="Arial" w:hAnsi="Arial" w:cs="Arial"/>
          <w:color w:val="000000"/>
        </w:rPr>
        <w:t>, а также, если собирание и закрепление доказательств осуществлено ненадлежащим лицом или органом либо в результате действий, не предусмотренных процессуальным законом.</w:t>
      </w:r>
    </w:p>
    <w:p w:rsidR="0014106D" w:rsidRDefault="0014106D" w:rsidP="0014106D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Учитывая, что протоколы допросов свидетелей И. (</w:t>
      </w:r>
      <w:r>
        <w:rPr>
          <w:rStyle w:val="s1"/>
          <w:rFonts w:ascii="Arial" w:hAnsi="Arial" w:cs="Arial"/>
          <w:b/>
          <w:bCs/>
          <w:color w:val="000000"/>
        </w:rPr>
        <w:t>л.д.51-54</w:t>
      </w:r>
      <w:r>
        <w:rPr>
          <w:rStyle w:val="s1"/>
          <w:rFonts w:ascii="Arial" w:hAnsi="Arial" w:cs="Arial"/>
          <w:color w:val="000000"/>
        </w:rPr>
        <w:t>), Л.(</w:t>
      </w:r>
      <w:r>
        <w:rPr>
          <w:rStyle w:val="s1"/>
          <w:rFonts w:ascii="Arial" w:hAnsi="Arial" w:cs="Arial"/>
          <w:b/>
          <w:bCs/>
          <w:color w:val="000000"/>
        </w:rPr>
        <w:t>л.д.55-58</w:t>
      </w:r>
      <w:r>
        <w:rPr>
          <w:rStyle w:val="s1"/>
          <w:rFonts w:ascii="Arial" w:hAnsi="Arial" w:cs="Arial"/>
          <w:color w:val="000000"/>
        </w:rPr>
        <w:t>), В. (</w:t>
      </w:r>
      <w:r>
        <w:rPr>
          <w:rStyle w:val="s1"/>
          <w:rFonts w:ascii="Arial" w:hAnsi="Arial" w:cs="Arial"/>
          <w:b/>
          <w:bCs/>
          <w:color w:val="000000"/>
        </w:rPr>
        <w:t>л.д.59-62), </w:t>
      </w:r>
      <w:r>
        <w:rPr>
          <w:rStyle w:val="s1"/>
          <w:rFonts w:ascii="Arial" w:hAnsi="Arial" w:cs="Arial"/>
          <w:color w:val="000000"/>
        </w:rPr>
        <w:t>С.( </w:t>
      </w:r>
      <w:r>
        <w:rPr>
          <w:rStyle w:val="s1"/>
          <w:rFonts w:ascii="Arial" w:hAnsi="Arial" w:cs="Arial"/>
          <w:b/>
          <w:bCs/>
          <w:color w:val="000000"/>
        </w:rPr>
        <w:t>л.д.73-76, </w:t>
      </w:r>
      <w:r>
        <w:rPr>
          <w:rStyle w:val="s1"/>
          <w:rFonts w:ascii="Arial" w:hAnsi="Arial" w:cs="Arial"/>
          <w:color w:val="000000"/>
        </w:rPr>
        <w:t>К. </w:t>
      </w:r>
      <w:r>
        <w:rPr>
          <w:rStyle w:val="s1"/>
          <w:rFonts w:ascii="Arial" w:hAnsi="Arial" w:cs="Arial"/>
          <w:b/>
          <w:bCs/>
          <w:color w:val="000000"/>
        </w:rPr>
        <w:t>(л.д.63-65), </w:t>
      </w:r>
      <w:r>
        <w:rPr>
          <w:rStyle w:val="s1"/>
          <w:rFonts w:ascii="Arial" w:hAnsi="Arial" w:cs="Arial"/>
          <w:color w:val="000000"/>
        </w:rPr>
        <w:t>А. </w:t>
      </w:r>
      <w:r>
        <w:rPr>
          <w:rStyle w:val="s1"/>
          <w:rFonts w:ascii="Arial" w:hAnsi="Arial" w:cs="Arial"/>
          <w:b/>
          <w:bCs/>
          <w:color w:val="000000"/>
        </w:rPr>
        <w:t>(л.д. 70-72) </w:t>
      </w:r>
      <w:r>
        <w:rPr>
          <w:rStyle w:val="s1"/>
          <w:rFonts w:ascii="Arial" w:hAnsi="Arial" w:cs="Arial"/>
          <w:color w:val="000000"/>
        </w:rPr>
        <w:t>получены при полном </w:t>
      </w:r>
      <w:r>
        <w:rPr>
          <w:rStyle w:val="s1"/>
          <w:rFonts w:ascii="Arial" w:hAnsi="Arial" w:cs="Arial"/>
          <w:b/>
          <w:bCs/>
          <w:color w:val="000000"/>
        </w:rPr>
        <w:t>не соблюдении порядка проведения процессуального действия и правильного оформления его результатов, </w:t>
      </w:r>
      <w:r>
        <w:rPr>
          <w:rStyle w:val="s1"/>
          <w:rFonts w:ascii="Arial" w:hAnsi="Arial" w:cs="Arial"/>
          <w:color w:val="000000"/>
        </w:rPr>
        <w:t>с нарушением требований ст.ст. 166,189,190 УПК РФ, и руководствуясь ст.53,120, 121 УПК РФ,</w:t>
      </w:r>
    </w:p>
    <w:p w:rsidR="0014106D" w:rsidRDefault="0014106D" w:rsidP="0014106D">
      <w:pPr>
        <w:pStyle w:val="p11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ПРОШУ:</w:t>
      </w:r>
    </w:p>
    <w:p w:rsidR="0014106D" w:rsidRDefault="0014106D" w:rsidP="0014106D">
      <w:pPr>
        <w:pStyle w:val="p12"/>
        <w:shd w:val="clear" w:color="auto" w:fill="FFFFFF"/>
        <w:spacing w:before="0" w:beforeAutospacing="0" w:after="150" w:afterAutospacing="0"/>
        <w:jc w:val="both"/>
        <w:rPr>
          <w:rStyle w:val="s1"/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Исключить протоколы допросов свидетелей И. (</w:t>
      </w:r>
      <w:r>
        <w:rPr>
          <w:rStyle w:val="s1"/>
          <w:rFonts w:ascii="Arial" w:hAnsi="Arial" w:cs="Arial"/>
          <w:b/>
          <w:bCs/>
          <w:color w:val="000000"/>
        </w:rPr>
        <w:t>л.д.51-54</w:t>
      </w:r>
      <w:r>
        <w:rPr>
          <w:rStyle w:val="s1"/>
          <w:rFonts w:ascii="Arial" w:hAnsi="Arial" w:cs="Arial"/>
          <w:color w:val="000000"/>
        </w:rPr>
        <w:t>), Л. (</w:t>
      </w:r>
      <w:r>
        <w:rPr>
          <w:rStyle w:val="s1"/>
          <w:rFonts w:ascii="Arial" w:hAnsi="Arial" w:cs="Arial"/>
          <w:b/>
          <w:bCs/>
          <w:color w:val="000000"/>
        </w:rPr>
        <w:t>л.д.55-58</w:t>
      </w:r>
      <w:r>
        <w:rPr>
          <w:rStyle w:val="s1"/>
          <w:rFonts w:ascii="Arial" w:hAnsi="Arial" w:cs="Arial"/>
          <w:color w:val="000000"/>
        </w:rPr>
        <w:t>), В. (</w:t>
      </w:r>
      <w:r>
        <w:rPr>
          <w:rStyle w:val="s1"/>
          <w:rFonts w:ascii="Arial" w:hAnsi="Arial" w:cs="Arial"/>
          <w:b/>
          <w:bCs/>
          <w:color w:val="000000"/>
        </w:rPr>
        <w:t>л.д.59-62), </w:t>
      </w:r>
      <w:r>
        <w:rPr>
          <w:rStyle w:val="s1"/>
          <w:rFonts w:ascii="Arial" w:hAnsi="Arial" w:cs="Arial"/>
          <w:color w:val="000000"/>
        </w:rPr>
        <w:t>А.В.(</w:t>
      </w:r>
      <w:r>
        <w:rPr>
          <w:rStyle w:val="s1"/>
          <w:rFonts w:ascii="Arial" w:hAnsi="Arial" w:cs="Arial"/>
          <w:b/>
          <w:bCs/>
          <w:color w:val="000000"/>
        </w:rPr>
        <w:t>л.д.73-76), </w:t>
      </w:r>
      <w:r>
        <w:rPr>
          <w:rStyle w:val="s1"/>
          <w:rFonts w:ascii="Arial" w:hAnsi="Arial" w:cs="Arial"/>
          <w:color w:val="000000"/>
        </w:rPr>
        <w:t>К. </w:t>
      </w:r>
      <w:r>
        <w:rPr>
          <w:rStyle w:val="s1"/>
          <w:rFonts w:ascii="Arial" w:hAnsi="Arial" w:cs="Arial"/>
          <w:b/>
          <w:bCs/>
          <w:color w:val="000000"/>
        </w:rPr>
        <w:t>(л.д.63-65), </w:t>
      </w:r>
      <w:r>
        <w:rPr>
          <w:rStyle w:val="s1"/>
          <w:rFonts w:ascii="Arial" w:hAnsi="Arial" w:cs="Arial"/>
          <w:color w:val="000000"/>
        </w:rPr>
        <w:t>А. </w:t>
      </w:r>
      <w:r>
        <w:rPr>
          <w:rStyle w:val="s1"/>
          <w:rFonts w:ascii="Arial" w:hAnsi="Arial" w:cs="Arial"/>
          <w:b/>
          <w:bCs/>
          <w:color w:val="000000"/>
        </w:rPr>
        <w:t>(л.д. 70-72) </w:t>
      </w:r>
      <w:r>
        <w:rPr>
          <w:rStyle w:val="s1"/>
          <w:rFonts w:ascii="Arial" w:hAnsi="Arial" w:cs="Arial"/>
          <w:color w:val="000000"/>
        </w:rPr>
        <w:t>из перечня доказательств по уголовному делу №45523, как недопустимые доказательства.</w:t>
      </w:r>
    </w:p>
    <w:p w:rsidR="0014106D" w:rsidRDefault="0014106D" w:rsidP="0014106D">
      <w:pPr>
        <w:pStyle w:val="p1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</w:p>
    <w:p w:rsidR="0014106D" w:rsidRPr="0014106D" w:rsidRDefault="0014106D" w:rsidP="0014106D">
      <w:pPr>
        <w:pStyle w:val="p1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 w:rsidRPr="0014106D">
        <w:rPr>
          <w:rStyle w:val="s1"/>
          <w:rFonts w:ascii="Arial" w:hAnsi="Arial" w:cs="Arial"/>
          <w:bCs/>
          <w:color w:val="000000"/>
        </w:rPr>
        <w:t>«_____»____________2017</w:t>
      </w:r>
      <w:r w:rsidRPr="0014106D">
        <w:rPr>
          <w:rStyle w:val="apple-converted-space"/>
          <w:rFonts w:ascii="Arial" w:hAnsi="Arial" w:cs="Arial"/>
          <w:bCs/>
          <w:color w:val="000000"/>
        </w:rPr>
        <w:t> </w:t>
      </w:r>
      <w:r w:rsidR="00B31D13">
        <w:rPr>
          <w:rStyle w:val="apple-converted-space"/>
          <w:rFonts w:ascii="Arial" w:hAnsi="Arial" w:cs="Arial"/>
          <w:bCs/>
          <w:color w:val="000000"/>
        </w:rPr>
        <w:t>г.</w:t>
      </w:r>
      <w:r w:rsidRPr="0014106D">
        <w:rPr>
          <w:rStyle w:val="apple-converted-space"/>
          <w:rFonts w:ascii="Arial" w:hAnsi="Arial" w:cs="Arial"/>
          <w:bCs/>
          <w:color w:val="000000"/>
        </w:rPr>
        <w:t xml:space="preserve">                                       </w:t>
      </w:r>
      <w:r w:rsidRPr="0014106D">
        <w:rPr>
          <w:rStyle w:val="s1"/>
          <w:rFonts w:ascii="Arial" w:hAnsi="Arial" w:cs="Arial"/>
          <w:bCs/>
          <w:color w:val="000000"/>
        </w:rPr>
        <w:t>адвокат __________</w:t>
      </w:r>
    </w:p>
    <w:p w:rsidR="0014106D" w:rsidRDefault="0014106D" w:rsidP="0014106D"/>
    <w:sectPr w:rsidR="00141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4106D"/>
    <w:rsid w:val="0014106D"/>
    <w:rsid w:val="00B31D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2">
    <w:name w:val="p2"/>
    <w:basedOn w:val="a"/>
    <w:rsid w:val="00141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14106D"/>
  </w:style>
  <w:style w:type="paragraph" w:customStyle="1" w:styleId="p3">
    <w:name w:val="p3"/>
    <w:basedOn w:val="a"/>
    <w:rsid w:val="00141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14106D"/>
  </w:style>
  <w:style w:type="paragraph" w:customStyle="1" w:styleId="p4">
    <w:name w:val="p4"/>
    <w:basedOn w:val="a"/>
    <w:rsid w:val="00141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unhideWhenUsed/>
    <w:rsid w:val="00141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a"/>
    <w:rsid w:val="00141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6">
    <w:name w:val="p6"/>
    <w:basedOn w:val="a"/>
    <w:rsid w:val="00141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8">
    <w:name w:val="p8"/>
    <w:basedOn w:val="a"/>
    <w:rsid w:val="00141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1">
    <w:name w:val="p11"/>
    <w:basedOn w:val="a"/>
    <w:rsid w:val="00141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2">
    <w:name w:val="p12"/>
    <w:basedOn w:val="a"/>
    <w:rsid w:val="00141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2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714</Words>
  <Characters>4075</Characters>
  <Application>Microsoft Office Word</Application>
  <DocSecurity>0</DocSecurity>
  <Lines>33</Lines>
  <Paragraphs>9</Paragraphs>
  <ScaleCrop>false</ScaleCrop>
  <Company>Microsoft</Company>
  <LinksUpToDate>false</LinksUpToDate>
  <CharactersWithSpaces>4780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3</cp:revision>
  <dcterms:created xsi:type="dcterms:W3CDTF">2017-12-05T15:53:00Z</dcterms:created>
  <dcterms:modified xsi:type="dcterms:W3CDTF">2017-12-05T15:57:00Z</dcterms:modified>
</cp:coreProperties>
</file>