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9CB5" w14:textId="2BBA3087" w:rsidR="003C799C" w:rsidRPr="000A42D1" w:rsidRDefault="000A42D1" w:rsidP="000A42D1">
      <w:pPr>
        <w:jc w:val="center"/>
        <w:rPr>
          <w:b/>
          <w:bCs/>
          <w:sz w:val="56"/>
          <w:szCs w:val="56"/>
        </w:rPr>
      </w:pPr>
      <w:r w:rsidRPr="000A42D1">
        <w:rPr>
          <w:b/>
          <w:bCs/>
          <w:sz w:val="56"/>
          <w:szCs w:val="56"/>
        </w:rPr>
        <w:t>Data Science to the rescue</w:t>
      </w:r>
    </w:p>
    <w:p w14:paraId="20E47466" w14:textId="6F918ECB" w:rsidR="000A42D1" w:rsidRPr="000A42D1" w:rsidRDefault="000A42D1">
      <w:pPr>
        <w:rPr>
          <w:b/>
          <w:bCs/>
          <w:sz w:val="32"/>
          <w:szCs w:val="32"/>
        </w:rPr>
      </w:pPr>
      <w:r w:rsidRPr="000A42D1">
        <w:rPr>
          <w:b/>
          <w:bCs/>
          <w:sz w:val="32"/>
          <w:szCs w:val="32"/>
        </w:rPr>
        <w:t>Life Science</w:t>
      </w:r>
    </w:p>
    <w:p w14:paraId="6DE8F93F" w14:textId="1F52B712" w:rsidR="000A42D1" w:rsidRPr="000A42D1" w:rsidRDefault="000A42D1" w:rsidP="000A42D1">
      <w:pPr>
        <w:spacing w:after="288" w:line="240" w:lineRule="auto"/>
        <w:jc w:val="both"/>
        <w:rPr>
          <w:rFonts w:ascii="Lato" w:eastAsia="Times New Roman" w:hAnsi="Lato" w:cs="Times New Roman"/>
          <w:color w:val="000000"/>
          <w:spacing w:val="15"/>
          <w:sz w:val="23"/>
          <w:szCs w:val="23"/>
        </w:rPr>
      </w:pPr>
      <w:hyperlink r:id="rId4" w:history="1">
        <w:r w:rsidRPr="000A42D1">
          <w:rPr>
            <w:rStyle w:val="Hyperlink"/>
            <w:rFonts w:ascii="Lato" w:eastAsia="Times New Roman" w:hAnsi="Lato" w:cs="Times New Roman"/>
            <w:spacing w:val="15"/>
            <w:sz w:val="23"/>
            <w:szCs w:val="23"/>
          </w:rPr>
          <w:t>Aventior</w:t>
        </w:r>
      </w:hyperlink>
      <w:r w:rsidRPr="000A42D1">
        <w:rPr>
          <w:rFonts w:ascii="Lato" w:eastAsia="Times New Roman" w:hAnsi="Lato" w:cs="Times New Roman"/>
          <w:color w:val="000000"/>
          <w:spacing w:val="15"/>
          <w:sz w:val="23"/>
          <w:szCs w:val="23"/>
        </w:rPr>
        <w:t xml:space="preserve"> has been working with some of the leading pharma, biotech, and diagnostics companies providing the technical know-how and support to build their </w:t>
      </w:r>
      <w:hyperlink r:id="rId5" w:history="1">
        <w:r w:rsidRPr="000A42D1">
          <w:rPr>
            <w:rStyle w:val="Hyperlink"/>
            <w:rFonts w:ascii="Lato" w:eastAsia="Times New Roman" w:hAnsi="Lato" w:cs="Times New Roman"/>
            <w:spacing w:val="15"/>
            <w:sz w:val="23"/>
            <w:szCs w:val="23"/>
          </w:rPr>
          <w:t>digital ecosystem</w:t>
        </w:r>
      </w:hyperlink>
      <w:r w:rsidRPr="000A42D1">
        <w:rPr>
          <w:rFonts w:ascii="Lato" w:eastAsia="Times New Roman" w:hAnsi="Lato" w:cs="Times New Roman"/>
          <w:color w:val="000000"/>
          <w:spacing w:val="15"/>
          <w:sz w:val="23"/>
          <w:szCs w:val="23"/>
        </w:rPr>
        <w:t xml:space="preserve">. With a significant focus on harnessing the power of data for drug research, clinical trials, and drug manufacturing, leading </w:t>
      </w:r>
      <w:hyperlink r:id="rId6" w:history="1">
        <w:r w:rsidRPr="000A42D1">
          <w:rPr>
            <w:rStyle w:val="Hyperlink"/>
            <w:rFonts w:ascii="Lato" w:eastAsia="Times New Roman" w:hAnsi="Lato" w:cs="Times New Roman"/>
            <w:spacing w:val="15"/>
            <w:sz w:val="23"/>
            <w:szCs w:val="23"/>
          </w:rPr>
          <w:t>life sciences</w:t>
        </w:r>
      </w:hyperlink>
      <w:r w:rsidRPr="000A42D1">
        <w:rPr>
          <w:rFonts w:ascii="Lato" w:eastAsia="Times New Roman" w:hAnsi="Lato" w:cs="Times New Roman"/>
          <w:color w:val="000000"/>
          <w:spacing w:val="15"/>
          <w:sz w:val="23"/>
          <w:szCs w:val="23"/>
        </w:rPr>
        <w:t xml:space="preserve"> companies are building solutions that will help them achieve faster go-to-market solutions.</w:t>
      </w:r>
    </w:p>
    <w:p w14:paraId="1DAEE5B8" w14:textId="77777777" w:rsidR="000A42D1" w:rsidRPr="000A42D1" w:rsidRDefault="000A42D1" w:rsidP="000A42D1">
      <w:pPr>
        <w:spacing w:after="288" w:line="240" w:lineRule="auto"/>
        <w:jc w:val="both"/>
        <w:rPr>
          <w:rFonts w:ascii="Lato" w:eastAsia="Times New Roman" w:hAnsi="Lato" w:cs="Times New Roman"/>
          <w:color w:val="000000"/>
          <w:spacing w:val="15"/>
          <w:sz w:val="23"/>
          <w:szCs w:val="23"/>
        </w:rPr>
      </w:pPr>
      <w:r w:rsidRPr="000A42D1">
        <w:rPr>
          <w:rFonts w:ascii="Lato" w:eastAsia="Times New Roman" w:hAnsi="Lato" w:cs="Times New Roman"/>
          <w:color w:val="000000"/>
          <w:spacing w:val="15"/>
          <w:sz w:val="23"/>
          <w:szCs w:val="23"/>
        </w:rPr>
        <w:t xml:space="preserve">Additionally, Aventior is also helping develop solutions for telehealth and </w:t>
      </w:r>
      <w:proofErr w:type="spellStart"/>
      <w:r w:rsidRPr="000A42D1">
        <w:rPr>
          <w:rFonts w:ascii="Lato" w:eastAsia="Times New Roman" w:hAnsi="Lato" w:cs="Times New Roman"/>
          <w:color w:val="000000"/>
          <w:spacing w:val="15"/>
          <w:sz w:val="23"/>
          <w:szCs w:val="23"/>
        </w:rPr>
        <w:t>eCOA</w:t>
      </w:r>
      <w:proofErr w:type="spellEnd"/>
      <w:r w:rsidRPr="000A42D1">
        <w:rPr>
          <w:rFonts w:ascii="Lato" w:eastAsia="Times New Roman" w:hAnsi="Lato" w:cs="Times New Roman"/>
          <w:color w:val="000000"/>
          <w:spacing w:val="15"/>
          <w:sz w:val="23"/>
          <w:szCs w:val="23"/>
        </w:rPr>
        <w:t>. In the current pandemic the popularity of telehealth systems, mobile apps for patient and physician interaction, remote monitoring, real-time analytics are becoming increasingly important. These technologies also help retain patients longer for clinical trials and overall improve the end-user experience by reducing the number of time patients have to spend at clinics.</w:t>
      </w:r>
    </w:p>
    <w:p w14:paraId="59AF72D3" w14:textId="1D49A79D" w:rsidR="000A42D1" w:rsidRPr="000A42D1" w:rsidRDefault="000A42D1" w:rsidP="000A42D1">
      <w:pPr>
        <w:spacing w:after="288" w:line="240" w:lineRule="auto"/>
        <w:jc w:val="both"/>
        <w:rPr>
          <w:rFonts w:ascii="Lato" w:eastAsia="Times New Roman" w:hAnsi="Lato" w:cs="Times New Roman"/>
          <w:color w:val="000000"/>
          <w:spacing w:val="15"/>
          <w:sz w:val="23"/>
          <w:szCs w:val="23"/>
        </w:rPr>
      </w:pPr>
      <w:r w:rsidRPr="000A42D1">
        <w:rPr>
          <w:rFonts w:ascii="Lato" w:eastAsia="Times New Roman" w:hAnsi="Lato" w:cs="Times New Roman"/>
          <w:color w:val="000000"/>
          <w:spacing w:val="15"/>
          <w:sz w:val="23"/>
          <w:szCs w:val="23"/>
        </w:rPr>
        <w:t xml:space="preserve">The use of AI for drug discovery, pre-clinical and clinical data analysis, </w:t>
      </w:r>
      <w:hyperlink r:id="rId7" w:history="1">
        <w:r w:rsidRPr="000A42D1">
          <w:rPr>
            <w:rStyle w:val="Hyperlink"/>
            <w:rFonts w:ascii="Lato" w:eastAsia="Times New Roman" w:hAnsi="Lato" w:cs="Times New Roman"/>
            <w:spacing w:val="15"/>
            <w:sz w:val="23"/>
            <w:szCs w:val="23"/>
          </w:rPr>
          <w:t>RWE</w:t>
        </w:r>
      </w:hyperlink>
      <w:r w:rsidRPr="000A42D1">
        <w:rPr>
          <w:rFonts w:ascii="Lato" w:eastAsia="Times New Roman" w:hAnsi="Lato" w:cs="Times New Roman"/>
          <w:color w:val="000000"/>
          <w:spacing w:val="15"/>
          <w:sz w:val="23"/>
          <w:szCs w:val="23"/>
        </w:rPr>
        <w:t xml:space="preserve"> and patient recruitment, pharmacovigilance, clinical imaging analysis, digital pathology, and commercialization is becoming increasingly important. Companies are using AI to reduce their cost of drug development, identifying new molecules faster, recruit the right patient and retain them during clinical trials.</w:t>
      </w:r>
    </w:p>
    <w:p w14:paraId="3AD4DE39" w14:textId="77777777" w:rsidR="000A42D1" w:rsidRPr="000A42D1" w:rsidRDefault="000A42D1" w:rsidP="000A42D1">
      <w:pPr>
        <w:spacing w:before="150" w:after="150" w:line="240" w:lineRule="auto"/>
        <w:outlineLvl w:val="4"/>
        <w:rPr>
          <w:rFonts w:ascii="Roboto" w:eastAsia="Times New Roman" w:hAnsi="Roboto" w:cs="Times New Roman"/>
          <w:color w:val="051724"/>
          <w:spacing w:val="15"/>
          <w:sz w:val="30"/>
          <w:szCs w:val="30"/>
        </w:rPr>
      </w:pPr>
      <w:r w:rsidRPr="000A42D1">
        <w:rPr>
          <w:rFonts w:ascii="Roboto" w:eastAsia="Times New Roman" w:hAnsi="Roboto" w:cs="Times New Roman"/>
          <w:color w:val="051724"/>
          <w:spacing w:val="15"/>
          <w:sz w:val="30"/>
          <w:szCs w:val="30"/>
        </w:rPr>
        <w:t>Solutions</w:t>
      </w:r>
    </w:p>
    <w:p w14:paraId="135DF4D2" w14:textId="77777777" w:rsidR="000A42D1" w:rsidRPr="000A42D1" w:rsidRDefault="000A42D1" w:rsidP="000A42D1">
      <w:pPr>
        <w:spacing w:after="288" w:line="240" w:lineRule="auto"/>
        <w:jc w:val="both"/>
        <w:rPr>
          <w:rFonts w:ascii="Lato" w:eastAsia="Times New Roman" w:hAnsi="Lato" w:cs="Times New Roman"/>
          <w:color w:val="000000"/>
          <w:spacing w:val="15"/>
          <w:sz w:val="23"/>
          <w:szCs w:val="23"/>
        </w:rPr>
      </w:pPr>
      <w:r w:rsidRPr="000A42D1">
        <w:rPr>
          <w:rFonts w:ascii="Lato" w:eastAsia="Times New Roman" w:hAnsi="Lato" w:cs="Times New Roman"/>
          <w:b/>
          <w:bCs/>
          <w:color w:val="000000"/>
          <w:spacing w:val="15"/>
          <w:sz w:val="24"/>
          <w:szCs w:val="24"/>
        </w:rPr>
        <w:t>Data Restructuring and Analytics Platform (DRIP)</w:t>
      </w:r>
    </w:p>
    <w:p w14:paraId="1685D40A" w14:textId="59D1DC85" w:rsidR="000A42D1" w:rsidRPr="000A42D1" w:rsidRDefault="000A42D1" w:rsidP="000A42D1">
      <w:pPr>
        <w:spacing w:after="288" w:line="240" w:lineRule="auto"/>
        <w:jc w:val="both"/>
        <w:rPr>
          <w:rStyle w:val="Hyperlink"/>
          <w:rFonts w:ascii="Lato" w:eastAsia="Times New Roman" w:hAnsi="Lato" w:cs="Times New Roman"/>
          <w:spacing w:val="15"/>
          <w:sz w:val="23"/>
          <w:szCs w:val="23"/>
        </w:rPr>
      </w:pPr>
      <w:r w:rsidRPr="000A42D1">
        <w:rPr>
          <w:rFonts w:ascii="Lato" w:eastAsia="Times New Roman" w:hAnsi="Lato" w:cs="Times New Roman"/>
          <w:color w:val="000000"/>
          <w:spacing w:val="15"/>
          <w:sz w:val="23"/>
          <w:szCs w:val="23"/>
        </w:rPr>
        <w:t>DRIP integrates data from disparate sources and creates a universal database for easy data visualization.</w:t>
      </w:r>
      <w:r w:rsidRPr="000A42D1">
        <w:rPr>
          <w:rFonts w:ascii="Lato" w:eastAsia="Times New Roman" w:hAnsi="Lato" w:cs="Times New Roman"/>
          <w:color w:val="000000"/>
          <w:spacing w:val="15"/>
          <w:sz w:val="23"/>
          <w:szCs w:val="23"/>
        </w:rPr>
        <w:br/>
      </w:r>
      <w:r>
        <w:rPr>
          <w:rFonts w:ascii="Lato" w:eastAsia="Times New Roman" w:hAnsi="Lato" w:cs="Times New Roman"/>
          <w:b/>
          <w:bCs/>
          <w:color w:val="FF0000"/>
          <w:spacing w:val="15"/>
          <w:sz w:val="23"/>
          <w:szCs w:val="23"/>
        </w:rPr>
        <w:fldChar w:fldCharType="begin"/>
      </w:r>
      <w:r>
        <w:rPr>
          <w:rFonts w:ascii="Lato" w:eastAsia="Times New Roman" w:hAnsi="Lato" w:cs="Times New Roman"/>
          <w:b/>
          <w:bCs/>
          <w:color w:val="FF0000"/>
          <w:spacing w:val="15"/>
          <w:sz w:val="23"/>
          <w:szCs w:val="23"/>
        </w:rPr>
        <w:instrText xml:space="preserve"> HYPERLINK "https://aventior.com/data-restructuring-informatics-platform-drip/" </w:instrText>
      </w:r>
      <w:r>
        <w:rPr>
          <w:rFonts w:ascii="Lato" w:eastAsia="Times New Roman" w:hAnsi="Lato" w:cs="Times New Roman"/>
          <w:b/>
          <w:bCs/>
          <w:color w:val="FF0000"/>
          <w:spacing w:val="15"/>
          <w:sz w:val="23"/>
          <w:szCs w:val="23"/>
        </w:rPr>
      </w:r>
      <w:r>
        <w:rPr>
          <w:rFonts w:ascii="Lato" w:eastAsia="Times New Roman" w:hAnsi="Lato" w:cs="Times New Roman"/>
          <w:b/>
          <w:bCs/>
          <w:color w:val="FF0000"/>
          <w:spacing w:val="15"/>
          <w:sz w:val="23"/>
          <w:szCs w:val="23"/>
        </w:rPr>
        <w:fldChar w:fldCharType="separate"/>
      </w:r>
      <w:r w:rsidRPr="000A42D1">
        <w:rPr>
          <w:rStyle w:val="Hyperlink"/>
          <w:rFonts w:ascii="Lato" w:eastAsia="Times New Roman" w:hAnsi="Lato" w:cs="Times New Roman"/>
          <w:b/>
          <w:bCs/>
          <w:spacing w:val="15"/>
          <w:sz w:val="23"/>
          <w:szCs w:val="23"/>
        </w:rPr>
        <w:t>Read more</w:t>
      </w:r>
    </w:p>
    <w:p w14:paraId="27243C81" w14:textId="37F1FE69" w:rsidR="000A42D1" w:rsidRPr="000A42D1" w:rsidRDefault="000A42D1" w:rsidP="000A42D1">
      <w:pPr>
        <w:spacing w:after="288" w:line="240" w:lineRule="auto"/>
        <w:jc w:val="both"/>
        <w:rPr>
          <w:rFonts w:ascii="Lato" w:eastAsia="Times New Roman" w:hAnsi="Lato" w:cs="Times New Roman"/>
          <w:color w:val="000000"/>
          <w:spacing w:val="15"/>
          <w:sz w:val="23"/>
          <w:szCs w:val="23"/>
        </w:rPr>
      </w:pPr>
      <w:r>
        <w:rPr>
          <w:rFonts w:ascii="Lato" w:eastAsia="Times New Roman" w:hAnsi="Lato" w:cs="Times New Roman"/>
          <w:b/>
          <w:bCs/>
          <w:color w:val="FF0000"/>
          <w:spacing w:val="15"/>
          <w:sz w:val="23"/>
          <w:szCs w:val="23"/>
        </w:rPr>
        <w:fldChar w:fldCharType="end"/>
      </w:r>
      <w:r w:rsidRPr="000A42D1">
        <w:rPr>
          <w:rFonts w:ascii="Lato" w:eastAsia="Times New Roman" w:hAnsi="Lato" w:cs="Times New Roman"/>
          <w:b/>
          <w:bCs/>
          <w:color w:val="000000"/>
          <w:spacing w:val="15"/>
          <w:sz w:val="24"/>
          <w:szCs w:val="24"/>
        </w:rPr>
        <w:t>Continued Process Verification (CPV) - Auto</w:t>
      </w:r>
    </w:p>
    <w:p w14:paraId="3431F589" w14:textId="05E3919F" w:rsidR="000A42D1" w:rsidRPr="000A42D1" w:rsidRDefault="000A42D1" w:rsidP="000A42D1">
      <w:pPr>
        <w:spacing w:after="288" w:line="240" w:lineRule="auto"/>
        <w:jc w:val="both"/>
        <w:rPr>
          <w:rStyle w:val="Hyperlink"/>
          <w:rFonts w:ascii="Lato" w:eastAsia="Times New Roman" w:hAnsi="Lato" w:cs="Times New Roman"/>
          <w:spacing w:val="15"/>
          <w:sz w:val="23"/>
          <w:szCs w:val="23"/>
        </w:rPr>
      </w:pPr>
      <w:r w:rsidRPr="000A42D1">
        <w:rPr>
          <w:rFonts w:ascii="Lato" w:eastAsia="Times New Roman" w:hAnsi="Lato" w:cs="Times New Roman"/>
          <w:color w:val="000000"/>
          <w:spacing w:val="15"/>
          <w:sz w:val="23"/>
          <w:szCs w:val="23"/>
        </w:rPr>
        <w:t>CPV - Auto is an AI-based automation platform for processing pharma/biotech compliance documents.</w:t>
      </w:r>
      <w:r w:rsidRPr="000A42D1">
        <w:rPr>
          <w:rFonts w:ascii="Lato" w:eastAsia="Times New Roman" w:hAnsi="Lato" w:cs="Times New Roman"/>
          <w:color w:val="000000"/>
          <w:spacing w:val="15"/>
          <w:sz w:val="23"/>
          <w:szCs w:val="23"/>
        </w:rPr>
        <w:br/>
      </w:r>
      <w:r>
        <w:rPr>
          <w:rFonts w:ascii="Lato" w:eastAsia="Times New Roman" w:hAnsi="Lato" w:cs="Times New Roman"/>
          <w:b/>
          <w:bCs/>
          <w:color w:val="FF0000"/>
          <w:spacing w:val="15"/>
          <w:sz w:val="23"/>
          <w:szCs w:val="23"/>
        </w:rPr>
        <w:fldChar w:fldCharType="begin"/>
      </w:r>
      <w:r>
        <w:rPr>
          <w:rFonts w:ascii="Lato" w:eastAsia="Times New Roman" w:hAnsi="Lato" w:cs="Times New Roman"/>
          <w:b/>
          <w:bCs/>
          <w:color w:val="FF0000"/>
          <w:spacing w:val="15"/>
          <w:sz w:val="23"/>
          <w:szCs w:val="23"/>
        </w:rPr>
        <w:instrText xml:space="preserve"> HYPERLINK "https://aventior.com/automated-batch-record-processing-pharma-biotech/" </w:instrText>
      </w:r>
      <w:r>
        <w:rPr>
          <w:rFonts w:ascii="Lato" w:eastAsia="Times New Roman" w:hAnsi="Lato" w:cs="Times New Roman"/>
          <w:b/>
          <w:bCs/>
          <w:color w:val="FF0000"/>
          <w:spacing w:val="15"/>
          <w:sz w:val="23"/>
          <w:szCs w:val="23"/>
        </w:rPr>
      </w:r>
      <w:r>
        <w:rPr>
          <w:rFonts w:ascii="Lato" w:eastAsia="Times New Roman" w:hAnsi="Lato" w:cs="Times New Roman"/>
          <w:b/>
          <w:bCs/>
          <w:color w:val="FF0000"/>
          <w:spacing w:val="15"/>
          <w:sz w:val="23"/>
          <w:szCs w:val="23"/>
        </w:rPr>
        <w:fldChar w:fldCharType="separate"/>
      </w:r>
      <w:r w:rsidRPr="000A42D1">
        <w:rPr>
          <w:rStyle w:val="Hyperlink"/>
          <w:rFonts w:ascii="Lato" w:eastAsia="Times New Roman" w:hAnsi="Lato" w:cs="Times New Roman"/>
          <w:b/>
          <w:bCs/>
          <w:spacing w:val="15"/>
          <w:sz w:val="23"/>
          <w:szCs w:val="23"/>
        </w:rPr>
        <w:t>Read more</w:t>
      </w:r>
    </w:p>
    <w:p w14:paraId="7BA545FC" w14:textId="073DBC90" w:rsidR="000A42D1" w:rsidRPr="000A42D1" w:rsidRDefault="000A42D1" w:rsidP="000A42D1">
      <w:pPr>
        <w:spacing w:after="288" w:line="240" w:lineRule="auto"/>
        <w:jc w:val="both"/>
        <w:rPr>
          <w:rFonts w:ascii="Lato" w:eastAsia="Times New Roman" w:hAnsi="Lato" w:cs="Times New Roman"/>
          <w:color w:val="000000"/>
          <w:spacing w:val="15"/>
          <w:sz w:val="23"/>
          <w:szCs w:val="23"/>
        </w:rPr>
      </w:pPr>
      <w:r>
        <w:rPr>
          <w:rFonts w:ascii="Lato" w:eastAsia="Times New Roman" w:hAnsi="Lato" w:cs="Times New Roman"/>
          <w:b/>
          <w:bCs/>
          <w:color w:val="FF0000"/>
          <w:spacing w:val="15"/>
          <w:sz w:val="23"/>
          <w:szCs w:val="23"/>
        </w:rPr>
        <w:fldChar w:fldCharType="end"/>
      </w:r>
      <w:r w:rsidRPr="000A42D1">
        <w:rPr>
          <w:rFonts w:ascii="Lato" w:eastAsia="Times New Roman" w:hAnsi="Lato" w:cs="Times New Roman"/>
          <w:b/>
          <w:bCs/>
          <w:color w:val="000000"/>
          <w:spacing w:val="15"/>
          <w:sz w:val="24"/>
          <w:szCs w:val="24"/>
        </w:rPr>
        <w:t>Digital Pathology: Label Extraction</w:t>
      </w:r>
    </w:p>
    <w:p w14:paraId="3E200326" w14:textId="066B4D47" w:rsidR="000A42D1" w:rsidRPr="000A42D1" w:rsidRDefault="000A42D1" w:rsidP="000A42D1">
      <w:pPr>
        <w:spacing w:after="288" w:line="240" w:lineRule="auto"/>
        <w:jc w:val="both"/>
        <w:rPr>
          <w:rStyle w:val="Hyperlink"/>
          <w:rFonts w:ascii="Lato" w:eastAsia="Times New Roman" w:hAnsi="Lato" w:cs="Times New Roman"/>
          <w:spacing w:val="15"/>
          <w:sz w:val="23"/>
          <w:szCs w:val="23"/>
        </w:rPr>
      </w:pPr>
      <w:r w:rsidRPr="000A42D1">
        <w:rPr>
          <w:rFonts w:ascii="Lato" w:eastAsia="Times New Roman" w:hAnsi="Lato" w:cs="Times New Roman"/>
          <w:color w:val="000000"/>
          <w:spacing w:val="15"/>
          <w:sz w:val="23"/>
          <w:szCs w:val="23"/>
        </w:rPr>
        <w:t>AI-based label and metadata extraction from histopathology slides.</w:t>
      </w:r>
      <w:r w:rsidRPr="000A42D1">
        <w:rPr>
          <w:rFonts w:ascii="Lato" w:eastAsia="Times New Roman" w:hAnsi="Lato" w:cs="Times New Roman"/>
          <w:color w:val="000000"/>
          <w:spacing w:val="15"/>
          <w:sz w:val="23"/>
          <w:szCs w:val="23"/>
        </w:rPr>
        <w:br/>
      </w:r>
      <w:r>
        <w:rPr>
          <w:rFonts w:ascii="Lato" w:eastAsia="Times New Roman" w:hAnsi="Lato" w:cs="Times New Roman"/>
          <w:b/>
          <w:bCs/>
          <w:color w:val="FF0000"/>
          <w:spacing w:val="15"/>
          <w:sz w:val="23"/>
          <w:szCs w:val="23"/>
        </w:rPr>
        <w:fldChar w:fldCharType="begin"/>
      </w:r>
      <w:r>
        <w:rPr>
          <w:rFonts w:ascii="Lato" w:eastAsia="Times New Roman" w:hAnsi="Lato" w:cs="Times New Roman"/>
          <w:b/>
          <w:bCs/>
          <w:color w:val="FF0000"/>
          <w:spacing w:val="15"/>
          <w:sz w:val="23"/>
          <w:szCs w:val="23"/>
        </w:rPr>
        <w:instrText xml:space="preserve"> HYPERLINK "https://aventior.com/digital-pathology-label-extraction/" </w:instrText>
      </w:r>
      <w:r>
        <w:rPr>
          <w:rFonts w:ascii="Lato" w:eastAsia="Times New Roman" w:hAnsi="Lato" w:cs="Times New Roman"/>
          <w:b/>
          <w:bCs/>
          <w:color w:val="FF0000"/>
          <w:spacing w:val="15"/>
          <w:sz w:val="23"/>
          <w:szCs w:val="23"/>
        </w:rPr>
      </w:r>
      <w:r>
        <w:rPr>
          <w:rFonts w:ascii="Lato" w:eastAsia="Times New Roman" w:hAnsi="Lato" w:cs="Times New Roman"/>
          <w:b/>
          <w:bCs/>
          <w:color w:val="FF0000"/>
          <w:spacing w:val="15"/>
          <w:sz w:val="23"/>
          <w:szCs w:val="23"/>
        </w:rPr>
        <w:fldChar w:fldCharType="separate"/>
      </w:r>
      <w:r w:rsidRPr="000A42D1">
        <w:rPr>
          <w:rStyle w:val="Hyperlink"/>
          <w:rFonts w:ascii="Lato" w:eastAsia="Times New Roman" w:hAnsi="Lato" w:cs="Times New Roman"/>
          <w:b/>
          <w:bCs/>
          <w:spacing w:val="15"/>
          <w:sz w:val="23"/>
          <w:szCs w:val="23"/>
        </w:rPr>
        <w:t>Read more</w:t>
      </w:r>
    </w:p>
    <w:p w14:paraId="2976BC60" w14:textId="23F12DBF" w:rsidR="000A42D1" w:rsidRDefault="000A42D1">
      <w:r>
        <w:rPr>
          <w:rFonts w:ascii="Lato" w:eastAsia="Times New Roman" w:hAnsi="Lato" w:cs="Times New Roman"/>
          <w:b/>
          <w:bCs/>
          <w:color w:val="FF0000"/>
          <w:spacing w:val="15"/>
          <w:sz w:val="23"/>
          <w:szCs w:val="23"/>
        </w:rPr>
        <w:lastRenderedPageBreak/>
        <w:fldChar w:fldCharType="end"/>
      </w:r>
    </w:p>
    <w:sectPr w:rsidR="000A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ato">
    <w:altName w:val="Segoe UI"/>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D1"/>
    <w:rsid w:val="000A42D1"/>
    <w:rsid w:val="003C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A4FA"/>
  <w15:chartTrackingRefBased/>
  <w15:docId w15:val="{D0832B83-6C82-481C-99E1-2B38B9EC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A42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A42D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A4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2D1"/>
    <w:rPr>
      <w:b/>
      <w:bCs/>
    </w:rPr>
  </w:style>
  <w:style w:type="character" w:styleId="Hyperlink">
    <w:name w:val="Hyperlink"/>
    <w:basedOn w:val="DefaultParagraphFont"/>
    <w:uiPriority w:val="99"/>
    <w:unhideWhenUsed/>
    <w:rsid w:val="000A42D1"/>
    <w:rPr>
      <w:color w:val="0563C1" w:themeColor="hyperlink"/>
      <w:u w:val="single"/>
    </w:rPr>
  </w:style>
  <w:style w:type="character" w:styleId="UnresolvedMention">
    <w:name w:val="Unresolved Mention"/>
    <w:basedOn w:val="DefaultParagraphFont"/>
    <w:uiPriority w:val="99"/>
    <w:semiHidden/>
    <w:unhideWhenUsed/>
    <w:rsid w:val="000A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048263">
      <w:bodyDiv w:val="1"/>
      <w:marLeft w:val="0"/>
      <w:marRight w:val="0"/>
      <w:marTop w:val="0"/>
      <w:marBottom w:val="0"/>
      <w:divBdr>
        <w:top w:val="none" w:sz="0" w:space="0" w:color="auto"/>
        <w:left w:val="none" w:sz="0" w:space="0" w:color="auto"/>
        <w:bottom w:val="none" w:sz="0" w:space="0" w:color="auto"/>
        <w:right w:val="none" w:sz="0" w:space="0" w:color="auto"/>
      </w:divBdr>
      <w:divsChild>
        <w:div w:id="152137731">
          <w:marLeft w:val="0"/>
          <w:marRight w:val="0"/>
          <w:marTop w:val="0"/>
          <w:marBottom w:val="0"/>
          <w:divBdr>
            <w:top w:val="none" w:sz="0" w:space="0" w:color="auto"/>
            <w:left w:val="none" w:sz="0" w:space="0" w:color="auto"/>
            <w:bottom w:val="none" w:sz="0" w:space="0" w:color="auto"/>
            <w:right w:val="none" w:sz="0" w:space="0" w:color="auto"/>
          </w:divBdr>
          <w:divsChild>
            <w:div w:id="158085410">
              <w:marLeft w:val="-225"/>
              <w:marRight w:val="-225"/>
              <w:marTop w:val="0"/>
              <w:marBottom w:val="0"/>
              <w:divBdr>
                <w:top w:val="none" w:sz="0" w:space="0" w:color="auto"/>
                <w:left w:val="none" w:sz="0" w:space="0" w:color="auto"/>
                <w:bottom w:val="none" w:sz="0" w:space="0" w:color="auto"/>
                <w:right w:val="none" w:sz="0" w:space="0" w:color="auto"/>
              </w:divBdr>
              <w:divsChild>
                <w:div w:id="2010792988">
                  <w:marLeft w:val="0"/>
                  <w:marRight w:val="0"/>
                  <w:marTop w:val="0"/>
                  <w:marBottom w:val="0"/>
                  <w:divBdr>
                    <w:top w:val="none" w:sz="0" w:space="0" w:color="auto"/>
                    <w:left w:val="none" w:sz="0" w:space="0" w:color="auto"/>
                    <w:bottom w:val="none" w:sz="0" w:space="0" w:color="auto"/>
                    <w:right w:val="none" w:sz="0" w:space="0" w:color="auto"/>
                  </w:divBdr>
                  <w:divsChild>
                    <w:div w:id="1895464438">
                      <w:marLeft w:val="0"/>
                      <w:marRight w:val="0"/>
                      <w:marTop w:val="0"/>
                      <w:marBottom w:val="0"/>
                      <w:divBdr>
                        <w:top w:val="none" w:sz="0" w:space="0" w:color="auto"/>
                        <w:left w:val="none" w:sz="0" w:space="0" w:color="auto"/>
                        <w:bottom w:val="none" w:sz="0" w:space="0" w:color="auto"/>
                        <w:right w:val="none" w:sz="0" w:space="0" w:color="auto"/>
                      </w:divBdr>
                      <w:divsChild>
                        <w:div w:id="1378313746">
                          <w:marLeft w:val="-225"/>
                          <w:marRight w:val="-225"/>
                          <w:marTop w:val="0"/>
                          <w:marBottom w:val="0"/>
                          <w:divBdr>
                            <w:top w:val="none" w:sz="0" w:space="0" w:color="auto"/>
                            <w:left w:val="none" w:sz="0" w:space="0" w:color="auto"/>
                            <w:bottom w:val="none" w:sz="0" w:space="0" w:color="auto"/>
                            <w:right w:val="none" w:sz="0" w:space="0" w:color="auto"/>
                          </w:divBdr>
                          <w:divsChild>
                            <w:div w:id="8162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834226">
          <w:marLeft w:val="0"/>
          <w:marRight w:val="0"/>
          <w:marTop w:val="0"/>
          <w:marBottom w:val="0"/>
          <w:divBdr>
            <w:top w:val="none" w:sz="0" w:space="0" w:color="auto"/>
            <w:left w:val="none" w:sz="0" w:space="0" w:color="auto"/>
            <w:bottom w:val="none" w:sz="0" w:space="0" w:color="auto"/>
            <w:right w:val="none" w:sz="0" w:space="0" w:color="auto"/>
          </w:divBdr>
          <w:divsChild>
            <w:div w:id="835148731">
              <w:marLeft w:val="-225"/>
              <w:marRight w:val="-225"/>
              <w:marTop w:val="0"/>
              <w:marBottom w:val="0"/>
              <w:divBdr>
                <w:top w:val="none" w:sz="0" w:space="0" w:color="auto"/>
                <w:left w:val="none" w:sz="0" w:space="0" w:color="auto"/>
                <w:bottom w:val="none" w:sz="0" w:space="0" w:color="auto"/>
                <w:right w:val="none" w:sz="0" w:space="0" w:color="auto"/>
              </w:divBdr>
              <w:divsChild>
                <w:div w:id="1000692587">
                  <w:marLeft w:val="0"/>
                  <w:marRight w:val="0"/>
                  <w:marTop w:val="0"/>
                  <w:marBottom w:val="0"/>
                  <w:divBdr>
                    <w:top w:val="none" w:sz="0" w:space="0" w:color="auto"/>
                    <w:left w:val="none" w:sz="0" w:space="0" w:color="auto"/>
                    <w:bottom w:val="none" w:sz="0" w:space="0" w:color="auto"/>
                    <w:right w:val="none" w:sz="0" w:space="0" w:color="auto"/>
                  </w:divBdr>
                </w:div>
              </w:divsChild>
            </w:div>
            <w:div w:id="1232345266">
              <w:marLeft w:val="-225"/>
              <w:marRight w:val="-225"/>
              <w:marTop w:val="0"/>
              <w:marBottom w:val="0"/>
              <w:divBdr>
                <w:top w:val="none" w:sz="0" w:space="0" w:color="auto"/>
                <w:left w:val="none" w:sz="0" w:space="0" w:color="auto"/>
                <w:bottom w:val="none" w:sz="0" w:space="0" w:color="auto"/>
                <w:right w:val="none" w:sz="0" w:space="0" w:color="auto"/>
              </w:divBdr>
              <w:divsChild>
                <w:div w:id="1096101499">
                  <w:marLeft w:val="0"/>
                  <w:marRight w:val="0"/>
                  <w:marTop w:val="0"/>
                  <w:marBottom w:val="0"/>
                  <w:divBdr>
                    <w:top w:val="none" w:sz="0" w:space="0" w:color="auto"/>
                    <w:left w:val="none" w:sz="0" w:space="0" w:color="auto"/>
                    <w:bottom w:val="none" w:sz="0" w:space="0" w:color="auto"/>
                    <w:right w:val="none" w:sz="0" w:space="0" w:color="auto"/>
                  </w:divBdr>
                </w:div>
              </w:divsChild>
            </w:div>
            <w:div w:id="1833527869">
              <w:marLeft w:val="-225"/>
              <w:marRight w:val="-225"/>
              <w:marTop w:val="0"/>
              <w:marBottom w:val="0"/>
              <w:divBdr>
                <w:top w:val="none" w:sz="0" w:space="0" w:color="auto"/>
                <w:left w:val="none" w:sz="0" w:space="0" w:color="auto"/>
                <w:bottom w:val="none" w:sz="0" w:space="0" w:color="auto"/>
                <w:right w:val="none" w:sz="0" w:space="0" w:color="auto"/>
              </w:divBdr>
              <w:divsChild>
                <w:div w:id="1788116680">
                  <w:marLeft w:val="0"/>
                  <w:marRight w:val="0"/>
                  <w:marTop w:val="0"/>
                  <w:marBottom w:val="0"/>
                  <w:divBdr>
                    <w:top w:val="none" w:sz="0" w:space="0" w:color="auto"/>
                    <w:left w:val="none" w:sz="0" w:space="0" w:color="auto"/>
                    <w:bottom w:val="none" w:sz="0" w:space="0" w:color="auto"/>
                    <w:right w:val="none" w:sz="0" w:space="0" w:color="auto"/>
                  </w:divBdr>
                </w:div>
              </w:divsChild>
            </w:div>
            <w:div w:id="1994721703">
              <w:marLeft w:val="-225"/>
              <w:marRight w:val="-225"/>
              <w:marTop w:val="0"/>
              <w:marBottom w:val="0"/>
              <w:divBdr>
                <w:top w:val="none" w:sz="0" w:space="0" w:color="auto"/>
                <w:left w:val="none" w:sz="0" w:space="0" w:color="auto"/>
                <w:bottom w:val="none" w:sz="0" w:space="0" w:color="auto"/>
                <w:right w:val="none" w:sz="0" w:space="0" w:color="auto"/>
              </w:divBdr>
              <w:divsChild>
                <w:div w:id="13613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ventior.com/blogs/real-world-evidence-changing-health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ventior.com/life-sciences/" TargetMode="External"/><Relationship Id="rId5" Type="http://schemas.openxmlformats.org/officeDocument/2006/relationships/hyperlink" Target="https://aventior.com/digital-mobility-solution/" TargetMode="External"/><Relationship Id="rId4" Type="http://schemas.openxmlformats.org/officeDocument/2006/relationships/hyperlink" Target="https://aventior.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dc:creator>
  <cp:keywords/>
  <dc:description/>
  <cp:lastModifiedBy>Sharmila</cp:lastModifiedBy>
  <cp:revision>1</cp:revision>
  <dcterms:created xsi:type="dcterms:W3CDTF">2021-03-30T06:15:00Z</dcterms:created>
  <dcterms:modified xsi:type="dcterms:W3CDTF">2021-03-30T06:22:00Z</dcterms:modified>
</cp:coreProperties>
</file>