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Garamond" w:cs="Garamond" w:eastAsia="Garamond" w:hAnsi="Garamond"/>
          <w:b/>
          <w:bCs/>
          <w:caps w:val="false"/>
          <w:color w:val="231E17"/>
          <w:sz w:val="36"/>
          <w:szCs w:val="36"/>
        </w:rPr>
        <w:t xml:space="preserve">Product Marketing Manager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b w:val="false"/>
          <w:bCs w:val="false"/>
          <w:caps w:val="false"/>
          <w:color w:val="C4973A"/>
          <w:sz w:val="24"/>
          <w:szCs w:val="24"/>
        </w:rPr>
        <w:t xml:space="preserve">Job Description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Brand: Kat Burki Skincare</w:t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Reports to: VP of Scientific Communications</w:t>
      </w:r>
    </w:p>
    <w:p>
      <w:pPr>
        <w:spacing w:before="0" w:after="20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Location: Flexible / Hybrid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About the Brand</w:t>
      </w:r>
    </w:p>
    <w:p>
      <w:pPr>
        <w:spacing w:before="0" w:after="1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Kat Burki Skincare is a modern luxury house built on healing biochemistry. Founded by gut-skin expert and formulator Kat Burki, the brand merges clinical-grade science with a refined visual world inspired by intellect and elegance. Our proprietary nutrient delivery system™, intelligent ingredient architectures, and cult-followed Vitamin Therapy innovations have made us one of the most distinctive voices in global prestige skincare. We are entering a major expansion phase across retail, digital, and international markets — and are assembling a world-class team to build the future of luxury skin health.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Role Summary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The Product Marketing Manager is one of the most critical coordination roles at Kat Burki Skincare — the central hub that connects product development, scientific communications, marketing, and commercial execution.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This role owns product positioning, go-to-market planning, and all product-level briefs. The Product Marketing Manager ensures that every product enters the market with a coherent narrative, a complete asset ecosystem, and a commercially sound strategy — from clinical storytelling to pricing to packaging oversight.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Key Responsibilities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Product Positioning &amp; Messaging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Own and maintain the positioning for every product in the Kat Burki portfolio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clinical storytelling frameworks that translate healing biochemistry science into compelling consumer narratives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product messaging is consistent across DTC, e-retail, social, PR, and retail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Brief Writing &amp; Cross-Functional Coordination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Write all product briefs — for launches, campaigns, retail activations, and digital executions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Act as the central coordination point ensuring all departments have the product intelligence they need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Maintain product roadmap documentation and positioning trackers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Go-To-Market Planning &amp; Execution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Lead go-to-market planning and preparation for all new product launches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launch timelines, channel strategies, and cross-functional rollout plans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all GTM elements — assets, copy, retail materials, digital content — are delivered on schedule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Pricing &amp; Merchandising Strategy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Support pricing strategy development in alignment with luxury positioning and margin targets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Contribute to merchandising strategy across DTC, e-retail, and retail channels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Monitor competitive pricing and positioning to inform recommendations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Product Asset Oversight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Oversee all product-related asset production: pack shots, PDPs, brand imagery, and education materials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packaging copy, claims, and product descriptions meet both scientific standards and brand voice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Collaborate with Creative and Scientific Communications on asset accuracy and luxury alignment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Qualifications</w:t>
      </w:r>
    </w:p>
    <w:p>
      <w:pPr>
        <w:spacing w:before="160" w:after="80"/>
      </w:pPr>
      <w:r>
        <w:rPr>
          <w:rFonts w:ascii="Garamond" w:cs="Garamond" w:eastAsia="Garamond" w:hAnsi="Garamond"/>
          <w:b/>
          <w:bCs/>
          <w:color w:val="231E17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5–8 years in product marketing within beauty, skincare, wellness, or premium consumer goods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Exceptional brief-writing and cross-functional communication skills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Strong project management capability — able to orchestrate multiple launches simultaneously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Scientific or clinical literacy — comfortable with ingredient claims and clinical narratives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with pricing strategy and go-to-market planning in a luxury context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Detail-oriented with strong ownership mindset and accountability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Success in This Role Looks Like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Every product launches with a complete, coherent, on-brand narrative and asset ecosystem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All departments are briefed, aligned, and prepared well ahead of every launch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Product positioning is clearly documented, consistently applied, and commercially effective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Clinical stories are translated into consumer-ready messaging that drives conversion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Cross-functional workflows are streamlined, reducing launch delays and misalignments</w:t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Garamond" w:cs="Garamond" w:eastAsia="Garamond" w:hAnsi="Garamon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2026-02-26T20:17:39.959Z</dcterms:created>
  <dcterms:modified xsi:type="dcterms:W3CDTF">2026-02-26T20:17:39.959Z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