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10AEB" w14:textId="77777777" w:rsidR="00000000" w:rsidRDefault="000E1B62">
      <w:pPr>
        <w:pStyle w:val="Heading1"/>
        <w:rPr>
          <w:rFonts w:eastAsia="Times New Roman"/>
        </w:rPr>
      </w:pPr>
      <w:r>
        <w:rPr>
          <w:rFonts w:eastAsia="Times New Roman"/>
        </w:rPr>
        <w:t>DSAI Competency Maps</w:t>
      </w:r>
    </w:p>
    <w:p w14:paraId="4B0CB35C" w14:textId="77777777" w:rsidR="00000000" w:rsidRDefault="000E1B62">
      <w:pPr>
        <w:pStyle w:val="NormalWeb"/>
      </w:pPr>
      <w:r>
        <w:rPr>
          <w:color w:val="000000"/>
        </w:rPr>
        <w:t>The competency maps for each level are listed below.</w:t>
      </w:r>
    </w:p>
    <w:p w14:paraId="4149B008" w14:textId="77777777" w:rsidR="00000000" w:rsidRDefault="000E1B6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DSAI L1</w:t>
      </w:r>
    </w:p>
    <w:p w14:paraId="42F2F40E" w14:textId="77777777" w:rsidR="00000000" w:rsidRDefault="000E1B6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DSAI L2</w:t>
      </w:r>
    </w:p>
    <w:p w14:paraId="7D898C0F" w14:textId="77777777" w:rsidR="00000000" w:rsidRDefault="000E1B6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DSAI L3</w:t>
      </w:r>
    </w:p>
    <w:p w14:paraId="20CF0686" w14:textId="77777777" w:rsidR="00000000" w:rsidRDefault="000E1B6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DSAI L4</w:t>
      </w:r>
    </w:p>
    <w:p w14:paraId="413A0BE3" w14:textId="77777777" w:rsidR="00000000" w:rsidRDefault="000E1B6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Source Tables for DSAI Functional Competencies</w:t>
      </w:r>
    </w:p>
    <w:p w14:paraId="6AE6C8B2" w14:textId="77777777" w:rsidR="00000000" w:rsidRDefault="000E1B6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FF00FF"/>
        </w:rPr>
      </w:pPr>
      <w:r>
        <w:rPr>
          <w:rFonts w:eastAsia="Times New Roman"/>
          <w:color w:val="FF00FF"/>
        </w:rPr>
        <w:t>(links removed)</w:t>
      </w:r>
    </w:p>
    <w:p w14:paraId="32AE4E93" w14:textId="77777777" w:rsidR="00000000" w:rsidRDefault="000E1B62">
      <w:pPr>
        <w:pStyle w:val="NormalWeb"/>
      </w:pPr>
      <w:r>
        <w:rPr>
          <w:color w:val="000000"/>
          <w:vertAlign w:val="superscript"/>
        </w:rPr>
        <w:t xml:space="preserve">The wording in each competency map is drawn </w:t>
      </w:r>
      <w:r>
        <w:rPr>
          <w:color w:val="000000"/>
          <w:vertAlign w:val="superscript"/>
        </w:rPr>
        <w:t>from the DSAI Functional Competency Source Tables.</w:t>
      </w:r>
    </w:p>
    <w:p w14:paraId="64092542" w14:textId="77777777" w:rsidR="00000000" w:rsidRDefault="000E1B62">
      <w:pPr>
        <w:pStyle w:val="Heading1"/>
        <w:rPr>
          <w:rFonts w:eastAsia="Times New Roman"/>
        </w:rPr>
      </w:pPr>
      <w:r>
        <w:rPr>
          <w:rFonts w:eastAsia="Times New Roman"/>
          <w:color w:val="000000"/>
        </w:rPr>
        <w:t>How the 2025 competency maps changed from the 2022 competency maps</w:t>
      </w:r>
    </w:p>
    <w:p w14:paraId="4DE7363C" w14:textId="77777777" w:rsidR="00000000" w:rsidRDefault="000E1B62">
      <w:pPr>
        <w:pStyle w:val="NormalWeb"/>
      </w:pPr>
      <w:r>
        <w:rPr>
          <w:color w:val="000000"/>
        </w:rPr>
        <w:t>The updated competency maps were developed based on the following principle considerations:</w:t>
      </w:r>
    </w:p>
    <w:p w14:paraId="3A186CCC" w14:textId="77777777" w:rsidR="00000000" w:rsidRDefault="000E1B62">
      <w:pPr>
        <w:pStyle w:val="NormalWeb"/>
      </w:pPr>
      <w:r>
        <w:rPr>
          <w:color w:val="000000"/>
        </w:rPr>
        <w:t xml:space="preserve">To align with the rest of </w:t>
      </w:r>
      <w:r>
        <w:rPr>
          <w:color w:val="FF00FF"/>
        </w:rPr>
        <w:t>WOG</w:t>
      </w:r>
      <w:r>
        <w:rPr>
          <w:color w:val="000000"/>
        </w:rPr>
        <w:t>, it adopts the "</w:t>
      </w:r>
      <w:r>
        <w:rPr>
          <w:color w:val="000000"/>
        </w:rPr>
        <w:t xml:space="preserve">functional competencies" of the </w:t>
      </w:r>
      <w:proofErr w:type="spellStart"/>
      <w:r>
        <w:rPr>
          <w:color w:val="000000"/>
        </w:rPr>
        <w:t>WoG</w:t>
      </w:r>
      <w:proofErr w:type="spellEnd"/>
      <w:r>
        <w:rPr>
          <w:color w:val="000000"/>
        </w:rPr>
        <w:t>/PSD and our</w:t>
      </w:r>
      <w:r>
        <w:rPr>
          <w:color w:val="FF00FF"/>
        </w:rPr>
        <w:t xml:space="preserve"> People Development</w:t>
      </w:r>
      <w:r>
        <w:rPr>
          <w:color w:val="000000"/>
        </w:rPr>
        <w:t xml:space="preserve"> competency frameworks.</w:t>
      </w:r>
    </w:p>
    <w:p w14:paraId="56128F25" w14:textId="77777777" w:rsidR="00000000" w:rsidRDefault="000E1B6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 xml:space="preserve">The new competencies and proficiency levels are based on the </w:t>
      </w:r>
      <w:proofErr w:type="spellStart"/>
      <w:r>
        <w:rPr>
          <w:rFonts w:eastAsia="Times New Roman"/>
          <w:color w:val="000000"/>
        </w:rPr>
        <w:t>WoG's</w:t>
      </w:r>
      <w:proofErr w:type="spellEnd"/>
      <w:r>
        <w:rPr>
          <w:rFonts w:eastAsia="Times New Roman"/>
          <w:color w:val="000000"/>
        </w:rPr>
        <w:t xml:space="preserve"> technology competencies and proficiency levels, adapted to fit our context.</w:t>
      </w:r>
    </w:p>
    <w:p w14:paraId="210A71C2" w14:textId="77777777" w:rsidR="00000000" w:rsidRDefault="000E1B6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Selected critical and r</w:t>
      </w:r>
      <w:r>
        <w:rPr>
          <w:rFonts w:eastAsia="Times New Roman"/>
        </w:rPr>
        <w:t xml:space="preserve">elevant competencies from the </w:t>
      </w:r>
      <w:proofErr w:type="spellStart"/>
      <w:r>
        <w:rPr>
          <w:rFonts w:eastAsia="Times New Roman"/>
        </w:rPr>
        <w:t>WoG</w:t>
      </w:r>
      <w:proofErr w:type="spellEnd"/>
      <w:r>
        <w:rPr>
          <w:rFonts w:eastAsia="Times New Roman"/>
        </w:rPr>
        <w:t>/PSD's "Data and AI" job function.</w:t>
      </w:r>
    </w:p>
    <w:p w14:paraId="28BAE7DC" w14:textId="77777777" w:rsidR="00000000" w:rsidRDefault="000E1B6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Added elaboration for our context and defined more competencies where relevant.</w:t>
      </w:r>
    </w:p>
    <w:p w14:paraId="255DA83C" w14:textId="77777777" w:rsidR="00000000" w:rsidRDefault="000E1B62">
      <w:pPr>
        <w:pStyle w:val="NormalWeb"/>
      </w:pPr>
      <w:r>
        <w:t>To keep the granularity of the competencies reasonable for technical assessment, the working group made a co</w:t>
      </w:r>
      <w:r>
        <w:t>nscious effort to limit the number of competencies to not more than eight (8).</w:t>
      </w:r>
    </w:p>
    <w:p w14:paraId="150BB9F3" w14:textId="77777777" w:rsidR="00000000" w:rsidRDefault="000E1B6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Retained the "Key Tasks and Performance Standards" to encompass other general competencies required for the job role.</w:t>
      </w:r>
    </w:p>
    <w:p w14:paraId="7DE962EF" w14:textId="77777777" w:rsidR="00000000" w:rsidRDefault="000E1B6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Tech Panel will assess both the "Key Tasks and Performance </w:t>
      </w:r>
      <w:r>
        <w:rPr>
          <w:rFonts w:eastAsia="Times New Roman"/>
        </w:rPr>
        <w:t>Standards" and the "Key Competencies".</w:t>
      </w:r>
    </w:p>
    <w:p w14:paraId="7D856BD9" w14:textId="77777777" w:rsidR="00000000" w:rsidRDefault="000E1B62">
      <w:pPr>
        <w:pStyle w:val="NormalWeb"/>
      </w:pPr>
      <w:r>
        <w:rPr>
          <w:noProof/>
        </w:rPr>
        <w:drawing>
          <wp:inline distT="0" distB="0" distL="0" distR="0" wp14:anchorId="2B9115DE" wp14:editId="7800A795">
            <wp:extent cx="445770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75BF2" w14:textId="77777777" w:rsidR="00000000" w:rsidRDefault="000E1B62">
      <w:pPr>
        <w:pStyle w:val="Heading1"/>
        <w:rPr>
          <w:rFonts w:eastAsia="Times New Roman"/>
        </w:rPr>
      </w:pPr>
      <w:r>
        <w:rPr>
          <w:rFonts w:eastAsia="Times New Roman"/>
        </w:rPr>
        <w:t>What are the selected functional competencies for DSAI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70"/>
        <w:gridCol w:w="1734"/>
        <w:gridCol w:w="5500"/>
        <w:gridCol w:w="3280"/>
      </w:tblGrid>
      <w:tr w:rsidR="00000000" w14:paraId="2335C73F" w14:textId="77777777">
        <w:trPr>
          <w:divId w:val="15993235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F0CFC" w14:textId="77777777" w:rsidR="00000000" w:rsidRDefault="000E1B6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1F0A0" w14:textId="77777777" w:rsidR="00000000" w:rsidRDefault="000E1B6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Competency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8E2C6" w14:textId="77777777" w:rsidR="00000000" w:rsidRDefault="000E1B6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085B2" w14:textId="77777777" w:rsidR="00000000" w:rsidRDefault="000E1B6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PSD Reference</w:t>
            </w:r>
          </w:p>
        </w:tc>
      </w:tr>
      <w:tr w:rsidR="00000000" w14:paraId="5C767CE2" w14:textId="77777777">
        <w:trPr>
          <w:divId w:val="1599323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97D99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43BE3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Data Project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A3D1E" w14:textId="77777777" w:rsidR="00000000" w:rsidRDefault="000E1B62">
            <w:pPr>
              <w:pStyle w:val="NormalWeb"/>
            </w:pPr>
            <w:r>
              <w:t>Understand the data science project lifecycle. Effectively manage end-to-end data projects to meet business needs. Make sure to solve the right problems in the right way.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796F1" w14:textId="77777777" w:rsidR="00000000" w:rsidRDefault="000E1B62">
            <w:pPr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  <w:color w:val="000000"/>
              </w:rPr>
              <w:t>no exact match, but there are similarities to "Data Management &amp; Analytics" (from "Ap</w:t>
            </w:r>
            <w:r>
              <w:rPr>
                <w:rStyle w:val="Emphasis"/>
                <w:rFonts w:eastAsia="Times New Roman"/>
                <w:color w:val="000000"/>
              </w:rPr>
              <w:t>plication Management" sub-functional area)</w:t>
            </w:r>
          </w:p>
        </w:tc>
      </w:tr>
      <w:tr w:rsidR="00000000" w14:paraId="6B2640D7" w14:textId="77777777">
        <w:trPr>
          <w:divId w:val="1599323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1C211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EE976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Exploratory Data Analysis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EFAD4" w14:textId="77777777" w:rsidR="00000000" w:rsidRDefault="000E1B62">
            <w:pPr>
              <w:pStyle w:val="NormalWeb"/>
            </w:pPr>
            <w:r>
              <w:rPr>
                <w:color w:val="000000"/>
              </w:rPr>
              <w:t>Explore, understand, and describe the dataset and its provenance. Relate the data to the problem space. Look for patterns, trends, and anomalies in data. (This step usually overlaps w</w:t>
            </w:r>
            <w:r>
              <w:rPr>
                <w:color w:val="000000"/>
              </w:rPr>
              <w:t>ith "Data Preparation".)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9823E" w14:textId="77777777" w:rsidR="00000000" w:rsidRDefault="000E1B6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Exploration Analysis</w:t>
            </w:r>
          </w:p>
        </w:tc>
      </w:tr>
      <w:tr w:rsidR="00000000" w14:paraId="03A1F259" w14:textId="77777777">
        <w:trPr>
          <w:divId w:val="1599323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25A6A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353F9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Data Preparation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94B86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Collect, clean, impute, validate, label, enrich, augment, featurize, and fuse/integrate datasets to enable robust analysis and/or models.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34C3E" w14:textId="77777777" w:rsidR="00000000" w:rsidRDefault="000E1B6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Data Collection</w:t>
            </w:r>
          </w:p>
          <w:p w14:paraId="1000A40B" w14:textId="77777777" w:rsidR="00000000" w:rsidRDefault="000E1B6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Data Quality</w:t>
            </w:r>
          </w:p>
        </w:tc>
      </w:tr>
      <w:tr w:rsidR="00000000" w14:paraId="583D9612" w14:textId="77777777">
        <w:trPr>
          <w:divId w:val="1599323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AE438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238C5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Visualisations and Data Storytelling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8C44C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Design visualizations to explain insights. Craft compelling data narratives. Contextualize the discoveries. Inform decision making.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F4C36" w14:textId="77777777" w:rsidR="00000000" w:rsidRDefault="000E1B6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Data Storytelling</w:t>
            </w:r>
          </w:p>
          <w:p w14:paraId="046B7ABA" w14:textId="77777777" w:rsidR="00000000" w:rsidRDefault="000E1B6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Charts &amp; Dashboards</w:t>
            </w:r>
          </w:p>
          <w:p w14:paraId="2A4FF382" w14:textId="77777777" w:rsidR="00000000" w:rsidRDefault="000E1B6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Visual Analytics Principles</w:t>
            </w:r>
          </w:p>
        </w:tc>
      </w:tr>
      <w:tr w:rsidR="00000000" w14:paraId="119B043B" w14:textId="77777777">
        <w:trPr>
          <w:divId w:val="1599323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31431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A8BF7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Statistical Analys</w:t>
            </w:r>
            <w:r>
              <w:rPr>
                <w:rFonts w:eastAsia="Times New Roman"/>
                <w:color w:val="000000"/>
              </w:rPr>
              <w:t>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87FB7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Extract insights and inform decisions by using statistical techniques (e.g., hypothesis testing, data </w:t>
            </w:r>
            <w:proofErr w:type="spellStart"/>
            <w:r>
              <w:rPr>
                <w:rFonts w:eastAsia="Times New Roman"/>
                <w:color w:val="000000"/>
              </w:rPr>
              <w:t>modeling</w:t>
            </w:r>
            <w:proofErr w:type="spellEnd"/>
            <w:r>
              <w:rPr>
                <w:rFonts w:eastAsia="Times New Roman"/>
                <w:color w:val="000000"/>
              </w:rPr>
              <w:t xml:space="preserve">, and significance validation) to robustly identify and validate trends, patterns, and relationships in </w:t>
            </w:r>
            <w:proofErr w:type="gramStart"/>
            <w:r>
              <w:rPr>
                <w:rFonts w:eastAsia="Times New Roman"/>
                <w:color w:val="000000"/>
              </w:rPr>
              <w:t>data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84210" w14:textId="77777777" w:rsidR="00000000" w:rsidRDefault="000E1B6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Statistical Techniques</w:t>
            </w:r>
          </w:p>
        </w:tc>
      </w:tr>
      <w:tr w:rsidR="00000000" w14:paraId="39B292FB" w14:textId="77777777">
        <w:trPr>
          <w:divId w:val="1599323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E098E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12FF3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9734B" w14:textId="77777777" w:rsidR="00000000" w:rsidRDefault="000E1B62">
            <w:pPr>
              <w:divId w:val="977757276"/>
              <w:rPr>
                <w:rFonts w:eastAsia="Times New Roman"/>
              </w:rPr>
            </w:pPr>
            <w:r>
              <w:rPr>
                <w:rFonts w:eastAsia="Times New Roman"/>
              </w:rPr>
              <w:t>Create a train, test, and validation set. Select/design, configure, train, tune, and evaluate models to predict, describe, or recommend. Deploy and run inference at scale. Interpret results for non-technical end users.</w:t>
            </w:r>
          </w:p>
          <w:p w14:paraId="2EA8D1F3" w14:textId="77777777" w:rsidR="00000000" w:rsidRDefault="000E1B62">
            <w:pPr>
              <w:divId w:val="391584415"/>
              <w:rPr>
                <w:rFonts w:eastAsia="Times New Roman"/>
              </w:rPr>
            </w:pPr>
            <w:r>
              <w:rPr>
                <w:rStyle w:val="expand-control-text"/>
                <w:rFonts w:eastAsia="Times New Roman"/>
              </w:rPr>
              <w:t>(Click here for a lo</w:t>
            </w:r>
            <w:r>
              <w:rPr>
                <w:rStyle w:val="expand-control-text"/>
                <w:rFonts w:eastAsia="Times New Roman"/>
              </w:rPr>
              <w:t>nger explanation</w:t>
            </w:r>
            <w:r>
              <w:rPr>
                <w:rStyle w:val="expand-control-text"/>
                <w:rFonts w:eastAsia="Times New Roman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1D8B189E" w14:textId="77777777" w:rsidR="00000000" w:rsidRDefault="000E1B62">
            <w:pPr>
              <w:numPr>
                <w:ilvl w:val="0"/>
                <w:numId w:val="8"/>
              </w:numPr>
              <w:spacing w:before="100" w:beforeAutospacing="1" w:after="100" w:afterAutospacing="1"/>
              <w:divId w:val="1391806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Balance the trade-off of tuning machine learning models for the optimal performance vs what is realistic for productionizing the system for use</w:t>
            </w:r>
          </w:p>
          <w:p w14:paraId="7C3C27DB" w14:textId="77777777" w:rsidR="00000000" w:rsidRDefault="000E1B62">
            <w:pPr>
              <w:numPr>
                <w:ilvl w:val="0"/>
                <w:numId w:val="8"/>
              </w:numPr>
              <w:spacing w:before="100" w:beforeAutospacing="1" w:after="100" w:afterAutospacing="1"/>
              <w:divId w:val="1391806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Correctly create and use a test (and validation) set</w:t>
            </w:r>
          </w:p>
          <w:p w14:paraId="2AD2012F" w14:textId="77777777" w:rsidR="00000000" w:rsidRDefault="000E1B62">
            <w:pPr>
              <w:numPr>
                <w:ilvl w:val="0"/>
                <w:numId w:val="8"/>
              </w:numPr>
              <w:spacing w:before="100" w:beforeAutospacing="1" w:after="100" w:afterAutospacing="1"/>
              <w:divId w:val="1391806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Model Selection: understand and select a</w:t>
            </w:r>
            <w:r>
              <w:rPr>
                <w:rFonts w:eastAsia="Times New Roman"/>
                <w:color w:val="000000"/>
              </w:rPr>
              <w:t>ppropriate algorithms/models/ensembles which are fit for your purpose as well as your data</w:t>
            </w:r>
          </w:p>
          <w:p w14:paraId="55842F08" w14:textId="77777777" w:rsidR="00000000" w:rsidRDefault="000E1B62">
            <w:pPr>
              <w:numPr>
                <w:ilvl w:val="0"/>
                <w:numId w:val="8"/>
              </w:numPr>
              <w:spacing w:before="100" w:beforeAutospacing="1" w:after="100" w:afterAutospacing="1"/>
              <w:divId w:val="1391806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Model Training: find, debug, and fix edge cases that cause training to fail or not converge</w:t>
            </w:r>
          </w:p>
          <w:p w14:paraId="4B0D2045" w14:textId="77777777" w:rsidR="00000000" w:rsidRDefault="000E1B62">
            <w:pPr>
              <w:numPr>
                <w:ilvl w:val="0"/>
                <w:numId w:val="8"/>
              </w:numPr>
              <w:spacing w:before="100" w:beforeAutospacing="1" w:after="100" w:afterAutospacing="1"/>
              <w:divId w:val="1391806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Model Tuning: understand and tune hyperparameters efficiently</w:t>
            </w:r>
          </w:p>
          <w:p w14:paraId="519BD327" w14:textId="77777777" w:rsidR="00000000" w:rsidRDefault="000E1B62">
            <w:pPr>
              <w:numPr>
                <w:ilvl w:val="0"/>
                <w:numId w:val="8"/>
              </w:numPr>
              <w:spacing w:before="100" w:beforeAutospacing="1" w:after="100" w:afterAutospacing="1"/>
              <w:divId w:val="1391806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Model </w:t>
            </w:r>
            <w:r>
              <w:rPr>
                <w:rFonts w:eastAsia="Times New Roman"/>
                <w:color w:val="000000"/>
              </w:rPr>
              <w:t>Evaluation: measure and compare model performance against benchmarks, and choose the most appropriate model to deploy based on desired performance metrics</w:t>
            </w:r>
          </w:p>
          <w:p w14:paraId="62006212" w14:textId="77777777" w:rsidR="00000000" w:rsidRDefault="000E1B62">
            <w:pPr>
              <w:numPr>
                <w:ilvl w:val="0"/>
                <w:numId w:val="8"/>
              </w:numPr>
              <w:spacing w:before="100" w:beforeAutospacing="1" w:after="100" w:afterAutospacing="1"/>
              <w:divId w:val="1391806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Model Inference: deploy and run ML models at scale</w:t>
            </w:r>
          </w:p>
          <w:p w14:paraId="43BF43C0" w14:textId="77777777" w:rsidR="00000000" w:rsidRDefault="000E1B62">
            <w:pPr>
              <w:numPr>
                <w:ilvl w:val="0"/>
                <w:numId w:val="8"/>
              </w:numPr>
              <w:spacing w:before="100" w:beforeAutospacing="1" w:after="100" w:afterAutospacing="1"/>
              <w:divId w:val="1391806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Model Interpretability: explain model outputs for </w:t>
            </w:r>
            <w:r>
              <w:rPr>
                <w:rFonts w:eastAsia="Times New Roman"/>
                <w:color w:val="000000"/>
              </w:rPr>
              <w:t>non-technical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6F638" w14:textId="77777777" w:rsidR="00000000" w:rsidRDefault="000E1B6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Machine Learning</w:t>
            </w:r>
          </w:p>
          <w:p w14:paraId="0970712D" w14:textId="77777777" w:rsidR="00000000" w:rsidRDefault="000E1B6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ML Optimization</w:t>
            </w:r>
          </w:p>
        </w:tc>
      </w:tr>
      <w:tr w:rsidR="00000000" w14:paraId="3BC35E1C" w14:textId="77777777">
        <w:trPr>
          <w:divId w:val="1599323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D738A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62C22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Specialisation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7D444" w14:textId="77777777" w:rsidR="00000000" w:rsidRDefault="000E1B62">
            <w:pPr>
              <w:divId w:val="777481562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Mastery in specific specialisation(s) is recommended and applicable for Specialist appointments (i.e. L2 and above). </w:t>
            </w:r>
            <w:r>
              <w:rPr>
                <w:rFonts w:eastAsia="Times New Roman"/>
              </w:rPr>
              <w:t xml:space="preserve"> </w:t>
            </w:r>
          </w:p>
          <w:p w14:paraId="0EF70C39" w14:textId="77777777" w:rsidR="00000000" w:rsidRDefault="000E1B62">
            <w:pPr>
              <w:divId w:val="949238218"/>
              <w:rPr>
                <w:rFonts w:eastAsia="Times New Roman"/>
              </w:rPr>
            </w:pPr>
            <w:r>
              <w:rPr>
                <w:rStyle w:val="expand-control-text"/>
                <w:rFonts w:eastAsia="Times New Roman"/>
              </w:rPr>
              <w:t>(Click here for a longer explanation</w:t>
            </w:r>
            <w:r>
              <w:rPr>
                <w:rStyle w:val="expand-control-text"/>
                <w:rFonts w:eastAsia="Times New Roman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369CA02E" w14:textId="77777777" w:rsidR="00000000" w:rsidRDefault="000E1B62">
            <w:pPr>
              <w:pStyle w:val="NormalWeb"/>
              <w:divId w:val="587886297"/>
            </w:pPr>
            <w:r>
              <w:t>Following PSD's lead, t</w:t>
            </w:r>
            <w:r>
              <w:rPr>
                <w:color w:val="000000"/>
              </w:rPr>
              <w:t>he d</w:t>
            </w:r>
            <w:r>
              <w:rPr>
                <w:color w:val="000000"/>
              </w:rPr>
              <w:t xml:space="preserve">efinition will follow Bloom's taxonomy </w:t>
            </w:r>
            <w:r>
              <w:rPr>
                <w:color w:val="FF00FF"/>
              </w:rPr>
              <w:t xml:space="preserve">(removed </w:t>
            </w:r>
            <w:proofErr w:type="spellStart"/>
            <w:r>
              <w:rPr>
                <w:color w:val="FF00FF"/>
              </w:rPr>
              <w:t>kiwix</w:t>
            </w:r>
            <w:proofErr w:type="spellEnd"/>
            <w:r>
              <w:rPr>
                <w:color w:val="FF00FF"/>
              </w:rPr>
              <w:t xml:space="preserve"> link)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  <w:t>(Remember (PL1) → Understand (PL1) → Apply (PL</w:t>
            </w:r>
            <w:proofErr w:type="gramStart"/>
            <w:r>
              <w:rPr>
                <w:color w:val="000000"/>
              </w:rPr>
              <w:t>1)→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Analyze</w:t>
            </w:r>
            <w:proofErr w:type="spellEnd"/>
            <w:r>
              <w:rPr>
                <w:color w:val="000000"/>
              </w:rPr>
              <w:t xml:space="preserve"> (PL2) → Evaluate (PL2/3)→ Create (PL3/4).</w:t>
            </w:r>
          </w:p>
          <w:p w14:paraId="31B9C467" w14:textId="77777777" w:rsidR="00000000" w:rsidRDefault="000E1B62">
            <w:pPr>
              <w:pStyle w:val="NormalWeb"/>
              <w:divId w:val="587886297"/>
            </w:pPr>
            <w:r>
              <w:rPr>
                <w:color w:val="000000"/>
              </w:rPr>
              <w:t>Examples (this list is non-exhaustive):</w:t>
            </w:r>
          </w:p>
          <w:p w14:paraId="3EB06608" w14:textId="77777777" w:rsidR="00000000" w:rsidRDefault="000E1B62">
            <w:pPr>
              <w:numPr>
                <w:ilvl w:val="0"/>
                <w:numId w:val="10"/>
              </w:numPr>
              <w:spacing w:before="100" w:beforeAutospacing="1" w:after="100" w:afterAutospacing="1"/>
              <w:divId w:val="587886297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In the area of Text: </w:t>
            </w:r>
            <w:r>
              <w:rPr>
                <w:rStyle w:val="Emphasis"/>
                <w:rFonts w:eastAsia="Times New Roman"/>
                <w:color w:val="000000"/>
              </w:rPr>
              <w:t>NLP, MT, LLMs, etc.</w:t>
            </w:r>
          </w:p>
          <w:p w14:paraId="104706BE" w14:textId="77777777" w:rsidR="00000000" w:rsidRDefault="000E1B62">
            <w:pPr>
              <w:numPr>
                <w:ilvl w:val="0"/>
                <w:numId w:val="10"/>
              </w:numPr>
              <w:spacing w:before="100" w:beforeAutospacing="1" w:after="100" w:afterAutospacing="1"/>
              <w:divId w:val="587886297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In the area of</w:t>
            </w:r>
            <w:r>
              <w:rPr>
                <w:rFonts w:eastAsia="Times New Roman"/>
                <w:color w:val="000000"/>
              </w:rPr>
              <w:t xml:space="preserve"> Media - Images / Video / Audio: </w:t>
            </w:r>
            <w:r>
              <w:rPr>
                <w:rStyle w:val="Emphasis"/>
                <w:rFonts w:eastAsia="Times New Roman"/>
                <w:color w:val="000000"/>
              </w:rPr>
              <w:t>OCR, CV, GANs/diffusion, face ID, video analytics, STT, speaker ID, etc.</w:t>
            </w:r>
          </w:p>
          <w:p w14:paraId="0FDA6598" w14:textId="77777777" w:rsidR="00000000" w:rsidRDefault="000E1B62">
            <w:pPr>
              <w:numPr>
                <w:ilvl w:val="0"/>
                <w:numId w:val="10"/>
              </w:numPr>
              <w:spacing w:before="100" w:beforeAutospacing="1" w:after="100" w:afterAutospacing="1"/>
              <w:divId w:val="587886297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In the area of Structured Data / Quantitative: </w:t>
            </w:r>
            <w:r>
              <w:rPr>
                <w:rStyle w:val="Emphasis"/>
                <w:rFonts w:eastAsia="Times New Roman"/>
                <w:color w:val="000000"/>
              </w:rPr>
              <w:t>tabular, geospatial, timeseries, metadata, etc.</w:t>
            </w:r>
          </w:p>
          <w:p w14:paraId="48781F08" w14:textId="77777777" w:rsidR="00000000" w:rsidRDefault="000E1B62">
            <w:pPr>
              <w:numPr>
                <w:ilvl w:val="0"/>
                <w:numId w:val="10"/>
              </w:numPr>
              <w:spacing w:before="100" w:beforeAutospacing="1" w:after="100" w:afterAutospacing="1"/>
              <w:divId w:val="587886297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In the area of Graph: </w:t>
            </w:r>
            <w:r>
              <w:rPr>
                <w:rStyle w:val="Emphasis"/>
                <w:rFonts w:eastAsia="Times New Roman"/>
                <w:color w:val="000000"/>
              </w:rPr>
              <w:t>SNA, KG,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B5331" w14:textId="77777777" w:rsidR="00000000" w:rsidRDefault="000E1B62">
            <w:pPr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  <w:color w:val="000000"/>
              </w:rPr>
              <w:t>no exact match</w:t>
            </w:r>
          </w:p>
        </w:tc>
      </w:tr>
    </w:tbl>
    <w:p w14:paraId="50FE33CF" w14:textId="77777777" w:rsidR="00000000" w:rsidRDefault="000E1B62">
      <w:pPr>
        <w:pStyle w:val="Heading1"/>
        <w:rPr>
          <w:rFonts w:eastAsia="Times New Roman"/>
        </w:rPr>
      </w:pPr>
      <w:r>
        <w:rPr>
          <w:rFonts w:eastAsia="Times New Roman"/>
        </w:rPr>
        <w:t>How</w:t>
      </w:r>
      <w:r>
        <w:rPr>
          <w:rFonts w:eastAsia="Times New Roman"/>
        </w:rPr>
        <w:t xml:space="preserve"> functional competencies map to DSAI Tier Levels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71"/>
        <w:gridCol w:w="2935"/>
        <w:gridCol w:w="551"/>
        <w:gridCol w:w="2133"/>
        <w:gridCol w:w="2447"/>
        <w:gridCol w:w="2447"/>
      </w:tblGrid>
      <w:tr w:rsidR="00000000" w14:paraId="76316ACE" w14:textId="77777777">
        <w:trPr>
          <w:divId w:val="181482858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66BA8" w14:textId="77777777" w:rsidR="00000000" w:rsidRDefault="000E1B6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CF59B" w14:textId="77777777" w:rsidR="00000000" w:rsidRDefault="000E1B6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Competency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71287" w14:textId="77777777" w:rsidR="00000000" w:rsidRDefault="000E1B6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E8901" w14:textId="77777777" w:rsidR="00000000" w:rsidRDefault="000E1B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L2 (Consultant)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ABB8A" w14:textId="77777777" w:rsidR="00000000" w:rsidRDefault="000E1B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L3 (STS)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95E40" w14:textId="77777777" w:rsidR="00000000" w:rsidRDefault="000E1B6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L4 (LTS)</w:t>
            </w:r>
          </w:p>
        </w:tc>
      </w:tr>
      <w:tr w:rsidR="00000000" w14:paraId="3619B594" w14:textId="77777777">
        <w:trPr>
          <w:divId w:val="18148285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B4B75" w14:textId="77777777" w:rsidR="00000000" w:rsidRDefault="000E1B62">
            <w:pPr>
              <w:pStyle w:val="NormalWeb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AB3A0" w14:textId="77777777" w:rsidR="00000000" w:rsidRDefault="000E1B62">
            <w:pPr>
              <w:pStyle w:val="NormalWeb"/>
            </w:pPr>
            <w:r>
              <w:rPr>
                <w:color w:val="000000"/>
              </w:rPr>
              <w:t>Data Project Design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9DF15" w14:textId="77777777" w:rsidR="00000000" w:rsidRDefault="000E1B62">
            <w:pPr>
              <w:pStyle w:val="NormalWeb"/>
              <w:jc w:val="center"/>
            </w:pPr>
            <w:r>
              <w:rPr>
                <w:color w:val="000000"/>
              </w:rPr>
              <w:t>PL1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0204A" w14:textId="77777777" w:rsidR="00000000" w:rsidRDefault="000E1B62">
            <w:pPr>
              <w:pStyle w:val="NormalWeb"/>
              <w:jc w:val="center"/>
            </w:pPr>
            <w:r>
              <w:rPr>
                <w:color w:val="000000"/>
              </w:rPr>
              <w:t>PL2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393CC" w14:textId="77777777" w:rsidR="00000000" w:rsidRDefault="000E1B62">
            <w:pPr>
              <w:pStyle w:val="NormalWeb"/>
              <w:jc w:val="center"/>
            </w:pPr>
            <w:r>
              <w:rPr>
                <w:color w:val="000000"/>
              </w:rPr>
              <w:t>PL3</w:t>
            </w:r>
          </w:p>
        </w:tc>
      </w:tr>
      <w:tr w:rsidR="00000000" w14:paraId="3436D56E" w14:textId="77777777">
        <w:trPr>
          <w:divId w:val="18148285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7B8A6" w14:textId="77777777" w:rsidR="00000000" w:rsidRDefault="000E1B62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36F87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Exploratory Data Analysis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A62DD" w14:textId="77777777" w:rsidR="00000000" w:rsidRDefault="000E1B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F8371" w14:textId="77777777" w:rsidR="00000000" w:rsidRDefault="000E1B62"/>
        </w:tc>
        <w:tc>
          <w:tcPr>
            <w:tcW w:w="0" w:type="auto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240A6" w14:textId="77777777" w:rsidR="00000000" w:rsidRDefault="000E1B62"/>
        </w:tc>
      </w:tr>
      <w:tr w:rsidR="00000000" w14:paraId="4BF0BA2D" w14:textId="77777777">
        <w:trPr>
          <w:divId w:val="18148285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6AE7C" w14:textId="77777777" w:rsidR="00000000" w:rsidRDefault="000E1B62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09680" w14:textId="77777777" w:rsidR="00000000" w:rsidRDefault="000E1B62">
            <w:pPr>
              <w:pStyle w:val="NormalWeb"/>
            </w:pPr>
            <w:r>
              <w:t>Data Preparation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A82F7" w14:textId="77777777" w:rsidR="00000000" w:rsidRDefault="000E1B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F2F18" w14:textId="77777777" w:rsidR="00000000" w:rsidRDefault="000E1B62"/>
        </w:tc>
        <w:tc>
          <w:tcPr>
            <w:tcW w:w="0" w:type="auto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EA51A" w14:textId="77777777" w:rsidR="00000000" w:rsidRDefault="000E1B62"/>
        </w:tc>
      </w:tr>
      <w:tr w:rsidR="00000000" w14:paraId="0A468E00" w14:textId="77777777">
        <w:trPr>
          <w:divId w:val="18148285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3211E" w14:textId="77777777" w:rsidR="00000000" w:rsidRDefault="000E1B62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A74C1" w14:textId="77777777" w:rsidR="00000000" w:rsidRDefault="000E1B62">
            <w:pPr>
              <w:pStyle w:val="NormalWeb"/>
            </w:pPr>
            <w:r>
              <w:t>Visualisation and Data Storytelling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E0FDE" w14:textId="77777777" w:rsidR="00000000" w:rsidRDefault="000E1B62"/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385F2" w14:textId="77777777" w:rsidR="00000000" w:rsidRDefault="000E1B62">
            <w:pPr>
              <w:pStyle w:val="NormalWeb"/>
              <w:jc w:val="center"/>
            </w:pPr>
            <w:r>
              <w:rPr>
                <w:color w:val="000000"/>
              </w:rPr>
              <w:t>PL2</w:t>
            </w:r>
          </w:p>
        </w:tc>
      </w:tr>
      <w:tr w:rsidR="00000000" w14:paraId="7DFB8694" w14:textId="77777777">
        <w:trPr>
          <w:divId w:val="18148285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25DDB" w14:textId="77777777" w:rsidR="00000000" w:rsidRDefault="000E1B6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77BD0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Statistical Analysis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5D1EC" w14:textId="77777777" w:rsidR="00000000" w:rsidRDefault="000E1B62"/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33235" w14:textId="77777777" w:rsidR="00000000" w:rsidRDefault="000E1B62">
            <w:pPr>
              <w:pStyle w:val="NormalWeb"/>
              <w:jc w:val="center"/>
            </w:pPr>
            <w:r>
              <w:t>PL2 x 1 AND</w:t>
            </w:r>
          </w:p>
          <w:p w14:paraId="50AA1589" w14:textId="77777777" w:rsidR="00000000" w:rsidRDefault="000E1B62">
            <w:pPr>
              <w:pStyle w:val="NormalWeb"/>
              <w:jc w:val="center"/>
            </w:pPr>
            <w:r>
              <w:t>PL1 x 1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91365" w14:textId="77777777" w:rsidR="00000000" w:rsidRDefault="000E1B62">
            <w:pPr>
              <w:pStyle w:val="NormalWeb"/>
              <w:jc w:val="center"/>
            </w:pPr>
            <w:r>
              <w:rPr>
                <w:color w:val="000000"/>
              </w:rPr>
              <w:t>PL3 x 1 AND</w:t>
            </w:r>
          </w:p>
          <w:p w14:paraId="7F39CF5F" w14:textId="77777777" w:rsidR="00000000" w:rsidRDefault="000E1B62">
            <w:pPr>
              <w:pStyle w:val="NormalWeb"/>
              <w:jc w:val="center"/>
            </w:pPr>
            <w:r>
              <w:t>PL1 x 1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56CDD" w14:textId="77777777" w:rsidR="00000000" w:rsidRDefault="000E1B62">
            <w:pPr>
              <w:pStyle w:val="NormalWeb"/>
              <w:jc w:val="center"/>
            </w:pPr>
            <w:r>
              <w:t>PL3 AND</w:t>
            </w:r>
          </w:p>
          <w:p w14:paraId="01BE5625" w14:textId="77777777" w:rsidR="00000000" w:rsidRDefault="000E1B62">
            <w:pPr>
              <w:pStyle w:val="NormalWeb"/>
              <w:jc w:val="center"/>
            </w:pPr>
            <w:r>
              <w:t>PL2 x 1</w:t>
            </w:r>
          </w:p>
        </w:tc>
      </w:tr>
      <w:tr w:rsidR="00000000" w14:paraId="776CBAEE" w14:textId="77777777">
        <w:trPr>
          <w:divId w:val="18148285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6E45D" w14:textId="77777777" w:rsidR="00000000" w:rsidRDefault="000E1B6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39349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Machine Learning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626A4" w14:textId="77777777" w:rsidR="00000000" w:rsidRDefault="000E1B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55A96" w14:textId="77777777" w:rsidR="00000000" w:rsidRDefault="000E1B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113D2" w14:textId="77777777" w:rsidR="00000000" w:rsidRDefault="000E1B62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22545" w14:textId="77777777" w:rsidR="00000000" w:rsidRDefault="000E1B62"/>
        </w:tc>
      </w:tr>
      <w:tr w:rsidR="00000000" w14:paraId="6D42575F" w14:textId="77777777">
        <w:trPr>
          <w:divId w:val="18148285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C27D6" w14:textId="77777777" w:rsidR="00000000" w:rsidRDefault="000E1B6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0FB76" w14:textId="77777777" w:rsidR="00000000" w:rsidRDefault="000E1B6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Specialisation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B929F" w14:textId="77777777" w:rsidR="00000000" w:rsidRDefault="000E1B6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48C71" w14:textId="77777777" w:rsidR="00000000" w:rsidRDefault="000E1B6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PL2 x 1 </w:t>
            </w:r>
            <w:r>
              <w:rPr>
                <w:rFonts w:eastAsia="Times New Roman"/>
                <w:color w:val="172B4D"/>
              </w:rPr>
              <w:t>specialisation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CB69D" w14:textId="77777777" w:rsidR="00000000" w:rsidRDefault="000E1B62">
            <w:pPr>
              <w:pStyle w:val="NormalWeb"/>
              <w:jc w:val="center"/>
            </w:pPr>
            <w:r>
              <w:t xml:space="preserve">PL3 x 1 </w:t>
            </w:r>
            <w:r>
              <w:rPr>
                <w:color w:val="172B4D"/>
              </w:rPr>
              <w:t xml:space="preserve">specialisation </w:t>
            </w:r>
            <w:r>
              <w:t>AND</w:t>
            </w:r>
          </w:p>
          <w:p w14:paraId="7C5661E0" w14:textId="77777777" w:rsidR="00000000" w:rsidRDefault="000E1B62">
            <w:pPr>
              <w:pStyle w:val="NormalWeb"/>
              <w:jc w:val="center"/>
            </w:pPr>
            <w:r>
              <w:t xml:space="preserve">PL2 x 1 </w:t>
            </w:r>
            <w:r>
              <w:rPr>
                <w:color w:val="172B4D"/>
              </w:rPr>
              <w:t>specialisation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5BB19" w14:textId="77777777" w:rsidR="00000000" w:rsidRDefault="000E1B62">
            <w:pPr>
              <w:pStyle w:val="NormalWeb"/>
              <w:jc w:val="center"/>
            </w:pPr>
            <w:r>
              <w:t xml:space="preserve">PL4 x 1 </w:t>
            </w:r>
            <w:r>
              <w:rPr>
                <w:color w:val="172B4D"/>
              </w:rPr>
              <w:t xml:space="preserve">specialisation </w:t>
            </w:r>
            <w:r>
              <w:t>AND</w:t>
            </w:r>
          </w:p>
          <w:p w14:paraId="26177724" w14:textId="77777777" w:rsidR="00000000" w:rsidRDefault="000E1B62">
            <w:pPr>
              <w:pStyle w:val="NormalWeb"/>
              <w:jc w:val="center"/>
            </w:pPr>
            <w:r>
              <w:t xml:space="preserve">PL3 x 1 </w:t>
            </w:r>
            <w:r>
              <w:rPr>
                <w:color w:val="172B4D"/>
              </w:rPr>
              <w:t>specialisation</w:t>
            </w:r>
          </w:p>
        </w:tc>
      </w:tr>
    </w:tbl>
    <w:p w14:paraId="251ED9AA" w14:textId="77777777" w:rsidR="00000000" w:rsidRDefault="000E1B62">
      <w:pPr>
        <w:pStyle w:val="NormalWeb"/>
      </w:pPr>
    </w:p>
    <w:sectPr w:rsidR="00000000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3711"/>
    <w:multiLevelType w:val="multilevel"/>
    <w:tmpl w:val="6A26C6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5C4A"/>
    <w:multiLevelType w:val="multilevel"/>
    <w:tmpl w:val="804E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A42B0"/>
    <w:multiLevelType w:val="multilevel"/>
    <w:tmpl w:val="5B6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B5496"/>
    <w:multiLevelType w:val="multilevel"/>
    <w:tmpl w:val="73E6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804D2"/>
    <w:multiLevelType w:val="multilevel"/>
    <w:tmpl w:val="59F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B59AD"/>
    <w:multiLevelType w:val="multilevel"/>
    <w:tmpl w:val="2968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37B5C"/>
    <w:multiLevelType w:val="multilevel"/>
    <w:tmpl w:val="A41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27B09"/>
    <w:multiLevelType w:val="multilevel"/>
    <w:tmpl w:val="DBC8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33463"/>
    <w:multiLevelType w:val="multilevel"/>
    <w:tmpl w:val="0CCC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B64C2"/>
    <w:multiLevelType w:val="multilevel"/>
    <w:tmpl w:val="6D1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8A"/>
    <w:rsid w:val="000E1B62"/>
    <w:rsid w:val="00A0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14F3BFA"/>
  <w15:chartTrackingRefBased/>
  <w15:docId w15:val="{94DFAB93-47D3-4451-B650-7FBFF0F4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expand-control-text">
    <w:name w:val="expand-control-text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24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7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80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4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828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729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DSAI Competency Maps</vt:lpstr>
    </vt:vector>
  </TitlesOfParts>
  <Company>adatum.local</Company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DSAI Competency Maps</dc:title>
  <dc:subject/>
  <dc:creator>Avery Raphael Khoo Yi Sheng</dc:creator>
  <cp:keywords/>
  <dc:description/>
  <cp:lastModifiedBy>Avery Khoo</cp:lastModifiedBy>
  <cp:revision>2</cp:revision>
  <dcterms:created xsi:type="dcterms:W3CDTF">2025-04-02T10:50:00Z</dcterms:created>
  <dcterms:modified xsi:type="dcterms:W3CDTF">2025-04-02T10:50:00Z</dcterms:modified>
</cp:coreProperties>
</file>