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E3412" w:rsidRDefault="00521843" w:rsidP="004C3660">
      <w:pPr>
        <w:tabs>
          <w:tab w:val="right" w:pos="9630"/>
        </w:tabs>
      </w:pPr>
      <w:r w:rsidRPr="004C3660">
        <w:rPr>
          <w:b/>
        </w:rPr>
        <w:t>Home</w:t>
      </w:r>
      <w:r w:rsidR="009D61D2" w:rsidRPr="004C3660">
        <w:rPr>
          <w:b/>
        </w:rPr>
        <w:t>work:</w:t>
      </w:r>
      <w:r w:rsidR="009D61D2" w:rsidRPr="009D61D2">
        <w:t xml:space="preserve"> </w:t>
      </w:r>
      <w:r w:rsidR="009D61D2">
        <w:t>Integration as the area under a curve</w:t>
      </w:r>
    </w:p>
    <w:p w:rsidR="00FE3412" w:rsidRDefault="00137A3F" w:rsidP="00137A3F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4E0CC1">
        <w:rPr>
          <w:b/>
        </w:rPr>
        <w:t>1a.</w:t>
      </w:r>
      <w:r w:rsidR="004E0CC1">
        <w:t xml:space="preserve"> </w:t>
      </w:r>
      <w:r w:rsidR="004E0CC1">
        <w:t xml:space="preserve">Consider a function </w:t>
      </w:r>
      <w:r w:rsidR="004E0CC1">
        <w:rPr>
          <w:noProof/>
        </w:rPr>
        <w:drawing>
          <wp:inline distT="0" distB="0" distL="0" distR="0">
            <wp:extent cx="3048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E0CC1">
        <w:t xml:space="preserve"> such that </w:t>
      </w:r>
      <w:r w:rsidR="004E0CC1">
        <w:rPr>
          <w:noProof/>
        </w:rPr>
        <w:drawing>
          <wp:inline distT="0" distB="0" distL="0" distR="0">
            <wp:extent cx="977900" cy="2540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E0CC1">
        <w:t>.</w:t>
      </w:r>
      <w:r>
        <w:t xml:space="preserve"> </w:t>
      </w:r>
      <w:r w:rsidR="004E0CC1">
        <w:t xml:space="preserve">Find </w:t>
      </w:r>
      <w:r w:rsidR="004E0CC1">
        <w:rPr>
          <w:noProof/>
        </w:rPr>
        <w:drawing>
          <wp:inline distT="0" distB="0" distL="0" distR="0">
            <wp:extent cx="762000" cy="2540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E0CC1">
        <w:t>.</w:t>
      </w:r>
      <w:r>
        <w:tab/>
      </w:r>
      <w:r>
        <w:rPr>
          <w:i/>
        </w:rPr>
        <w:t>[2 marks]</w:t>
      </w:r>
    </w:p>
    <w:p w:rsidR="00FE3412" w:rsidRDefault="004E0CC1" w:rsidP="004C366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1092200" cy="2540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C3660">
        <w:tab/>
      </w:r>
      <w:r w:rsidR="004C3660">
        <w:rPr>
          <w:i/>
        </w:rPr>
        <w:t>[4 marks]</w:t>
      </w:r>
    </w:p>
    <w:p w:rsidR="00FE3412" w:rsidRDefault="004E0CC1" w:rsidP="004C366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914400" cy="2540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C3660">
        <w:tab/>
      </w:r>
      <w:r w:rsidR="004C3660">
        <w:rPr>
          <w:i/>
        </w:rPr>
        <w:t>[4 marks]</w:t>
      </w:r>
    </w:p>
    <w:p w:rsidR="00FE3412" w:rsidRDefault="004E0CC1" w:rsidP="004C366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Part of the graph of </w:t>
      </w:r>
      <w:r>
        <w:rPr>
          <w:noProof/>
        </w:rPr>
        <w:drawing>
          <wp:inline distT="0" distB="0" distL="0" distR="0">
            <wp:extent cx="1003300" cy="2159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is shown below. The shaded region </w:t>
      </w:r>
      <w:r>
        <w:rPr>
          <w:i/>
        </w:rPr>
        <w:t>R</w:t>
      </w:r>
      <w:r>
        <w:t xml:space="preserve"> is enclosed by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the line </w:t>
      </w:r>
      <w:r>
        <w:rPr>
          <w:noProof/>
        </w:rPr>
        <w:drawing>
          <wp:inline distT="0" distB="0" distL="0" distR="0">
            <wp:extent cx="469899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the </w:t>
      </w:r>
      <w:r>
        <w:rPr>
          <w:i/>
        </w:rPr>
        <w:t>x</w:t>
      </w:r>
      <w:r>
        <w:t>-axis.</w:t>
      </w:r>
    </w:p>
    <w:p w:rsidR="00FE3412" w:rsidRDefault="004E0CC1" w:rsidP="004C3660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2552369" cy="2154804"/>
            <wp:effectExtent l="0" t="0" r="635" b="4445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847" cy="2172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412" w:rsidRDefault="004E0CC1" w:rsidP="004C3660">
      <w:pPr>
        <w:tabs>
          <w:tab w:val="right" w:pos="9630"/>
        </w:tabs>
      </w:pPr>
      <w:r>
        <w:t xml:space="preserve">Find the </w:t>
      </w:r>
      <w:r w:rsidR="00B43FF7">
        <w:t>area of the shaded region.</w:t>
      </w:r>
      <w:r w:rsidR="004C3660">
        <w:tab/>
      </w:r>
      <w:r w:rsidR="004C3660">
        <w:rPr>
          <w:i/>
        </w:rPr>
        <w:t>[3 marks]</w:t>
      </w:r>
    </w:p>
    <w:p w:rsidR="00FE3412" w:rsidRDefault="004E0CC1" w:rsidP="00B43FF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3.</w:t>
      </w:r>
      <w:r>
        <w:t xml:space="preserve"> </w:t>
      </w:r>
      <w:r>
        <w:t xml:space="preserve">The following diagram shows the graph of </w:t>
      </w:r>
      <w:r>
        <w:rPr>
          <w:noProof/>
        </w:rPr>
        <w:drawing>
          <wp:inline distT="0" distB="0" distL="0" distR="0">
            <wp:extent cx="825500" cy="2540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the line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E3412" w:rsidRDefault="004E0CC1" w:rsidP="004C3660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2926080" cy="1558456"/>
            <wp:effectExtent l="0" t="0" r="0" b="381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092" cy="1565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412" w:rsidRDefault="004E0CC1" w:rsidP="004C3660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the line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E3412" w:rsidRDefault="004E0CC1" w:rsidP="004C3660">
      <w:pPr>
        <w:tabs>
          <w:tab w:val="right" w:pos="9630"/>
        </w:tabs>
      </w:pPr>
      <w:r>
        <w:t xml:space="preserve">Find the area of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43FF7">
        <w:tab/>
      </w:r>
      <w:r w:rsidR="00B43FF7">
        <w:rPr>
          <w:i/>
        </w:rPr>
        <w:t>[6 marks]</w:t>
      </w:r>
    </w:p>
    <w:p w:rsidR="00FE3412" w:rsidRDefault="004E0CC1" w:rsidP="00B43FF7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673100" cy="2032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192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E3412" w:rsidRDefault="004E0CC1" w:rsidP="004C3660">
      <w:pPr>
        <w:tabs>
          <w:tab w:val="right" w:pos="9630"/>
        </w:tabs>
      </w:pPr>
      <w:r>
        <w:t>S</w:t>
      </w:r>
      <w:r>
        <w:t xml:space="preserve">olve </w:t>
      </w:r>
      <w:r>
        <w:rPr>
          <w:noProof/>
        </w:rPr>
        <w:drawing>
          <wp:inline distT="0" distB="0" distL="0" distR="0">
            <wp:extent cx="800100" cy="190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43FF7">
        <w:tab/>
      </w:r>
      <w:r w:rsidR="00B43FF7">
        <w:rPr>
          <w:i/>
        </w:rPr>
        <w:t>[3 marks]</w:t>
      </w:r>
    </w:p>
    <w:p w:rsidR="00FE3412" w:rsidRDefault="004E0CC1" w:rsidP="00B43FF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Find the area of the region enclosed by the graphs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43FF7">
        <w:tab/>
      </w:r>
      <w:r w:rsidR="00B43FF7">
        <w:rPr>
          <w:i/>
        </w:rPr>
        <w:t>[3 marks]</w:t>
      </w:r>
    </w:p>
    <w:p w:rsidR="00137A3F" w:rsidRDefault="00137A3F" w:rsidP="00B43FF7">
      <w:pPr>
        <w:pStyle w:val="NumberAndMarksAvailable"/>
        <w:tabs>
          <w:tab w:val="right" w:pos="9630"/>
        </w:tabs>
        <w:contextualSpacing w:val="0"/>
      </w:pPr>
    </w:p>
    <w:p w:rsidR="00FE3412" w:rsidRDefault="004E0CC1" w:rsidP="00B43FF7">
      <w:pPr>
        <w:pStyle w:val="NumberAndMarksAvailable"/>
        <w:tabs>
          <w:tab w:val="right" w:pos="9630"/>
        </w:tabs>
        <w:contextualSpacing w:val="0"/>
      </w:pPr>
      <w:bookmarkStart w:id="0" w:name="_GoBack"/>
      <w:bookmarkEnd w:id="0"/>
      <w:r>
        <w:t xml:space="preserve"> </w:t>
      </w:r>
      <w:r>
        <w:rPr>
          <w:b/>
        </w:rPr>
        <w:t>5.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8382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651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E3412" w:rsidRDefault="004E0CC1" w:rsidP="004C3660">
      <w:pPr>
        <w:tabs>
          <w:tab w:val="right" w:pos="9630"/>
        </w:tabs>
      </w:pPr>
      <w:r>
        <w:t>T</w:t>
      </w:r>
      <w:r>
        <w:t>here are</w:t>
      </w:r>
      <w:r>
        <w:t xml:space="preserve">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at </w:t>
      </w:r>
      <w:r>
        <w:rPr>
          <w:noProof/>
        </w:rPr>
        <w:drawing>
          <wp:inline distT="0" distB="0" distL="0" distR="0">
            <wp:extent cx="711200" cy="2413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E3412" w:rsidRDefault="004E0CC1" w:rsidP="004C3660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3848431" cy="2099145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140" cy="2111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412" w:rsidRDefault="004E0CC1" w:rsidP="004C3660">
      <w:pPr>
        <w:tabs>
          <w:tab w:val="right" w:pos="9630"/>
        </w:tabs>
      </w:pPr>
      <w:r>
        <w:t xml:space="preserve">The shaded region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enclosed by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line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457200" cy="2413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-axis. The area of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>
            <wp:extent cx="673100" cy="3302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 xml:space="preserve"> </w:t>
      </w:r>
      <w:r w:rsidR="00B43FF7">
        <w:tab/>
      </w:r>
      <w:r w:rsidR="00B43FF7">
        <w:rPr>
          <w:i/>
        </w:rPr>
        <w:t>[8 marks]</w:t>
      </w:r>
    </w:p>
    <w:sectPr w:rsidR="00FE3412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CC1" w:rsidRDefault="004E0CC1">
      <w:pPr>
        <w:spacing w:after="0" w:line="240" w:lineRule="auto"/>
      </w:pPr>
      <w:r>
        <w:separator/>
      </w:r>
    </w:p>
  </w:endnote>
  <w:endnote w:type="continuationSeparator" w:id="0">
    <w:p w:rsidR="004E0CC1" w:rsidRDefault="004E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843" w:rsidRDefault="0052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412" w:rsidRDefault="004E0CC1">
    <w:pPr>
      <w:jc w:val="center"/>
    </w:pPr>
    <w:r>
      <w:fldChar w:fldCharType="begin"/>
    </w:r>
    <w:r>
      <w:instrText>PAGE</w:instrText>
    </w:r>
    <w:r>
      <w:fldChar w:fldCharType="separate"/>
    </w:r>
    <w:r w:rsidR="009D61D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843" w:rsidRDefault="0052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CC1" w:rsidRDefault="004E0CC1">
      <w:pPr>
        <w:spacing w:after="0" w:line="240" w:lineRule="auto"/>
      </w:pPr>
      <w:r>
        <w:separator/>
      </w:r>
    </w:p>
  </w:footnote>
  <w:footnote w:type="continuationSeparator" w:id="0">
    <w:p w:rsidR="004E0CC1" w:rsidRDefault="004E0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1D2" w:rsidRDefault="009D61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1D2" w:rsidRDefault="009D61D2" w:rsidP="009D61D2">
    <w:pPr>
      <w:pStyle w:val="Header"/>
      <w:tabs>
        <w:tab w:val="clear" w:pos="4680"/>
        <w:tab w:val="center" w:pos="6120"/>
      </w:tabs>
    </w:pPr>
    <w:r>
      <w:t>BECA / Huson / 12.1 IB Math SL</w:t>
    </w:r>
    <w:r>
      <w:tab/>
      <w:t>Name:</w:t>
    </w:r>
  </w:p>
  <w:p w:rsidR="009D61D2" w:rsidRDefault="009D61D2" w:rsidP="009D61D2">
    <w:pPr>
      <w:pStyle w:val="Header"/>
    </w:pPr>
    <w:r>
      <w:t>8 March 2018</w:t>
    </w:r>
  </w:p>
  <w:p w:rsidR="009D61D2" w:rsidRDefault="009D61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1D2" w:rsidRDefault="009D61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2"/>
    <w:rsid w:val="00137A3F"/>
    <w:rsid w:val="004C3660"/>
    <w:rsid w:val="004E0CC1"/>
    <w:rsid w:val="00521843"/>
    <w:rsid w:val="009D61D2"/>
    <w:rsid w:val="00B43FF7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D9955"/>
  <w15:docId w15:val="{7F610A78-F623-F743-BEC1-2386AF84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D6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D2"/>
  </w:style>
  <w:style w:type="paragraph" w:styleId="Footer">
    <w:name w:val="footer"/>
    <w:basedOn w:val="Normal"/>
    <w:link w:val="FooterChar"/>
    <w:uiPriority w:val="99"/>
    <w:unhideWhenUsed/>
    <w:rsid w:val="009D6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182</Words>
  <Characters>697</Characters>
  <Application>Microsoft Office Word</Application>
  <DocSecurity>0</DocSecurity>
  <Lines>19</Lines>
  <Paragraphs>20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5</cp:revision>
  <dcterms:created xsi:type="dcterms:W3CDTF">2018-03-08T02:43:00Z</dcterms:created>
  <dcterms:modified xsi:type="dcterms:W3CDTF">2018-03-08T02:47:00Z</dcterms:modified>
</cp:coreProperties>
</file>