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7mzodg42ab85" w:id="0"/>
      <w:bookmarkEnd w:id="0"/>
      <w:r w:rsidDel="00000000" w:rsidR="00000000" w:rsidRPr="00000000">
        <w:rPr>
          <w:b w:val="1"/>
          <w:bCs w:val="1"/>
          <w:sz w:val="46"/>
          <w:szCs w:val="46"/>
          <w:rtl w:val="0"/>
        </w:rPr>
        <w:t xml:space="preserve">Procesamiento de Imágenes Digitales</w:t>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Trabajo Práctico Nº 2 </w:t>
      </w:r>
    </w:p>
    <w:p w:rsidR="00000000" w:rsidDel="00000000" w:rsidP="00000000" w:rsidRDefault="00000000" w:rsidRPr="00000000" w14:paraId="00000003">
      <w:pPr>
        <w:rPr>
          <w:b w:val="1"/>
          <w:bCs w:val="1"/>
          <w:sz w:val="34"/>
          <w:szCs w:val="34"/>
        </w:rPr>
      </w:pPr>
      <w:r w:rsidDel="00000000" w:rsidR="00000000" w:rsidRPr="00000000">
        <w:rPr>
          <w:b w:val="1"/>
          <w:bCs w:val="1"/>
          <w:rtl w:val="0"/>
        </w:rPr>
        <w:t xml:space="preserve">Fecha:</w:t>
      </w:r>
      <w:r w:rsidDel="00000000" w:rsidR="00000000" w:rsidRPr="00000000">
        <w:rPr>
          <w:rtl w:val="0"/>
        </w:rPr>
        <w:t xml:space="preserve"> 30 de Noviembre de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Integrantes:</w:t>
      </w:r>
    </w:p>
    <w:p w:rsidR="00000000" w:rsidDel="00000000" w:rsidP="00000000" w:rsidRDefault="00000000" w:rsidRPr="00000000" w14:paraId="00000006">
      <w:pPr>
        <w:rPr>
          <w:sz w:val="26"/>
          <w:szCs w:val="26"/>
        </w:rPr>
      </w:pPr>
      <w:r w:rsidDel="00000000" w:rsidR="00000000" w:rsidRPr="00000000">
        <w:rPr>
          <w:sz w:val="26"/>
          <w:szCs w:val="26"/>
          <w:rtl w:val="0"/>
        </w:rPr>
        <w:t xml:space="preserve">Elvio Di Prinzio</w:t>
      </w:r>
    </w:p>
    <w:p w:rsidR="00000000" w:rsidDel="00000000" w:rsidP="00000000" w:rsidRDefault="00000000" w:rsidRPr="00000000" w14:paraId="00000007">
      <w:pPr>
        <w:rPr>
          <w:sz w:val="26"/>
          <w:szCs w:val="26"/>
        </w:rPr>
      </w:pPr>
      <w:r w:rsidDel="00000000" w:rsidR="00000000" w:rsidRPr="00000000">
        <w:rPr>
          <w:sz w:val="26"/>
          <w:szCs w:val="26"/>
          <w:rtl w:val="0"/>
        </w:rPr>
        <w:t xml:space="preserve">Alfredo Sanz</w:t>
      </w:r>
    </w:p>
    <w:p w:rsidR="00000000" w:rsidDel="00000000" w:rsidP="00000000" w:rsidRDefault="00000000" w:rsidRPr="00000000" w14:paraId="00000008">
      <w:pPr>
        <w:pStyle w:val="Heading1"/>
        <w:keepNext w:val="0"/>
        <w:keepLines w:val="0"/>
        <w:spacing w:before="480" w:lineRule="auto"/>
        <w:rPr>
          <w:b w:val="1"/>
          <w:bCs w:val="1"/>
          <w:sz w:val="36"/>
          <w:szCs w:val="36"/>
        </w:rPr>
      </w:pPr>
      <w:bookmarkStart w:colFirst="0" w:colLast="0" w:name="_heading=h.7o621u1hysg5" w:id="1"/>
      <w:bookmarkEnd w:id="1"/>
      <w:r w:rsidDel="00000000" w:rsidR="00000000" w:rsidRPr="00000000">
        <w:rPr>
          <w:b w:val="1"/>
          <w:bCs w:val="1"/>
          <w:sz w:val="36"/>
          <w:szCs w:val="36"/>
          <w:rtl w:val="0"/>
        </w:rPr>
        <w:t xml:space="preserve">Ejercicio 1: Análisis y </w:t>
      </w:r>
      <w:r w:rsidDel="00000000" w:rsidR="00000000" w:rsidRPr="00000000">
        <w:rPr>
          <w:b w:val="1"/>
          <w:bCs w:val="1"/>
          <w:sz w:val="34"/>
          <w:szCs w:val="34"/>
          <w:rtl w:val="0"/>
        </w:rPr>
        <w:t xml:space="preserve">Clasificación</w:t>
      </w:r>
      <w:r w:rsidDel="00000000" w:rsidR="00000000" w:rsidRPr="00000000">
        <w:rPr>
          <w:b w:val="1"/>
          <w:bCs w:val="1"/>
          <w:sz w:val="36"/>
          <w:szCs w:val="36"/>
          <w:rtl w:val="0"/>
        </w:rPr>
        <w:t xml:space="preserve"> de Objetos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ypx3o496frsc" w:id="2"/>
      <w:bookmarkEnd w:id="2"/>
      <w:r w:rsidDel="00000000" w:rsidR="00000000" w:rsidRPr="00000000">
        <w:rPr>
          <w:b w:val="1"/>
          <w:bCs w:val="1"/>
          <w:sz w:val="34"/>
          <w:szCs w:val="34"/>
          <w:rtl w:val="0"/>
        </w:rPr>
        <w:t xml:space="preserve">1. Introducción y Librerías</w:t>
      </w:r>
    </w:p>
    <w:p w:rsidR="00000000" w:rsidDel="00000000" w:rsidP="00000000" w:rsidRDefault="00000000" w:rsidRPr="00000000" w14:paraId="0000000A">
      <w:pPr>
        <w:spacing w:after="240" w:before="240" w:lineRule="auto"/>
        <w:rPr/>
      </w:pPr>
      <w:r w:rsidDel="00000000" w:rsidR="00000000" w:rsidRPr="00000000">
        <w:rPr>
          <w:rtl w:val="0"/>
        </w:rPr>
        <w:t xml:space="preserve">El presente informe detalla el funcionamiento del script de Python “TP2_P1_v11.py” cuyo objetivo principal es la segmentación y clasificación de objetos (monedas y dados) presentes en una imagen de fondo no uniforme.</w:t>
      </w:r>
    </w:p>
    <w:p w:rsidR="00000000" w:rsidDel="00000000" w:rsidP="00000000" w:rsidRDefault="00000000" w:rsidRPr="00000000" w14:paraId="0000000B">
      <w:pPr>
        <w:spacing w:after="240" w:before="240" w:lineRule="auto"/>
        <w:rPr/>
      </w:pPr>
      <w:r w:rsidDel="00000000" w:rsidR="00000000" w:rsidRPr="00000000">
        <w:rPr>
          <w:rtl w:val="0"/>
        </w:rPr>
        <w:t xml:space="preserve">La imagen original es la de la Figura 1</w:t>
      </w:r>
    </w:p>
    <w:p w:rsidR="00000000" w:rsidDel="00000000" w:rsidP="00000000" w:rsidRDefault="00000000" w:rsidRPr="00000000" w14:paraId="0000000C">
      <w:pPr>
        <w:spacing w:after="240" w:before="240" w:lineRule="auto"/>
        <w:jc w:val="center"/>
        <w:rPr/>
      </w:pPr>
      <w:r w:rsidDel="00000000" w:rsidR="00000000" w:rsidRPr="00000000">
        <w:rPr/>
        <w:drawing>
          <wp:inline distB="114300" distT="114300" distL="114300" distR="114300">
            <wp:extent cx="4931140" cy="2722770"/>
            <wp:effectExtent b="0" l="0" r="0" t="0"/>
            <wp:docPr id="2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931140" cy="272277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El script utiliza las siguientes librerías principales:</w:t>
      </w:r>
    </w:p>
    <w:p w:rsidR="00000000" w:rsidDel="00000000" w:rsidP="00000000" w:rsidRDefault="00000000" w:rsidRPr="00000000" w14:paraId="0000000E">
      <w:pPr>
        <w:numPr>
          <w:ilvl w:val="0"/>
          <w:numId w:val="5"/>
        </w:numPr>
        <w:spacing w:after="0" w:before="240" w:lineRule="auto"/>
        <w:ind w:left="720" w:hanging="360"/>
        <w:rPr/>
      </w:pPr>
      <w:r w:rsidDel="00000000" w:rsidR="00000000" w:rsidRPr="00000000">
        <w:rPr>
          <w:rFonts w:ascii="Roboto Mono" w:cs="Roboto Mono" w:eastAsia="Roboto Mono" w:hAnsi="Roboto Mono"/>
          <w:b w:val="1"/>
          <w:bCs w:val="1"/>
          <w:color w:val="188038"/>
          <w:rtl w:val="0"/>
        </w:rPr>
        <w:t xml:space="preserve">cv2</w:t>
      </w:r>
      <w:r w:rsidDel="00000000" w:rsidR="00000000" w:rsidRPr="00000000">
        <w:rPr>
          <w:b w:val="1"/>
          <w:bCs w:val="1"/>
          <w:rtl w:val="0"/>
        </w:rPr>
        <w:t xml:space="preserve"> (OpenCV):</w:t>
      </w:r>
      <w:r w:rsidDel="00000000" w:rsidR="00000000" w:rsidRPr="00000000">
        <w:rPr>
          <w:rtl w:val="0"/>
        </w:rPr>
        <w:t xml:space="preserve"> Para operaciones fundamentales de procesamiento de imágenes (carga, conversión de color, detección de bordes, morfología).</w:t>
      </w:r>
    </w:p>
    <w:p w:rsidR="00000000" w:rsidDel="00000000" w:rsidP="00000000" w:rsidRDefault="00000000" w:rsidRPr="00000000" w14:paraId="0000000F">
      <w:pPr>
        <w:numPr>
          <w:ilvl w:val="0"/>
          <w:numId w:val="5"/>
        </w:numPr>
        <w:spacing w:after="0" w:before="0" w:lineRule="auto"/>
        <w:ind w:left="720" w:hanging="360"/>
        <w:rPr/>
      </w:pPr>
      <w:r w:rsidDel="00000000" w:rsidR="00000000" w:rsidRPr="00000000">
        <w:rPr>
          <w:rFonts w:ascii="Roboto Mono" w:cs="Roboto Mono" w:eastAsia="Roboto Mono" w:hAnsi="Roboto Mono"/>
          <w:b w:val="1"/>
          <w:bCs w:val="1"/>
          <w:color w:val="188038"/>
          <w:rtl w:val="0"/>
        </w:rPr>
        <w:t xml:space="preserve">numpy</w:t>
      </w:r>
      <w:r w:rsidDel="00000000" w:rsidR="00000000" w:rsidRPr="00000000">
        <w:rPr>
          <w:b w:val="1"/>
          <w:bCs w:val="1"/>
          <w:rtl w:val="0"/>
        </w:rPr>
        <w:t xml:space="preserve">:</w:t>
      </w:r>
      <w:r w:rsidDel="00000000" w:rsidR="00000000" w:rsidRPr="00000000">
        <w:rPr>
          <w:rtl w:val="0"/>
        </w:rPr>
        <w:t xml:space="preserve"> Para manejo eficiente de matrices y operaciones numéricas.</w:t>
      </w:r>
    </w:p>
    <w:p w:rsidR="00000000" w:rsidDel="00000000" w:rsidP="00000000" w:rsidRDefault="00000000" w:rsidRPr="00000000" w14:paraId="00000010">
      <w:pPr>
        <w:numPr>
          <w:ilvl w:val="0"/>
          <w:numId w:val="5"/>
        </w:numPr>
        <w:spacing w:after="0" w:before="0" w:lineRule="auto"/>
        <w:ind w:left="720" w:hanging="360"/>
        <w:rPr/>
      </w:pPr>
      <w:r w:rsidDel="00000000" w:rsidR="00000000" w:rsidRPr="00000000">
        <w:rPr>
          <w:rFonts w:ascii="Roboto Mono" w:cs="Roboto Mono" w:eastAsia="Roboto Mono" w:hAnsi="Roboto Mono"/>
          <w:b w:val="1"/>
          <w:bCs w:val="1"/>
          <w:color w:val="188038"/>
          <w:rtl w:val="0"/>
        </w:rPr>
        <w:t xml:space="preserve">matplotlib.pyplot</w:t>
      </w:r>
      <w:r w:rsidDel="00000000" w:rsidR="00000000" w:rsidRPr="00000000">
        <w:rPr>
          <w:b w:val="1"/>
          <w:bCs w:val="1"/>
          <w:rtl w:val="0"/>
        </w:rPr>
        <w:t xml:space="preserve">:</w:t>
      </w:r>
      <w:r w:rsidDel="00000000" w:rsidR="00000000" w:rsidRPr="00000000">
        <w:rPr>
          <w:rtl w:val="0"/>
        </w:rPr>
        <w:t xml:space="preserve"> Para visualización de imágenes e histogramas.</w:t>
      </w:r>
    </w:p>
    <w:p w:rsidR="00000000" w:rsidDel="00000000" w:rsidP="00000000" w:rsidRDefault="00000000" w:rsidRPr="00000000" w14:paraId="00000011">
      <w:pPr>
        <w:numPr>
          <w:ilvl w:val="0"/>
          <w:numId w:val="5"/>
        </w:numPr>
        <w:spacing w:after="0" w:before="0" w:lineRule="auto"/>
        <w:ind w:left="720" w:hanging="360"/>
        <w:rPr/>
      </w:pPr>
      <w:r w:rsidDel="00000000" w:rsidR="00000000" w:rsidRPr="00000000">
        <w:rPr>
          <w:rFonts w:ascii="Roboto Mono" w:cs="Roboto Mono" w:eastAsia="Roboto Mono" w:hAnsi="Roboto Mono"/>
          <w:b w:val="1"/>
          <w:bCs w:val="1"/>
          <w:color w:val="188038"/>
          <w:rtl w:val="0"/>
        </w:rPr>
        <w:t xml:space="preserve">csv</w:t>
      </w:r>
      <w:r w:rsidDel="00000000" w:rsidR="00000000" w:rsidRPr="00000000">
        <w:rPr>
          <w:b w:val="1"/>
          <w:bCs w:val="1"/>
          <w:rtl w:val="0"/>
        </w:rPr>
        <w:t xml:space="preserve">:</w:t>
      </w:r>
      <w:r w:rsidDel="00000000" w:rsidR="00000000" w:rsidRPr="00000000">
        <w:rPr>
          <w:rtl w:val="0"/>
        </w:rPr>
        <w:t xml:space="preserve"> Para la exportación de resultados a un archivo de datos.</w:t>
      </w:r>
    </w:p>
    <w:p w:rsidR="00000000" w:rsidDel="00000000" w:rsidP="00000000" w:rsidRDefault="00000000" w:rsidRPr="00000000" w14:paraId="00000012">
      <w:pPr>
        <w:numPr>
          <w:ilvl w:val="0"/>
          <w:numId w:val="5"/>
        </w:numPr>
        <w:spacing w:after="240" w:before="0" w:lineRule="auto"/>
        <w:ind w:left="720" w:hanging="360"/>
        <w:rPr/>
      </w:pPr>
      <w:r w:rsidDel="00000000" w:rsidR="00000000" w:rsidRPr="00000000">
        <w:rPr>
          <w:rFonts w:ascii="Roboto Mono" w:cs="Roboto Mono" w:eastAsia="Roboto Mono" w:hAnsi="Roboto Mono"/>
          <w:b w:val="1"/>
          <w:bCs w:val="1"/>
          <w:color w:val="188038"/>
          <w:rtl w:val="0"/>
        </w:rPr>
        <w:t xml:space="preserve">sklearn.linear_model.LinearRegression</w:t>
      </w:r>
      <w:r w:rsidDel="00000000" w:rsidR="00000000" w:rsidRPr="00000000">
        <w:rPr>
          <w:b w:val="1"/>
          <w:bCs w:val="1"/>
          <w:rtl w:val="0"/>
        </w:rPr>
        <w:t xml:space="preserve">:</w:t>
      </w:r>
      <w:r w:rsidDel="00000000" w:rsidR="00000000" w:rsidRPr="00000000">
        <w:rPr>
          <w:rtl w:val="0"/>
        </w:rPr>
        <w:t xml:space="preserve"> Esencial para la implementación del método de corrección de fondo.</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crz1tpir760g" w:id="3"/>
      <w:bookmarkEnd w:id="3"/>
      <w:r w:rsidDel="00000000" w:rsidR="00000000" w:rsidRPr="00000000">
        <w:rPr>
          <w:b w:val="1"/>
          <w:bCs w:val="1"/>
          <w:color w:val="000000"/>
          <w:sz w:val="26"/>
          <w:szCs w:val="26"/>
          <w:rtl w:val="0"/>
        </w:rPr>
        <w:t xml:space="preserve">Bloque de Código 1.1: Funciones Auxiliares</w:t>
      </w:r>
    </w:p>
    <w:p w:rsidR="00000000" w:rsidDel="00000000" w:rsidP="00000000" w:rsidRDefault="00000000" w:rsidRPr="00000000" w14:paraId="00000014">
      <w:pPr>
        <w:spacing w:after="240" w:before="240" w:lineRule="auto"/>
        <w:rPr/>
      </w:pPr>
      <w:r w:rsidDel="00000000" w:rsidR="00000000" w:rsidRPr="00000000">
        <w:rPr>
          <w:rtl w:val="0"/>
        </w:rPr>
        <w:t xml:space="preserve">El código define dos funciones auxiliares para el manejo de imágenes:</w:t>
      </w:r>
    </w:p>
    <w:p w:rsidR="00000000" w:rsidDel="00000000" w:rsidP="00000000" w:rsidRDefault="00000000" w:rsidRPr="00000000" w14:paraId="00000015">
      <w:pPr>
        <w:numPr>
          <w:ilvl w:val="0"/>
          <w:numId w:val="7"/>
        </w:numPr>
        <w:spacing w:after="0" w:before="240" w:lineRule="auto"/>
        <w:ind w:left="720" w:hanging="360"/>
        <w:rPr/>
      </w:pPr>
      <w:r w:rsidDel="00000000" w:rsidR="00000000" w:rsidRPr="00000000">
        <w:rPr>
          <w:rFonts w:ascii="Roboto Mono" w:cs="Roboto Mono" w:eastAsia="Roboto Mono" w:hAnsi="Roboto Mono"/>
          <w:b w:val="1"/>
          <w:bCs w:val="1"/>
          <w:color w:val="188038"/>
          <w:rtl w:val="0"/>
        </w:rPr>
        <w:t xml:space="preserve">imshow(img, title, color_img, blocking)</w:t>
      </w:r>
      <w:r w:rsidDel="00000000" w:rsidR="00000000" w:rsidRPr="00000000">
        <w:rPr>
          <w:b w:val="1"/>
          <w:bCs w:val="1"/>
          <w:rtl w:val="0"/>
        </w:rPr>
        <w:t xml:space="preserve">:</w:t>
      </w:r>
      <w:r w:rsidDel="00000000" w:rsidR="00000000" w:rsidRPr="00000000">
        <w:rPr>
          <w:rtl w:val="0"/>
        </w:rPr>
        <w:t xml:space="preserve"> Encargada de mostrar imágenes utilizando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Permite alternar entre escala de grises y color, y configurar si la ejecución del programa debe pausarse (</w:t>
      </w:r>
      <w:r w:rsidDel="00000000" w:rsidR="00000000" w:rsidRPr="00000000">
        <w:rPr>
          <w:rFonts w:ascii="Roboto Mono" w:cs="Roboto Mono" w:eastAsia="Roboto Mono" w:hAnsi="Roboto Mono"/>
          <w:color w:val="188038"/>
          <w:rtl w:val="0"/>
        </w:rPr>
        <w:t xml:space="preserve">blocking=True</w:t>
      </w:r>
      <w:r w:rsidDel="00000000" w:rsidR="00000000" w:rsidRPr="00000000">
        <w:rPr>
          <w:rtl w:val="0"/>
        </w:rPr>
        <w:t xml:space="preserve">).</w:t>
      </w:r>
    </w:p>
    <w:p w:rsidR="00000000" w:rsidDel="00000000" w:rsidP="00000000" w:rsidRDefault="00000000" w:rsidRPr="00000000" w14:paraId="00000016">
      <w:pPr>
        <w:numPr>
          <w:ilvl w:val="0"/>
          <w:numId w:val="7"/>
        </w:numPr>
        <w:spacing w:after="240" w:before="0" w:lineRule="auto"/>
        <w:ind w:left="720" w:hanging="360"/>
        <w:rPr/>
      </w:pPr>
      <w:r w:rsidDel="00000000" w:rsidR="00000000" w:rsidRPr="00000000">
        <w:rPr>
          <w:rFonts w:ascii="Roboto Mono" w:cs="Roboto Mono" w:eastAsia="Roboto Mono" w:hAnsi="Roboto Mono"/>
          <w:b w:val="1"/>
          <w:bCs w:val="1"/>
          <w:color w:val="188038"/>
          <w:rtl w:val="0"/>
        </w:rPr>
        <w:t xml:space="preserve">fillhole(input_image)</w:t>
      </w:r>
      <w:r w:rsidDel="00000000" w:rsidR="00000000" w:rsidRPr="00000000">
        <w:rPr>
          <w:b w:val="1"/>
          <w:bCs w:val="1"/>
          <w:rtl w:val="0"/>
        </w:rPr>
        <w:t xml:space="preserve">:</w:t>
      </w:r>
      <w:r w:rsidDel="00000000" w:rsidR="00000000" w:rsidRPr="00000000">
        <w:rPr>
          <w:rtl w:val="0"/>
        </w:rPr>
        <w:t xml:space="preserve"> Implementa un algoritmo de relleno de huecos (</w:t>
      </w:r>
      <w:r w:rsidDel="00000000" w:rsidR="00000000" w:rsidRPr="00000000">
        <w:rPr>
          <w:rFonts w:ascii="Roboto Mono" w:cs="Roboto Mono" w:eastAsia="Roboto Mono" w:hAnsi="Roboto Mono"/>
          <w:color w:val="188038"/>
          <w:rtl w:val="0"/>
        </w:rPr>
        <w:t xml:space="preserve">floodFill</w:t>
      </w:r>
      <w:r w:rsidDel="00000000" w:rsidR="00000000" w:rsidRPr="00000000">
        <w:rPr>
          <w:rtl w:val="0"/>
        </w:rPr>
        <w:t xml:space="preserve"> de OpenCV) para cerrar las áreas internas de los objetos detectados, facilitando el cálculo posterior de propiedades como el área y el perímetro.</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eading=h.v26cz0m161d3" w:id="4"/>
      <w:bookmarkEnd w:id="4"/>
      <w:r w:rsidDel="00000000" w:rsidR="00000000" w:rsidRPr="00000000">
        <w:rPr>
          <w:b w:val="1"/>
          <w:bCs w:val="1"/>
          <w:sz w:val="34"/>
          <w:szCs w:val="34"/>
          <w:rtl w:val="0"/>
        </w:rPr>
        <w:t xml:space="preserve">2. Pre-procesamiento de Imagen y Corrección de Fondo</w:t>
      </w:r>
    </w:p>
    <w:p w:rsidR="00000000" w:rsidDel="00000000" w:rsidP="00000000" w:rsidRDefault="00000000" w:rsidRPr="00000000" w14:paraId="00000018">
      <w:pPr>
        <w:spacing w:after="240" w:before="240" w:lineRule="auto"/>
        <w:rPr/>
      </w:pPr>
      <w:r w:rsidDel="00000000" w:rsidR="00000000" w:rsidRPr="00000000">
        <w:rPr>
          <w:rtl w:val="0"/>
        </w:rPr>
        <w:t xml:space="preserve">Este bloque se enfoca en cargar la imagen original y aplicar un método no convencional para corregir la iluminación y el gradiente de intensidad del fondo, denominado "aplanado" o </w:t>
      </w:r>
      <w:r w:rsidDel="00000000" w:rsidR="00000000" w:rsidRPr="00000000">
        <w:rPr>
          <w:b w:val="1"/>
          <w:bCs w:val="1"/>
          <w:rtl w:val="0"/>
        </w:rPr>
        <w:t xml:space="preserve">Bottomless</w:t>
      </w: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eading=h.naegj14jhuq1" w:id="5"/>
      <w:bookmarkEnd w:id="5"/>
      <w:r w:rsidDel="00000000" w:rsidR="00000000" w:rsidRPr="00000000">
        <w:rPr>
          <w:b w:val="1"/>
          <w:bCs w:val="1"/>
          <w:color w:val="000000"/>
          <w:sz w:val="26"/>
          <w:szCs w:val="26"/>
          <w:rtl w:val="0"/>
        </w:rPr>
        <w:t xml:space="preserve">Bloque de Código 2.1: Carga y Análisis Inicial</w:t>
      </w:r>
    </w:p>
    <w:p w:rsidR="00000000" w:rsidDel="00000000" w:rsidP="00000000" w:rsidRDefault="00000000" w:rsidRPr="00000000" w14:paraId="0000001A">
      <w:pPr>
        <w:spacing w:after="240" w:before="240" w:lineRule="auto"/>
        <w:rPr/>
      </w:pPr>
      <w:r w:rsidDel="00000000" w:rsidR="00000000" w:rsidRPr="00000000">
        <w:rPr>
          <w:rtl w:val="0"/>
        </w:rPr>
        <w:t xml:space="preserve">La imagen de origen (</w:t>
      </w:r>
      <w:r w:rsidDel="00000000" w:rsidR="00000000" w:rsidRPr="00000000">
        <w:rPr>
          <w:rFonts w:ascii="Roboto Mono" w:cs="Roboto Mono" w:eastAsia="Roboto Mono" w:hAnsi="Roboto Mono"/>
          <w:color w:val="188038"/>
          <w:rtl w:val="0"/>
        </w:rPr>
        <w:t xml:space="preserve">dados&amp;monedas.png</w:t>
      </w:r>
      <w:r w:rsidDel="00000000" w:rsidR="00000000" w:rsidRPr="00000000">
        <w:rPr>
          <w:rtl w:val="0"/>
        </w:rPr>
        <w:t xml:space="preserve">) se carga, se convierte a espacio de color RGB y se muestra. Luego, se convierte a escala de grises (</w:t>
      </w:r>
      <w:r w:rsidDel="00000000" w:rsidR="00000000" w:rsidRPr="00000000">
        <w:rPr>
          <w:rFonts w:ascii="Roboto Mono" w:cs="Roboto Mono" w:eastAsia="Roboto Mono" w:hAnsi="Roboto Mono"/>
          <w:color w:val="188038"/>
          <w:rtl w:val="0"/>
        </w:rPr>
        <w:t xml:space="preserve">img_gray</w:t>
      </w:r>
      <w:r w:rsidDel="00000000" w:rsidR="00000000" w:rsidRPr="00000000">
        <w:rPr>
          <w:rtl w:val="0"/>
        </w:rPr>
        <w:t xml:space="preserve">) para el procesamiento posterior. El resultado en escala de grises es el siguiente</w:t>
      </w:r>
    </w:p>
    <w:p w:rsidR="00000000" w:rsidDel="00000000" w:rsidP="00000000" w:rsidRDefault="00000000" w:rsidRPr="00000000" w14:paraId="0000001B">
      <w:pPr>
        <w:spacing w:after="240" w:before="240" w:lineRule="auto"/>
        <w:jc w:val="center"/>
        <w:rPr/>
      </w:pPr>
      <w:r w:rsidDel="00000000" w:rsidR="00000000" w:rsidRPr="00000000">
        <w:rPr/>
        <w:drawing>
          <wp:inline distB="114300" distT="114300" distL="114300" distR="114300">
            <wp:extent cx="4542578" cy="3402680"/>
            <wp:effectExtent b="0" l="0" r="0" t="0"/>
            <wp:docPr id="2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42578" cy="34026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Análisis de Canales de Color:</w:t>
      </w:r>
      <w:r w:rsidDel="00000000" w:rsidR="00000000" w:rsidRPr="00000000">
        <w:rPr>
          <w:rtl w:val="0"/>
        </w:rPr>
        <w:t xml:space="preserve"> Se realiza un análisis inicial de la distribución de intensidad en los canales Rojo, Verde y Azul para determinar si el color es un buen descriptor para la segmentación. El análisis muestra una distribución uniforme, descartando el color como criterio principal de separación y reforzando la necesidad de un procesamiento basado en intensidad y forma. El resultado se observa a continuación</w:t>
      </w:r>
    </w:p>
    <w:p w:rsidR="00000000" w:rsidDel="00000000" w:rsidP="00000000" w:rsidRDefault="00000000" w:rsidRPr="00000000" w14:paraId="0000001D">
      <w:pPr>
        <w:spacing w:after="240" w:before="240" w:lineRule="auto"/>
        <w:jc w:val="center"/>
        <w:rPr/>
      </w:pPr>
      <w:r w:rsidDel="00000000" w:rsidR="00000000" w:rsidRPr="00000000">
        <w:rPr/>
        <w:drawing>
          <wp:inline distB="114300" distT="114300" distL="114300" distR="114300">
            <wp:extent cx="4891351" cy="2697556"/>
            <wp:effectExtent b="0" l="0" r="0" t="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891351" cy="269755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a3m6udyvbwwq" w:id="6"/>
      <w:bookmarkEnd w:id="6"/>
      <w:r w:rsidDel="00000000" w:rsidR="00000000" w:rsidRPr="00000000">
        <w:rPr>
          <w:b w:val="1"/>
          <w:bCs w:val="1"/>
          <w:color w:val="000000"/>
          <w:sz w:val="26"/>
          <w:szCs w:val="26"/>
          <w:rtl w:val="0"/>
        </w:rPr>
        <w:t xml:space="preserve">Bloque de Código 2.2: Implementación del “Método Bottomless” (Regresión Lineal)</w:t>
      </w:r>
    </w:p>
    <w:p w:rsidR="00000000" w:rsidDel="00000000" w:rsidP="00000000" w:rsidRDefault="00000000" w:rsidRPr="00000000" w14:paraId="0000001F">
      <w:pPr>
        <w:spacing w:after="240" w:before="240" w:lineRule="auto"/>
        <w:rPr/>
      </w:pPr>
      <w:r w:rsidDel="00000000" w:rsidR="00000000" w:rsidRPr="00000000">
        <w:rPr>
          <w:rtl w:val="0"/>
        </w:rPr>
        <w:t xml:space="preserve">Dado que los filtros estándar (como el Gaussiano) no eran satisfactorios debido a la variación de intensidad del fondo, se implementa una técnica de corrección basada en regresión lineal:</w:t>
      </w:r>
    </w:p>
    <w:p w:rsidR="00000000" w:rsidDel="00000000" w:rsidP="00000000" w:rsidRDefault="00000000" w:rsidRPr="00000000" w14:paraId="00000020">
      <w:pPr>
        <w:numPr>
          <w:ilvl w:val="0"/>
          <w:numId w:val="8"/>
        </w:numPr>
        <w:spacing w:after="0" w:before="240" w:lineRule="auto"/>
        <w:ind w:left="720" w:hanging="360"/>
        <w:rPr/>
      </w:pPr>
      <w:r w:rsidDel="00000000" w:rsidR="00000000" w:rsidRPr="00000000">
        <w:rPr>
          <w:b w:val="1"/>
          <w:bCs w:val="1"/>
          <w:rtl w:val="0"/>
        </w:rPr>
        <w:t xml:space="preserve">Muestreo de Fondo:</w:t>
      </w:r>
      <w:r w:rsidDel="00000000" w:rsidR="00000000" w:rsidRPr="00000000">
        <w:rPr>
          <w:rtl w:val="0"/>
        </w:rPr>
        <w:t xml:space="preserve"> Se seleccionan dos filas de píxeles (</w:t>
      </w:r>
      <w:r w:rsidDel="00000000" w:rsidR="00000000" w:rsidRPr="00000000">
        <w:rPr>
          <w:rFonts w:ascii="Roboto Mono" w:cs="Roboto Mono" w:eastAsia="Roboto Mono" w:hAnsi="Roboto Mono"/>
          <w:color w:val="188038"/>
          <w:rtl w:val="0"/>
        </w:rPr>
        <w:t xml:space="preserve">fila_100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fila_1300</w:t>
      </w:r>
      <w:r w:rsidDel="00000000" w:rsidR="00000000" w:rsidRPr="00000000">
        <w:rPr>
          <w:rtl w:val="0"/>
        </w:rPr>
        <w:t xml:space="preserve">) que se asumen representativas de la variación del fondo (sin objetos).</w:t>
      </w:r>
    </w:p>
    <w:p w:rsidR="00000000" w:rsidDel="00000000" w:rsidP="00000000" w:rsidRDefault="00000000" w:rsidRPr="00000000" w14:paraId="00000021">
      <w:pPr>
        <w:numPr>
          <w:ilvl w:val="0"/>
          <w:numId w:val="8"/>
        </w:numPr>
        <w:spacing w:after="240" w:before="0" w:lineRule="auto"/>
        <w:ind w:left="720" w:hanging="360"/>
        <w:rPr/>
      </w:pPr>
      <w:r w:rsidDel="00000000" w:rsidR="00000000" w:rsidRPr="00000000">
        <w:rPr>
          <w:b w:val="1"/>
          <w:bCs w:val="1"/>
          <w:rtl w:val="0"/>
        </w:rPr>
        <w:t xml:space="preserve">Modelado:</w:t>
      </w:r>
      <w:r w:rsidDel="00000000" w:rsidR="00000000" w:rsidRPr="00000000">
        <w:rPr>
          <w:rtl w:val="0"/>
        </w:rPr>
        <w:t xml:space="preserve"> Se ajusta un modelo de </w:t>
      </w:r>
      <w:r w:rsidDel="00000000" w:rsidR="00000000" w:rsidRPr="00000000">
        <w:rPr>
          <w:b w:val="1"/>
          <w:bCs w:val="1"/>
          <w:rtl w:val="0"/>
        </w:rPr>
        <w:t xml:space="preserve">Regresión Lineal Simple</w:t>
      </w:r>
      <w:r w:rsidDel="00000000" w:rsidR="00000000" w:rsidRPr="00000000">
        <w:rPr>
          <w:rtl w:val="0"/>
        </w:rPr>
        <w:t xml:space="preserve"> a los valores de intensidad de estas filas en función de su posición horizontal (eje X). Esto se realiza individualmente y luego se combinan los datos para obtener un modelo de fondo (</w:t>
      </w:r>
      <w:r w:rsidDel="00000000" w:rsidR="00000000" w:rsidRPr="00000000">
        <w:rPr>
          <w:rFonts w:ascii="Roboto Mono" w:cs="Roboto Mono" w:eastAsia="Roboto Mono" w:hAnsi="Roboto Mono"/>
          <w:color w:val="188038"/>
          <w:rtl w:val="0"/>
        </w:rPr>
        <w:t xml:space="preserve">model_fondo</w:t>
      </w:r>
      <w:r w:rsidDel="00000000" w:rsidR="00000000" w:rsidRPr="00000000">
        <w:rPr>
          <w:rtl w:val="0"/>
        </w:rPr>
        <w:t xml:space="preserve">) más robusto. Esto se resume en la siguiente imagen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jc w:val="center"/>
        <w:rPr/>
      </w:pPr>
      <w:r w:rsidDel="00000000" w:rsidR="00000000" w:rsidRPr="00000000">
        <w:rPr/>
        <w:drawing>
          <wp:inline distB="114300" distT="114300" distL="114300" distR="114300">
            <wp:extent cx="5154620" cy="2842747"/>
            <wp:effectExtent b="0" l="0" r="0" t="0"/>
            <wp:docPr id="2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54620" cy="284274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Ecuación de Regresión de Fondo (Ejemplo):</w:t>
      </w:r>
    </w:p>
    <w:p w:rsidR="00000000" w:rsidDel="00000000" w:rsidP="00000000" w:rsidRDefault="00000000" w:rsidRPr="00000000" w14:paraId="00000025">
      <w:pPr>
        <w:jc w:val="center"/>
        <w:rPr/>
      </w:pPr>
      <w:r w:rsidDel="00000000" w:rsidR="00000000" w:rsidRPr="00000000">
        <w:rPr/>
        <w:drawing>
          <wp:inline distB="114300" distT="114300" distL="114300" distR="114300">
            <wp:extent cx="3219126" cy="352781"/>
            <wp:effectExtent b="0" l="0" r="0" t="0"/>
            <wp:docPr id="2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19126" cy="35278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t xml:space="preserve">Donde y es la intensidad predicha y x es la coordenada horizontal del píxel. El resultado total de esta tarea se puede resumir en la siguiente imagen.</w:t>
      </w:r>
    </w:p>
    <w:p w:rsidR="00000000" w:rsidDel="00000000" w:rsidP="00000000" w:rsidRDefault="00000000" w:rsidRPr="00000000" w14:paraId="00000027">
      <w:pPr>
        <w:numPr>
          <w:ilvl w:val="0"/>
          <w:numId w:val="8"/>
        </w:numPr>
        <w:spacing w:after="240" w:before="240" w:lineRule="auto"/>
        <w:ind w:left="720" w:hanging="360"/>
        <w:rPr/>
      </w:pPr>
      <w:r w:rsidDel="00000000" w:rsidR="00000000" w:rsidRPr="00000000">
        <w:rPr>
          <w:b w:val="1"/>
          <w:bCs w:val="1"/>
          <w:rtl w:val="0"/>
        </w:rPr>
        <w:t xml:space="preserve">Corrección:</w:t>
      </w:r>
      <w:r w:rsidDel="00000000" w:rsidR="00000000" w:rsidRPr="00000000">
        <w:rPr>
          <w:rtl w:val="0"/>
        </w:rPr>
        <w:t xml:space="preserve"> La superficie de intensidad predicha por </w:t>
      </w:r>
      <w:r w:rsidDel="00000000" w:rsidR="00000000" w:rsidRPr="00000000">
        <w:rPr>
          <w:rFonts w:ascii="Roboto Mono" w:cs="Roboto Mono" w:eastAsia="Roboto Mono" w:hAnsi="Roboto Mono"/>
          <w:color w:val="188038"/>
          <w:rtl w:val="0"/>
        </w:rPr>
        <w:t xml:space="preserve">model_fondo</w:t>
      </w:r>
      <w:r w:rsidDel="00000000" w:rsidR="00000000" w:rsidRPr="00000000">
        <w:rPr>
          <w:rtl w:val="0"/>
        </w:rPr>
        <w:t xml:space="preserve"> se resta de la imagen completa en escala de grises (</w:t>
      </w:r>
      <w:r w:rsidDel="00000000" w:rsidR="00000000" w:rsidRPr="00000000">
        <w:rPr>
          <w:rFonts w:ascii="Roboto Mono" w:cs="Roboto Mono" w:eastAsia="Roboto Mono" w:hAnsi="Roboto Mono"/>
          <w:color w:val="188038"/>
          <w:rtl w:val="0"/>
        </w:rPr>
        <w:t xml:space="preserve">img_gray</w:t>
      </w:r>
      <w:r w:rsidDel="00000000" w:rsidR="00000000" w:rsidRPr="00000000">
        <w:rPr>
          <w:rtl w:val="0"/>
        </w:rPr>
        <w:t xml:space="preserve">). Este proceso "aplana" el fondo, resultando en la imagen </w:t>
      </w:r>
      <w:r w:rsidDel="00000000" w:rsidR="00000000" w:rsidRPr="00000000">
        <w:rPr>
          <w:rFonts w:ascii="Roboto Mono" w:cs="Roboto Mono" w:eastAsia="Roboto Mono" w:hAnsi="Roboto Mono"/>
          <w:color w:val="188038"/>
          <w:rtl w:val="0"/>
        </w:rPr>
        <w:t xml:space="preserve">img_bottomless</w:t>
      </w:r>
      <w:r w:rsidDel="00000000" w:rsidR="00000000" w:rsidRPr="00000000">
        <w:rPr>
          <w:rtl w:val="0"/>
        </w:rPr>
        <w:t xml:space="preserve">, donde los objetos se destacan con mayor contraste. La imagen queda de la siguiente forma</w:t>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731200" cy="3162300"/>
            <wp:effectExtent b="0" l="0" r="0" t="0"/>
            <wp:docPr id="2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heading=h.95qgaghi6a25" w:id="7"/>
      <w:bookmarkEnd w:id="7"/>
      <w:r w:rsidDel="00000000" w:rsidR="00000000" w:rsidRPr="00000000">
        <w:rPr>
          <w:b w:val="1"/>
          <w:bCs w:val="1"/>
          <w:sz w:val="34"/>
          <w:szCs w:val="34"/>
          <w:rtl w:val="0"/>
        </w:rPr>
        <w:t xml:space="preserve">3. Segmentación y Morfología</w:t>
      </w:r>
    </w:p>
    <w:p w:rsidR="00000000" w:rsidDel="00000000" w:rsidP="00000000" w:rsidRDefault="00000000" w:rsidRPr="00000000" w14:paraId="0000002A">
      <w:pPr>
        <w:spacing w:after="240" w:before="240" w:lineRule="auto"/>
        <w:rPr/>
      </w:pPr>
      <w:r w:rsidDel="00000000" w:rsidR="00000000" w:rsidRPr="00000000">
        <w:rPr>
          <w:rtl w:val="0"/>
        </w:rPr>
        <w:t xml:space="preserve">A partir de la imagen con el fondo corregido (</w:t>
      </w:r>
      <w:r w:rsidDel="00000000" w:rsidR="00000000" w:rsidRPr="00000000">
        <w:rPr>
          <w:rFonts w:ascii="Roboto Mono" w:cs="Roboto Mono" w:eastAsia="Roboto Mono" w:hAnsi="Roboto Mono"/>
          <w:color w:val="188038"/>
          <w:rtl w:val="0"/>
        </w:rPr>
        <w:t xml:space="preserve">img_bottomless</w:t>
      </w:r>
      <w:r w:rsidDel="00000000" w:rsidR="00000000" w:rsidRPr="00000000">
        <w:rPr>
          <w:rtl w:val="0"/>
        </w:rPr>
        <w:t xml:space="preserve">), se aplica el procesamiento morfológico y de bordes para aislar los objetos.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x219fw42u5lu" w:id="8"/>
      <w:bookmarkEnd w:id="8"/>
      <w:r w:rsidDel="00000000" w:rsidR="00000000" w:rsidRPr="00000000">
        <w:rPr>
          <w:b w:val="1"/>
          <w:bCs w:val="1"/>
          <w:color w:val="000000"/>
          <w:sz w:val="26"/>
          <w:szCs w:val="26"/>
          <w:rtl w:val="0"/>
        </w:rPr>
        <w:t xml:space="preserve">Bloque de Código 3.1: Detección de Bordes (Canny)</w:t>
      </w:r>
    </w:p>
    <w:p w:rsidR="00000000" w:rsidDel="00000000" w:rsidP="00000000" w:rsidRDefault="00000000" w:rsidRPr="00000000" w14:paraId="0000002C">
      <w:pPr>
        <w:numPr>
          <w:ilvl w:val="0"/>
          <w:numId w:val="2"/>
        </w:numPr>
        <w:spacing w:after="0" w:before="240" w:lineRule="auto"/>
        <w:ind w:left="720" w:hanging="360"/>
        <w:rPr/>
      </w:pPr>
      <w:r w:rsidDel="00000000" w:rsidR="00000000" w:rsidRPr="00000000">
        <w:rPr>
          <w:b w:val="1"/>
          <w:bCs w:val="1"/>
          <w:rtl w:val="0"/>
        </w:rPr>
        <w:t xml:space="preserve">Normalización:</w:t>
      </w:r>
      <w:r w:rsidDel="00000000" w:rsidR="00000000" w:rsidRPr="00000000">
        <w:rPr>
          <w:rtl w:val="0"/>
        </w:rPr>
        <w:t xml:space="preserve"> La imagen corregida (</w:t>
      </w:r>
      <w:r w:rsidDel="00000000" w:rsidR="00000000" w:rsidRPr="00000000">
        <w:rPr>
          <w:rFonts w:ascii="Roboto Mono" w:cs="Roboto Mono" w:eastAsia="Roboto Mono" w:hAnsi="Roboto Mono"/>
          <w:color w:val="188038"/>
          <w:rtl w:val="0"/>
        </w:rPr>
        <w:t xml:space="preserve">img_bottomless</w:t>
      </w:r>
      <w:r w:rsidDel="00000000" w:rsidR="00000000" w:rsidRPr="00000000">
        <w:rPr>
          <w:rtl w:val="0"/>
        </w:rPr>
        <w:t xml:space="preserve">), que contiene valores flotantes, se normaliza al rango </w:t>
      </w:r>
      <w:r w:rsidDel="00000000" w:rsidR="00000000" w:rsidRPr="00000000">
        <w:rPr>
          <w:rFonts w:ascii="Roboto Mono" w:cs="Roboto Mono" w:eastAsia="Roboto Mono" w:hAnsi="Roboto Mono"/>
          <w:color w:val="188038"/>
          <w:rtl w:val="0"/>
        </w:rPr>
        <w:t xml:space="preserve">[0, 255]</w:t>
      </w:r>
      <w:r w:rsidDel="00000000" w:rsidR="00000000" w:rsidRPr="00000000">
        <w:rPr>
          <w:rtl w:val="0"/>
        </w:rPr>
        <w:t xml:space="preserve"> utilizando </w:t>
      </w:r>
      <w:r w:rsidDel="00000000" w:rsidR="00000000" w:rsidRPr="00000000">
        <w:rPr>
          <w:rFonts w:ascii="Roboto Mono" w:cs="Roboto Mono" w:eastAsia="Roboto Mono" w:hAnsi="Roboto Mono"/>
          <w:color w:val="188038"/>
          <w:rtl w:val="0"/>
        </w:rPr>
        <w:t xml:space="preserve">cv2.normalize</w:t>
      </w:r>
      <w:r w:rsidDel="00000000" w:rsidR="00000000" w:rsidRPr="00000000">
        <w:rPr>
          <w:rtl w:val="0"/>
        </w:rPr>
        <w:t xml:space="preserve"> (tipo </w:t>
      </w:r>
      <w:r w:rsidDel="00000000" w:rsidR="00000000" w:rsidRPr="00000000">
        <w:rPr>
          <w:rFonts w:ascii="Roboto Mono" w:cs="Roboto Mono" w:eastAsia="Roboto Mono" w:hAnsi="Roboto Mono"/>
          <w:color w:val="188038"/>
          <w:rtl w:val="0"/>
        </w:rPr>
        <w:t xml:space="preserve">NORM_MINMAX</w:t>
      </w:r>
      <w:r w:rsidDel="00000000" w:rsidR="00000000" w:rsidRPr="00000000">
        <w:rPr>
          <w:rtl w:val="0"/>
        </w:rPr>
        <w:t xml:space="preserve">) y se convierte al tipo de dato </w:t>
      </w:r>
      <w:r w:rsidDel="00000000" w:rsidR="00000000" w:rsidRPr="00000000">
        <w:rPr>
          <w:rFonts w:ascii="Roboto Mono" w:cs="Roboto Mono" w:eastAsia="Roboto Mono" w:hAnsi="Roboto Mono"/>
          <w:color w:val="188038"/>
          <w:rtl w:val="0"/>
        </w:rPr>
        <w:t xml:space="preserve">CV_8U</w:t>
      </w:r>
      <w:r w:rsidDel="00000000" w:rsidR="00000000" w:rsidRPr="00000000">
        <w:rPr>
          <w:rtl w:val="0"/>
        </w:rPr>
        <w:t xml:space="preserve"> (entero de 8 bits), necesario para Canny.</w:t>
      </w:r>
    </w:p>
    <w:p w:rsidR="00000000" w:rsidDel="00000000" w:rsidP="00000000" w:rsidRDefault="00000000" w:rsidRPr="00000000" w14:paraId="0000002D">
      <w:pPr>
        <w:numPr>
          <w:ilvl w:val="0"/>
          <w:numId w:val="2"/>
        </w:numPr>
        <w:spacing w:after="240" w:before="0" w:lineRule="auto"/>
        <w:ind w:left="720" w:hanging="360"/>
        <w:rPr/>
      </w:pPr>
      <w:r w:rsidDel="00000000" w:rsidR="00000000" w:rsidRPr="00000000">
        <w:rPr>
          <w:b w:val="1"/>
          <w:bCs w:val="1"/>
          <w:rtl w:val="0"/>
        </w:rPr>
        <w:t xml:space="preserve">Canny:</w:t>
      </w:r>
      <w:r w:rsidDel="00000000" w:rsidR="00000000" w:rsidRPr="00000000">
        <w:rPr>
          <w:rtl w:val="0"/>
        </w:rPr>
        <w:t xml:space="preserve"> Se aplica el algoritmo de detección de bordes de Canny con umbrales (</w:t>
      </w:r>
      <w:r w:rsidDel="00000000" w:rsidR="00000000" w:rsidRPr="00000000">
        <w:rPr>
          <w:rFonts w:ascii="Roboto Mono" w:cs="Roboto Mono" w:eastAsia="Roboto Mono" w:hAnsi="Roboto Mono"/>
          <w:color w:val="188038"/>
          <w:rtl w:val="0"/>
        </w:rPr>
        <w:t xml:space="preserve">th1=77</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th2=175</w:t>
      </w:r>
      <w:r w:rsidDel="00000000" w:rsidR="00000000" w:rsidRPr="00000000">
        <w:rPr>
          <w:rtl w:val="0"/>
        </w:rPr>
        <w:t xml:space="preserve">) ajustados empíricamente para optimizar la detección. El resultado es el siguiente:</w:t>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731200" cy="3162300"/>
            <wp:effectExtent b="0" l="0" r="0" t="0"/>
            <wp:docPr id="2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krv9wz51ppk8" w:id="9"/>
      <w:bookmarkEnd w:id="9"/>
      <w:r w:rsidDel="00000000" w:rsidR="00000000" w:rsidRPr="00000000">
        <w:rPr>
          <w:b w:val="1"/>
          <w:bCs w:val="1"/>
          <w:color w:val="000000"/>
          <w:sz w:val="26"/>
          <w:szCs w:val="26"/>
          <w:rtl w:val="0"/>
        </w:rPr>
        <w:t xml:space="preserve">Bloque de Código 3.2: Operaciones Morfológicas</w:t>
      </w:r>
    </w:p>
    <w:p w:rsidR="00000000" w:rsidDel="00000000" w:rsidP="00000000" w:rsidRDefault="00000000" w:rsidRPr="00000000" w14:paraId="00000030">
      <w:pPr>
        <w:spacing w:after="240" w:before="240" w:lineRule="auto"/>
        <w:rPr/>
      </w:pPr>
      <w:r w:rsidDel="00000000" w:rsidR="00000000" w:rsidRPr="00000000">
        <w:rPr>
          <w:rtl w:val="0"/>
        </w:rPr>
        <w:t xml:space="preserve">El objetivo de esta etapa es transformar los bordes detectados en máscaras sólidas y limpias de los objetos:</w:t>
      </w:r>
    </w:p>
    <w:p w:rsidR="00000000" w:rsidDel="00000000" w:rsidP="00000000" w:rsidRDefault="00000000" w:rsidRPr="00000000" w14:paraId="00000031">
      <w:pPr>
        <w:numPr>
          <w:ilvl w:val="0"/>
          <w:numId w:val="4"/>
        </w:numPr>
        <w:spacing w:after="240" w:before="240" w:lineRule="auto"/>
        <w:ind w:left="720" w:hanging="360"/>
        <w:rPr/>
      </w:pPr>
      <w:r w:rsidDel="00000000" w:rsidR="00000000" w:rsidRPr="00000000">
        <w:rPr>
          <w:b w:val="1"/>
          <w:bCs w:val="1"/>
          <w:rtl w:val="0"/>
        </w:rPr>
        <w:t xml:space="preserve">Dilatación:</w:t>
      </w:r>
      <w:r w:rsidDel="00000000" w:rsidR="00000000" w:rsidRPr="00000000">
        <w:rPr>
          <w:rtl w:val="0"/>
        </w:rPr>
        <w:t xml:space="preserve"> Se aplica una dilatación con un elemento estructurante elíptico grande (</w:t>
      </w:r>
      <w:r w:rsidDel="00000000" w:rsidR="00000000" w:rsidRPr="00000000">
        <w:rPr>
          <w:rFonts w:ascii="Roboto Mono" w:cs="Roboto Mono" w:eastAsia="Roboto Mono" w:hAnsi="Roboto Mono"/>
          <w:color w:val="188038"/>
          <w:rtl w:val="0"/>
        </w:rPr>
        <w:t xml:space="preserve">(13, 13)</w:t>
      </w:r>
      <w:r w:rsidDel="00000000" w:rsidR="00000000" w:rsidRPr="00000000">
        <w:rPr>
          <w:rtl w:val="0"/>
        </w:rPr>
        <w:t xml:space="preserve">) para engrosar y unir bordes cercanos. La dilatación resultante se observa en la imagen siguiente</w:t>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5731200" cy="3162300"/>
            <wp:effectExtent b="0" l="0" r="0" t="0"/>
            <wp:docPr id="2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spacing w:after="240" w:before="240" w:lineRule="auto"/>
        <w:ind w:left="720" w:hanging="360"/>
        <w:rPr/>
      </w:pPr>
      <w:r w:rsidDel="00000000" w:rsidR="00000000" w:rsidRPr="00000000">
        <w:rPr>
          <w:b w:val="1"/>
          <w:bCs w:val="1"/>
          <w:rtl w:val="0"/>
        </w:rPr>
        <w:t xml:space="preserve">Relleno de Huecos:</w:t>
      </w:r>
      <w:r w:rsidDel="00000000" w:rsidR="00000000" w:rsidRPr="00000000">
        <w:rPr>
          <w:rtl w:val="0"/>
        </w:rPr>
        <w:t xml:space="preserve"> Se utiliza la función </w:t>
      </w:r>
      <w:r w:rsidDel="00000000" w:rsidR="00000000" w:rsidRPr="00000000">
        <w:rPr>
          <w:rFonts w:ascii="Roboto Mono" w:cs="Roboto Mono" w:eastAsia="Roboto Mono" w:hAnsi="Roboto Mono"/>
          <w:color w:val="188038"/>
          <w:rtl w:val="0"/>
        </w:rPr>
        <w:t xml:space="preserve">fillhole</w:t>
      </w:r>
      <w:r w:rsidDel="00000000" w:rsidR="00000000" w:rsidRPr="00000000">
        <w:rPr>
          <w:rtl w:val="0"/>
        </w:rPr>
        <w:t xml:space="preserve"> para rellenar las áreas internas de los contornos creados por la dilatación. La imagen rellenada queda como se muestra a continuación.</w:t>
      </w:r>
    </w:p>
    <w:p w:rsidR="00000000" w:rsidDel="00000000" w:rsidP="00000000" w:rsidRDefault="00000000" w:rsidRPr="00000000" w14:paraId="00000034">
      <w:pPr>
        <w:spacing w:after="240" w:before="240" w:lineRule="auto"/>
        <w:jc w:val="center"/>
        <w:rPr/>
      </w:pPr>
      <w:r w:rsidDel="00000000" w:rsidR="00000000" w:rsidRPr="00000000">
        <w:rPr/>
        <w:drawing>
          <wp:inline distB="114300" distT="114300" distL="114300" distR="114300">
            <wp:extent cx="5147575" cy="2838862"/>
            <wp:effectExtent b="0" l="0" r="0" t="0"/>
            <wp:docPr id="2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47575" cy="283886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spacing w:after="240" w:before="240" w:lineRule="auto"/>
        <w:ind w:left="720" w:hanging="360"/>
        <w:rPr/>
      </w:pPr>
      <w:r w:rsidDel="00000000" w:rsidR="00000000" w:rsidRPr="00000000">
        <w:rPr>
          <w:b w:val="1"/>
          <w:bCs w:val="1"/>
          <w:rtl w:val="0"/>
        </w:rPr>
        <w:t xml:space="preserve">Erosión:</w:t>
      </w:r>
      <w:r w:rsidDel="00000000" w:rsidR="00000000" w:rsidRPr="00000000">
        <w:rPr>
          <w:rtl w:val="0"/>
        </w:rPr>
        <w:t xml:space="preserve"> Se aplica una erosión, también con un elemento elíptico (</w:t>
      </w:r>
      <w:r w:rsidDel="00000000" w:rsidR="00000000" w:rsidRPr="00000000">
        <w:rPr>
          <w:rFonts w:ascii="Roboto Mono" w:cs="Roboto Mono" w:eastAsia="Roboto Mono" w:hAnsi="Roboto Mono"/>
          <w:color w:val="188038"/>
          <w:rtl w:val="0"/>
        </w:rPr>
        <w:t xml:space="preserve">(15, 15)</w:t>
      </w:r>
      <w:r w:rsidDel="00000000" w:rsidR="00000000" w:rsidRPr="00000000">
        <w:rPr>
          <w:rtl w:val="0"/>
        </w:rPr>
        <w:t xml:space="preserve">), para reducir el tamaño de las máscaras a su forma original y suavizar los bordes.</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5731200" cy="3162300"/>
            <wp:effectExtent b="0" l="0" r="0" t="0"/>
            <wp:docPr id="3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spacing w:after="240" w:before="240" w:lineRule="auto"/>
        <w:ind w:left="720" w:hanging="360"/>
        <w:rPr/>
      </w:pPr>
      <w:r w:rsidDel="00000000" w:rsidR="00000000" w:rsidRPr="00000000">
        <w:rPr>
          <w:b w:val="1"/>
          <w:bCs w:val="1"/>
          <w:rtl w:val="0"/>
        </w:rPr>
        <w:t xml:space="preserve">Apertura Adicional:</w:t>
      </w:r>
      <w:r w:rsidDel="00000000" w:rsidR="00000000" w:rsidRPr="00000000">
        <w:rPr>
          <w:rtl w:val="0"/>
        </w:rPr>
        <w:t xml:space="preserve"> Se ejecuta una operación de Apertura (</w:t>
      </w:r>
      <w:r w:rsidDel="00000000" w:rsidR="00000000" w:rsidRPr="00000000">
        <w:rPr>
          <w:rFonts w:ascii="Roboto Mono" w:cs="Roboto Mono" w:eastAsia="Roboto Mono" w:hAnsi="Roboto Mono"/>
          <w:color w:val="188038"/>
          <w:rtl w:val="0"/>
        </w:rPr>
        <w:t xml:space="preserve">cv2.MORPH_OPEN</w:t>
      </w:r>
      <w:r w:rsidDel="00000000" w:rsidR="00000000" w:rsidRPr="00000000">
        <w:rPr>
          <w:rtl w:val="0"/>
        </w:rPr>
        <w:t xml:space="preserve">) con un kernel pequeño (</w:t>
      </w:r>
      <w:r w:rsidDel="00000000" w:rsidR="00000000" w:rsidRPr="00000000">
        <w:rPr>
          <w:rFonts w:ascii="Roboto Mono" w:cs="Roboto Mono" w:eastAsia="Roboto Mono" w:hAnsi="Roboto Mono"/>
          <w:color w:val="188038"/>
          <w:rtl w:val="0"/>
        </w:rPr>
        <w:t xml:space="preserve">(7, 7)</w:t>
      </w:r>
      <w:r w:rsidDel="00000000" w:rsidR="00000000" w:rsidRPr="00000000">
        <w:rPr>
          <w:rtl w:val="0"/>
        </w:rPr>
        <w:t xml:space="preserve">) para eliminar cualquier pequeño residuo de ruido o píxeles aislados que hayan quedado. El resultado final es el siguiente y es la imagen que se utiliza para trabajar con la detección y clasificación de objetos.</w:t>
      </w:r>
    </w:p>
    <w:p w:rsidR="00000000" w:rsidDel="00000000" w:rsidP="00000000" w:rsidRDefault="00000000" w:rsidRPr="00000000" w14:paraId="00000038">
      <w:pPr>
        <w:spacing w:after="240" w:before="240" w:lineRule="auto"/>
        <w:ind w:left="0" w:firstLine="0"/>
        <w:rPr/>
      </w:pPr>
      <w:r w:rsidDel="00000000" w:rsidR="00000000" w:rsidRPr="00000000">
        <w:rPr/>
        <w:drawing>
          <wp:inline distB="114300" distT="114300" distL="114300" distR="114300">
            <wp:extent cx="5731200" cy="3162300"/>
            <wp:effectExtent b="0" l="0" r="0" t="0"/>
            <wp:docPr id="3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eading=h.l8yhb5gogo6a" w:id="10"/>
      <w:bookmarkEnd w:id="10"/>
      <w:r w:rsidDel="00000000" w:rsidR="00000000" w:rsidRPr="00000000">
        <w:rPr>
          <w:b w:val="1"/>
          <w:bCs w:val="1"/>
          <w:sz w:val="34"/>
          <w:szCs w:val="34"/>
          <w:rtl w:val="0"/>
        </w:rPr>
        <w:t xml:space="preserve">4. Clasificación y Reporte de Resultados</w:t>
      </w:r>
    </w:p>
    <w:p w:rsidR="00000000" w:rsidDel="00000000" w:rsidP="00000000" w:rsidRDefault="00000000" w:rsidRPr="00000000" w14:paraId="0000003A">
      <w:pPr>
        <w:spacing w:after="240" w:before="240" w:lineRule="auto"/>
        <w:rPr/>
      </w:pPr>
      <w:r w:rsidDel="00000000" w:rsidR="00000000" w:rsidRPr="00000000">
        <w:rPr>
          <w:rtl w:val="0"/>
        </w:rPr>
        <w:t xml:space="preserve">La etapa final se encarga de analizar cada objeto individualmente, calcular sus propiedades geométricas, clasificarlos y generar un informe.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eading=h.2796n59fzxxw" w:id="11"/>
      <w:bookmarkEnd w:id="11"/>
      <w:r w:rsidDel="00000000" w:rsidR="00000000" w:rsidRPr="00000000">
        <w:rPr>
          <w:b w:val="1"/>
          <w:bCs w:val="1"/>
          <w:color w:val="000000"/>
          <w:sz w:val="26"/>
          <w:szCs w:val="26"/>
          <w:rtl w:val="0"/>
        </w:rPr>
        <w:t xml:space="preserve">Bloque de Código 4.1: Detección de Componentes Conexos y Filtrado por Área</w:t>
      </w:r>
    </w:p>
    <w:p w:rsidR="00000000" w:rsidDel="00000000" w:rsidP="00000000" w:rsidRDefault="00000000" w:rsidRPr="00000000" w14:paraId="0000003C">
      <w:pPr>
        <w:numPr>
          <w:ilvl w:val="0"/>
          <w:numId w:val="1"/>
        </w:numPr>
        <w:spacing w:after="0" w:before="240" w:lineRule="auto"/>
        <w:ind w:left="720" w:hanging="360"/>
        <w:rPr/>
      </w:pPr>
      <w:r w:rsidDel="00000000" w:rsidR="00000000" w:rsidRPr="00000000">
        <w:rPr>
          <w:b w:val="1"/>
          <w:bCs w:val="1"/>
          <w:rtl w:val="0"/>
        </w:rPr>
        <w:t xml:space="preserve">Componentes Conexos:</w:t>
      </w:r>
      <w:r w:rsidDel="00000000" w:rsidR="00000000" w:rsidRPr="00000000">
        <w:rPr>
          <w:rtl w:val="0"/>
        </w:rPr>
        <w:t xml:space="preserve"> Se utiliza </w:t>
      </w:r>
      <w:r w:rsidDel="00000000" w:rsidR="00000000" w:rsidRPr="00000000">
        <w:rPr>
          <w:rFonts w:ascii="Roboto Mono" w:cs="Roboto Mono" w:eastAsia="Roboto Mono" w:hAnsi="Roboto Mono"/>
          <w:color w:val="188038"/>
          <w:rtl w:val="0"/>
        </w:rPr>
        <w:t xml:space="preserve">cv2.connectedComponents</w:t>
      </w:r>
      <w:r w:rsidDel="00000000" w:rsidR="00000000" w:rsidRPr="00000000">
        <w:rPr>
          <w:rtl w:val="0"/>
        </w:rPr>
        <w:t xml:space="preserve"> sobre la imagen final filtrada (</w:t>
      </w:r>
      <w:r w:rsidDel="00000000" w:rsidR="00000000" w:rsidRPr="00000000">
        <w:rPr>
          <w:rFonts w:ascii="Roboto Mono" w:cs="Roboto Mono" w:eastAsia="Roboto Mono" w:hAnsi="Roboto Mono"/>
          <w:color w:val="188038"/>
          <w:rtl w:val="0"/>
        </w:rPr>
        <w:t xml:space="preserve">img_abierta</w:t>
      </w:r>
      <w:r w:rsidDel="00000000" w:rsidR="00000000" w:rsidRPr="00000000">
        <w:rPr>
          <w:rtl w:val="0"/>
        </w:rPr>
        <w:t xml:space="preserve">) para identificar y etiquetar (</w:t>
      </w:r>
      <w:r w:rsidDel="00000000" w:rsidR="00000000" w:rsidRPr="00000000">
        <w:rPr>
          <w:rFonts w:ascii="Roboto Mono" w:cs="Roboto Mono" w:eastAsia="Roboto Mono" w:hAnsi="Roboto Mono"/>
          <w:color w:val="188038"/>
          <w:rtl w:val="0"/>
        </w:rPr>
        <w:t xml:space="preserve">labels</w:t>
      </w:r>
      <w:r w:rsidDel="00000000" w:rsidR="00000000" w:rsidRPr="00000000">
        <w:rPr>
          <w:rtl w:val="0"/>
        </w:rPr>
        <w:t xml:space="preserve">) cada objeto.</w:t>
      </w:r>
    </w:p>
    <w:p w:rsidR="00000000" w:rsidDel="00000000" w:rsidP="00000000" w:rsidRDefault="00000000" w:rsidRPr="00000000" w14:paraId="0000003D">
      <w:pPr>
        <w:numPr>
          <w:ilvl w:val="0"/>
          <w:numId w:val="1"/>
        </w:numPr>
        <w:spacing w:after="240" w:before="0" w:lineRule="auto"/>
        <w:ind w:left="720" w:hanging="360"/>
        <w:rPr/>
      </w:pPr>
      <w:r w:rsidDel="00000000" w:rsidR="00000000" w:rsidRPr="00000000">
        <w:rPr>
          <w:b w:val="1"/>
          <w:bCs w:val="1"/>
          <w:rtl w:val="0"/>
        </w:rPr>
        <w:t xml:space="preserve">Umbral de Área:</w:t>
      </w:r>
      <w:r w:rsidDel="00000000" w:rsidR="00000000" w:rsidRPr="00000000">
        <w:rPr>
          <w:rtl w:val="0"/>
        </w:rPr>
        <w:t xml:space="preserve"> Se establece un umbral de área mínima (0.48% del área total de la imagen) para descartar cualquier componente etiquetado que sea demasiado pequeño.</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eading=h.dc69y4urqag2" w:id="12"/>
      <w:bookmarkEnd w:id="12"/>
      <w:r w:rsidDel="00000000" w:rsidR="00000000" w:rsidRPr="00000000">
        <w:rPr>
          <w:b w:val="1"/>
          <w:bCs w:val="1"/>
          <w:color w:val="000000"/>
          <w:sz w:val="26"/>
          <w:szCs w:val="26"/>
          <w:rtl w:val="0"/>
        </w:rPr>
        <w:t xml:space="preserve">Bloque de Código 4.2: Cálculo de Propiedades y Clasificación (Rho y Perímetro)</w:t>
      </w:r>
    </w:p>
    <w:p w:rsidR="00000000" w:rsidDel="00000000" w:rsidP="00000000" w:rsidRDefault="00000000" w:rsidRPr="00000000" w14:paraId="0000003F">
      <w:pPr>
        <w:spacing w:after="240" w:before="240" w:lineRule="auto"/>
        <w:rPr/>
      </w:pPr>
      <w:r w:rsidDel="00000000" w:rsidR="00000000" w:rsidRPr="00000000">
        <w:rPr>
          <w:rtl w:val="0"/>
        </w:rPr>
        <w:t xml:space="preserve">El script itera sobre cada componente detectado para calcular métricas clave:</w:t>
      </w:r>
    </w:p>
    <w:p w:rsidR="00000000" w:rsidDel="00000000" w:rsidP="00000000" w:rsidRDefault="00000000" w:rsidRPr="00000000" w14:paraId="00000040">
      <w:pPr>
        <w:numPr>
          <w:ilvl w:val="0"/>
          <w:numId w:val="6"/>
        </w:numPr>
        <w:spacing w:after="0" w:before="240" w:lineRule="auto"/>
        <w:ind w:left="720" w:hanging="360"/>
        <w:rPr/>
      </w:pPr>
      <w:r w:rsidDel="00000000" w:rsidR="00000000" w:rsidRPr="00000000">
        <w:rPr>
          <w:b w:val="1"/>
          <w:bCs w:val="1"/>
          <w:rtl w:val="0"/>
        </w:rPr>
        <w:t xml:space="preserve">Contornos:</w:t>
      </w:r>
      <w:r w:rsidDel="00000000" w:rsidR="00000000" w:rsidRPr="00000000">
        <w:rPr>
          <w:rtl w:val="0"/>
        </w:rPr>
        <w:t xml:space="preserve"> Se obtienen los contornos (</w:t>
      </w:r>
      <w:r w:rsidDel="00000000" w:rsidR="00000000" w:rsidRPr="00000000">
        <w:rPr>
          <w:rFonts w:ascii="Roboto Mono" w:cs="Roboto Mono" w:eastAsia="Roboto Mono" w:hAnsi="Roboto Mono"/>
          <w:color w:val="188038"/>
          <w:rtl w:val="0"/>
        </w:rPr>
        <w:t xml:space="preserve">cv2.findContours</w:t>
      </w:r>
      <w:r w:rsidDel="00000000" w:rsidR="00000000" w:rsidRPr="00000000">
        <w:rPr>
          <w:rtl w:val="0"/>
        </w:rPr>
        <w:t xml:space="preserve">) y se simplifican (</w:t>
      </w:r>
      <w:r w:rsidDel="00000000" w:rsidR="00000000" w:rsidRPr="00000000">
        <w:rPr>
          <w:rFonts w:ascii="Roboto Mono" w:cs="Roboto Mono" w:eastAsia="Roboto Mono" w:hAnsi="Roboto Mono"/>
          <w:color w:val="188038"/>
          <w:rtl w:val="0"/>
        </w:rPr>
        <w:t xml:space="preserve">cv2.approxPolyDP</w:t>
      </w:r>
      <w:r w:rsidDel="00000000" w:rsidR="00000000" w:rsidRPr="00000000">
        <w:rPr>
          <w:rtl w:val="0"/>
        </w:rPr>
        <w:t xml:space="preserve">) para un cálculo de propiedades más preciso.</w:t>
      </w:r>
    </w:p>
    <w:p w:rsidR="00000000" w:rsidDel="00000000" w:rsidP="00000000" w:rsidRDefault="00000000" w:rsidRPr="00000000" w14:paraId="00000041">
      <w:pPr>
        <w:numPr>
          <w:ilvl w:val="0"/>
          <w:numId w:val="6"/>
        </w:numPr>
        <w:spacing w:after="0" w:before="0" w:lineRule="auto"/>
        <w:ind w:left="720" w:hanging="360"/>
        <w:rPr/>
      </w:pPr>
      <w:r w:rsidDel="00000000" w:rsidR="00000000" w:rsidRPr="00000000">
        <w:rPr>
          <w:b w:val="1"/>
          <w:bCs w:val="1"/>
          <w:rtl w:val="0"/>
        </w:rPr>
        <w:t xml:space="preserve">Propiedades Geométricas:</w:t>
      </w:r>
      <w:r w:rsidDel="00000000" w:rsidR="00000000" w:rsidRPr="00000000">
        <w:rPr>
          <w:rtl w:val="0"/>
        </w:rPr>
        <w:t xml:space="preserve"> Se calcula el </w:t>
      </w:r>
      <w:r w:rsidDel="00000000" w:rsidR="00000000" w:rsidRPr="00000000">
        <w:rPr>
          <w:b w:val="1"/>
          <w:bCs w:val="1"/>
          <w:rtl w:val="0"/>
        </w:rPr>
        <w:t xml:space="preserve">Área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cv2.contourArea</w:t>
      </w:r>
      <w:r w:rsidDel="00000000" w:rsidR="00000000" w:rsidRPr="00000000">
        <w:rPr>
          <w:rtl w:val="0"/>
        </w:rPr>
        <w:t xml:space="preserve">) y el </w:t>
      </w:r>
      <w:r w:rsidDel="00000000" w:rsidR="00000000" w:rsidRPr="00000000">
        <w:rPr>
          <w:b w:val="1"/>
          <w:bCs w:val="1"/>
          <w:rtl w:val="0"/>
        </w:rPr>
        <w:t xml:space="preserve">Perímetro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cv2.arcLength</w:t>
      </w:r>
      <w:r w:rsidDel="00000000" w:rsidR="00000000" w:rsidRPr="00000000">
        <w:rPr>
          <w:rtl w:val="0"/>
        </w:rPr>
        <w:t xml:space="preserve">).</w:t>
      </w:r>
    </w:p>
    <w:p w:rsidR="00000000" w:rsidDel="00000000" w:rsidP="00000000" w:rsidRDefault="00000000" w:rsidRPr="00000000" w14:paraId="00000042">
      <w:pPr>
        <w:numPr>
          <w:ilvl w:val="0"/>
          <w:numId w:val="6"/>
        </w:numPr>
        <w:spacing w:after="0" w:before="0" w:lineRule="auto"/>
        <w:ind w:left="720" w:hanging="360"/>
        <w:rPr/>
      </w:pPr>
      <w:r w:rsidDel="00000000" w:rsidR="00000000" w:rsidRPr="00000000">
        <w:rPr>
          <w:b w:val="1"/>
          <w:bCs w:val="1"/>
          <w:rtl w:val="0"/>
        </w:rPr>
        <w:t xml:space="preserve">Factor de Circularidad (</w:t>
      </w:r>
      <w:r w:rsidDel="00000000" w:rsidR="00000000" w:rsidRPr="00000000">
        <w:rPr>
          <w:rtl w:val="0"/>
        </w:rPr>
        <w:t xml:space="preserve">$\rho$</w:t>
      </w:r>
      <w:r w:rsidDel="00000000" w:rsidR="00000000" w:rsidRPr="00000000">
        <w:rPr>
          <w:b w:val="1"/>
          <w:bCs w:val="1"/>
          <w:rtl w:val="0"/>
        </w:rPr>
        <w:t xml:space="preserve">):</w:t>
      </w:r>
      <w:r w:rsidDel="00000000" w:rsidR="00000000" w:rsidRPr="00000000">
        <w:rPr>
          <w:rtl w:val="0"/>
        </w:rPr>
        <w:t xml:space="preserve"> Se calcula el factor de circularidad (rho) del objeto utilizando la fórmula:</w:t>
        <w:br w:type="textWrapping"/>
      </w:r>
    </w:p>
    <w:p w:rsidR="00000000" w:rsidDel="00000000" w:rsidP="00000000" w:rsidRDefault="00000000" w:rsidRPr="00000000" w14:paraId="00000043">
      <w:pPr>
        <w:numPr>
          <w:ilvl w:val="0"/>
          <w:numId w:val="6"/>
        </w:numPr>
        <w:spacing w:after="240" w:before="0" w:lineRule="auto"/>
        <w:ind w:left="720" w:hanging="360"/>
        <w:jc w:val="center"/>
        <w:rPr>
          <w:u w:val="none"/>
        </w:rPr>
      </w:pPr>
      <w:r w:rsidDel="00000000" w:rsidR="00000000" w:rsidRPr="00000000">
        <w:rPr/>
        <w:drawing>
          <wp:inline distB="114300" distT="114300" distL="114300" distR="114300">
            <wp:extent cx="1956244" cy="654353"/>
            <wp:effectExtent b="0" l="0" r="0" t="0"/>
            <wp:docPr id="3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956244" cy="65435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left="720" w:firstLine="0"/>
        <w:rPr/>
      </w:pPr>
      <w:r w:rsidDel="00000000" w:rsidR="00000000" w:rsidRPr="00000000">
        <w:rPr>
          <w:rtl w:val="0"/>
        </w:rPr>
        <w:br w:type="textWrapping"/>
        <w:t xml:space="preserve">Este factor es el criterio principal de clasificación: un valor cercano a 1 indica una forma circular perfecta, mientras que valores menores indican formas más poligonales.</w:t>
      </w:r>
    </w:p>
    <w:p w:rsidR="00000000" w:rsidDel="00000000" w:rsidP="00000000" w:rsidRDefault="00000000" w:rsidRPr="00000000" w14:paraId="00000045">
      <w:pPr>
        <w:numPr>
          <w:ilvl w:val="0"/>
          <w:numId w:val="6"/>
        </w:numPr>
        <w:spacing w:after="0" w:before="240" w:lineRule="auto"/>
        <w:ind w:left="720" w:hanging="360"/>
        <w:rPr/>
      </w:pPr>
      <w:r w:rsidDel="00000000" w:rsidR="00000000" w:rsidRPr="00000000">
        <w:rPr>
          <w:b w:val="1"/>
          <w:bCs w:val="1"/>
          <w:rtl w:val="0"/>
        </w:rPr>
        <w:t xml:space="preserve">Clasificación Lógica:</w:t>
      </w:r>
      <w:r w:rsidDel="00000000" w:rsidR="00000000" w:rsidRPr="00000000">
        <w:rPr>
          <w:rtl w:val="0"/>
        </w:rPr>
      </w:r>
    </w:p>
    <w:p w:rsidR="00000000" w:rsidDel="00000000" w:rsidP="00000000" w:rsidRDefault="00000000" w:rsidRPr="00000000" w14:paraId="00000046">
      <w:pPr>
        <w:numPr>
          <w:ilvl w:val="1"/>
          <w:numId w:val="6"/>
        </w:numPr>
        <w:spacing w:after="0" w:before="0" w:lineRule="auto"/>
        <w:ind w:left="1440" w:hanging="360"/>
        <w:rPr/>
      </w:pPr>
      <w:r w:rsidDel="00000000" w:rsidR="00000000" w:rsidRPr="00000000">
        <w:rPr>
          <w:rtl w:val="0"/>
        </w:rPr>
        <w:t xml:space="preserve">rho &gt; 0.80</w:t>
      </w:r>
      <w:r w:rsidDel="00000000" w:rsidR="00000000" w:rsidRPr="00000000">
        <w:rPr>
          <w:b w:val="1"/>
          <w:bCs w:val="1"/>
          <w:rtl w:val="0"/>
        </w:rPr>
        <w:t xml:space="preserve"> (Umbral):</w:t>
      </w:r>
      <w:r w:rsidDel="00000000" w:rsidR="00000000" w:rsidRPr="00000000">
        <w:rPr>
          <w:rtl w:val="0"/>
        </w:rPr>
        <w:t xml:space="preserve"> Se clasifica como </w:t>
      </w:r>
      <w:r w:rsidDel="00000000" w:rsidR="00000000" w:rsidRPr="00000000">
        <w:rPr>
          <w:b w:val="1"/>
          <w:bCs w:val="1"/>
          <w:rtl w:val="0"/>
        </w:rPr>
        <w:t xml:space="preserve">Moneda</w:t>
      </w:r>
      <w:r w:rsidDel="00000000" w:rsidR="00000000" w:rsidRPr="00000000">
        <w:rPr>
          <w:rtl w:val="0"/>
        </w:rPr>
        <w:t xml:space="preserve">. La discriminación entre tamaños (Chica, Mediana, Grande) se realiza mediante umbrales en el </w:t>
      </w:r>
      <w:r w:rsidDel="00000000" w:rsidR="00000000" w:rsidRPr="00000000">
        <w:rPr>
          <w:b w:val="1"/>
          <w:bCs w:val="1"/>
          <w:rtl w:val="0"/>
        </w:rPr>
        <w:t xml:space="preserve">Perímetro</w:t>
      </w:r>
      <w:r w:rsidDel="00000000" w:rsidR="00000000" w:rsidRPr="00000000">
        <w:rPr>
          <w:rtl w:val="0"/>
        </w:rPr>
        <w:t xml:space="preserve"> del objeto.</w:t>
      </w:r>
    </w:p>
    <w:p w:rsidR="00000000" w:rsidDel="00000000" w:rsidP="00000000" w:rsidRDefault="00000000" w:rsidRPr="00000000" w14:paraId="00000047">
      <w:pPr>
        <w:numPr>
          <w:ilvl w:val="2"/>
          <w:numId w:val="6"/>
        </w:numPr>
        <w:spacing w:after="0" w:before="0" w:lineRule="auto"/>
        <w:ind w:left="2160" w:hanging="360"/>
        <w:rPr/>
      </w:pPr>
      <w:r w:rsidDel="00000000" w:rsidR="00000000" w:rsidRPr="00000000">
        <w:rPr>
          <w:rtl w:val="0"/>
        </w:rPr>
        <w:t xml:space="preserve">Perímetro &lt; 485: Moneda Chica (Máscara Verde)</w:t>
      </w:r>
    </w:p>
    <w:p w:rsidR="00000000" w:rsidDel="00000000" w:rsidP="00000000" w:rsidRDefault="00000000" w:rsidRPr="00000000" w14:paraId="00000048">
      <w:pPr>
        <w:numPr>
          <w:ilvl w:val="2"/>
          <w:numId w:val="6"/>
        </w:numPr>
        <w:spacing w:after="0" w:before="0" w:lineRule="auto"/>
        <w:ind w:left="2160" w:hanging="360"/>
        <w:rPr/>
      </w:pPr>
      <w:r w:rsidDel="00000000" w:rsidR="00000000" w:rsidRPr="00000000">
        <w:rPr>
          <w:rtl w:val="0"/>
        </w:rPr>
        <w:t xml:space="preserve">485 &lt; Perímetro &lt; 560: Moneda Mediana (Máscara Amarilla, Rojo + Verde)</w:t>
      </w:r>
    </w:p>
    <w:p w:rsidR="00000000" w:rsidDel="00000000" w:rsidP="00000000" w:rsidRDefault="00000000" w:rsidRPr="00000000" w14:paraId="00000049">
      <w:pPr>
        <w:numPr>
          <w:ilvl w:val="2"/>
          <w:numId w:val="6"/>
        </w:numPr>
        <w:spacing w:after="0" w:before="0" w:lineRule="auto"/>
        <w:ind w:left="2160" w:hanging="360"/>
        <w:rPr/>
      </w:pPr>
      <w:r w:rsidDel="00000000" w:rsidR="00000000" w:rsidRPr="00000000">
        <w:rPr>
          <w:rtl w:val="0"/>
        </w:rPr>
        <w:t xml:space="preserve">Perímetro &gt; 560: Moneda Grande (Máscara Roja)</w:t>
      </w:r>
    </w:p>
    <w:p w:rsidR="00000000" w:rsidDel="00000000" w:rsidP="00000000" w:rsidRDefault="00000000" w:rsidRPr="00000000" w14:paraId="0000004A">
      <w:pPr>
        <w:numPr>
          <w:ilvl w:val="1"/>
          <w:numId w:val="6"/>
        </w:numPr>
        <w:spacing w:after="240" w:before="0" w:lineRule="auto"/>
        <w:ind w:left="1440" w:hanging="360"/>
        <w:rPr/>
      </w:pPr>
      <w:r w:rsidDel="00000000" w:rsidR="00000000" w:rsidRPr="00000000">
        <w:rPr>
          <w:rtl w:val="0"/>
        </w:rPr>
        <w:t xml:space="preserve">rho &lt; 0.80</w:t>
      </w:r>
      <w:r w:rsidDel="00000000" w:rsidR="00000000" w:rsidRPr="00000000">
        <w:rPr>
          <w:b w:val="1"/>
          <w:bCs w:val="1"/>
          <w:rtl w:val="0"/>
        </w:rPr>
        <w:t xml:space="preserve">:</w:t>
      </w:r>
      <w:r w:rsidDel="00000000" w:rsidR="00000000" w:rsidRPr="00000000">
        <w:rPr>
          <w:rtl w:val="0"/>
        </w:rPr>
        <w:t xml:space="preserve"> Se clasifica como </w:t>
      </w:r>
      <w:r w:rsidDel="00000000" w:rsidR="00000000" w:rsidRPr="00000000">
        <w:rPr>
          <w:b w:val="1"/>
          <w:bCs w:val="1"/>
          <w:rtl w:val="0"/>
        </w:rPr>
        <w:t xml:space="preserve">Dado</w:t>
      </w:r>
      <w:r w:rsidDel="00000000" w:rsidR="00000000" w:rsidRPr="00000000">
        <w:rPr>
          <w:rtl w:val="0"/>
        </w:rPr>
        <w:t xml:space="preserve"> (Máscara Azul).</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fricp4bggkzd" w:id="13"/>
      <w:bookmarkEnd w:id="13"/>
      <w:r w:rsidDel="00000000" w:rsidR="00000000" w:rsidRPr="00000000">
        <w:rPr>
          <w:b w:val="1"/>
          <w:bCs w:val="1"/>
          <w:color w:val="000000"/>
          <w:sz w:val="26"/>
          <w:szCs w:val="26"/>
          <w:rtl w:val="0"/>
        </w:rPr>
        <w:t xml:space="preserve">Bloque de Código 4.3: Reporte y Visualización Final</w:t>
      </w:r>
    </w:p>
    <w:p w:rsidR="00000000" w:rsidDel="00000000" w:rsidP="00000000" w:rsidRDefault="00000000" w:rsidRPr="00000000" w14:paraId="0000004C">
      <w:pPr>
        <w:numPr>
          <w:ilvl w:val="0"/>
          <w:numId w:val="3"/>
        </w:numPr>
        <w:spacing w:after="240" w:before="240" w:lineRule="auto"/>
        <w:ind w:left="720" w:hanging="360"/>
        <w:rPr/>
      </w:pPr>
      <w:r w:rsidDel="00000000" w:rsidR="00000000" w:rsidRPr="00000000">
        <w:rPr>
          <w:b w:val="1"/>
          <w:bCs w:val="1"/>
          <w:rtl w:val="0"/>
        </w:rPr>
        <w:t xml:space="preserve">Exportación CSV:</w:t>
      </w:r>
      <w:r w:rsidDel="00000000" w:rsidR="00000000" w:rsidRPr="00000000">
        <w:rPr>
          <w:rtl w:val="0"/>
        </w:rPr>
        <w:t xml:space="preserve"> Se abre el archivo </w:t>
      </w:r>
      <w:r w:rsidDel="00000000" w:rsidR="00000000" w:rsidRPr="00000000">
        <w:rPr>
          <w:rFonts w:ascii="Roboto Mono" w:cs="Roboto Mono" w:eastAsia="Roboto Mono" w:hAnsi="Roboto Mono"/>
          <w:color w:val="188038"/>
          <w:rtl w:val="0"/>
        </w:rPr>
        <w:t xml:space="preserve">datos_objetos.csv</w:t>
      </w:r>
      <w:r w:rsidDel="00000000" w:rsidR="00000000" w:rsidRPr="00000000">
        <w:rPr>
          <w:rtl w:val="0"/>
        </w:rPr>
        <w:t xml:space="preserve"> y se escribe una fila por cada objeto clasificado, incluyendo su ID, Área, Perímetro, $\rho$, y Clasificación.</w:t>
      </w:r>
    </w:p>
    <w:p w:rsidR="00000000" w:rsidDel="00000000" w:rsidP="00000000" w:rsidRDefault="00000000" w:rsidRPr="00000000" w14:paraId="0000004D">
      <w:pPr>
        <w:spacing w:after="240" w:before="240" w:lineRule="auto"/>
        <w:rPr/>
      </w:pPr>
      <w:r w:rsidDel="00000000" w:rsidR="00000000" w:rsidRPr="00000000">
        <w:rPr>
          <w:rtl w:val="0"/>
        </w:rPr>
        <w:t xml:space="preserve">La imagen muestra un ejemplo de las tablas de clasificación que se generaron para experimentar con diferentes resultados. </w:t>
      </w:r>
    </w:p>
    <w:p w:rsidR="00000000" w:rsidDel="00000000" w:rsidP="00000000" w:rsidRDefault="00000000" w:rsidRPr="00000000" w14:paraId="0000004E">
      <w:pPr>
        <w:spacing w:after="240" w:before="240" w:lineRule="auto"/>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25"/>
        <w:gridCol w:w="975"/>
        <w:gridCol w:w="825"/>
        <w:gridCol w:w="1230"/>
        <w:gridCol w:w="1005"/>
        <w:gridCol w:w="1500"/>
        <w:gridCol w:w="1500"/>
        <w:tblGridChange w:id="0">
          <w:tblGrid>
            <w:gridCol w:w="1005"/>
            <w:gridCol w:w="825"/>
            <w:gridCol w:w="975"/>
            <w:gridCol w:w="825"/>
            <w:gridCol w:w="1230"/>
            <w:gridCol w:w="1005"/>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ID_Objeto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Perimetro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Rho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Clasificacion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Resultado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RATIO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RATIO A</w:t>
            </w:r>
          </w:p>
        </w:tc>
      </w:tr>
      <w:tr>
        <w:trPr>
          <w:cantSplit w:val="0"/>
          <w:trHeight w:val="315" w:hRule="atLeast"/>
          <w:tblHeader w:val="0"/>
        </w:trPr>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20</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24924,5</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right"/>
              <w:rPr>
                <w:sz w:val="20"/>
                <w:szCs w:val="20"/>
              </w:rPr>
            </w:pPr>
            <w:r w:rsidDel="00000000" w:rsidR="00000000" w:rsidRPr="00000000">
              <w:rPr>
                <w:sz w:val="20"/>
                <w:szCs w:val="20"/>
                <w:rtl w:val="0"/>
              </w:rPr>
              <w:t xml:space="preserve">594,0</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0,888</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2,38%</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0,8583%</w:t>
            </w:r>
          </w:p>
        </w:tc>
      </w:tr>
      <w:tr>
        <w:trPr>
          <w:cantSplit w:val="0"/>
          <w:trHeight w:val="315" w:hRule="atLeast"/>
          <w:tblHeader w:val="0"/>
        </w:trPr>
        <w:tc>
          <w:tcPr>
            <w:tcBorders>
              <w:top w:color="cccccc" w:space="0" w:sz="5" w:val="single"/>
              <w:left w:color="000000" w:space="0" w:sz="16"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sz w:val="20"/>
                <w:szCs w:val="20"/>
              </w:rPr>
            </w:pPr>
            <w:r w:rsidDel="00000000" w:rsidR="00000000" w:rsidRPr="00000000">
              <w:rPr>
                <w:sz w:val="20"/>
                <w:szCs w:val="20"/>
                <w:rtl w:val="0"/>
              </w:rPr>
              <w:t xml:space="preserve">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25495,5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sz w:val="20"/>
                <w:szCs w:val="20"/>
                <w:rtl w:val="0"/>
              </w:rPr>
              <w:t xml:space="preserve">591,6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sz w:val="20"/>
                <w:szCs w:val="20"/>
                <w:rtl w:val="0"/>
              </w:rPr>
              <w:t xml:space="preserve">0,916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2,32%</w:t>
            </w:r>
          </w:p>
        </w:tc>
        <w:tc>
          <w:tcPr>
            <w:tcBorders>
              <w:top w:color="cccccc" w:space="0" w:sz="5" w:val="single"/>
              <w:left w:color="cccccc" w:space="0" w:sz="5" w:val="single"/>
              <w:bottom w:color="cccccc"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0,8779%</w:t>
            </w:r>
          </w:p>
        </w:tc>
      </w:tr>
      <w:tr>
        <w:trPr>
          <w:cantSplit w:val="0"/>
          <w:trHeight w:val="315" w:hRule="atLeast"/>
          <w:tblHeader w:val="0"/>
        </w:trPr>
        <w:tc>
          <w:tcPr>
            <w:tcBorders>
              <w:top w:color="cccccc" w:space="0" w:sz="5" w:val="single"/>
              <w:left w:color="000000" w:space="0" w:sz="16"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24542,0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591,1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0,883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2,41%</w:t>
            </w:r>
          </w:p>
        </w:tc>
        <w:tc>
          <w:tcPr>
            <w:tcBorders>
              <w:top w:color="cccccc" w:space="0" w:sz="5" w:val="single"/>
              <w:left w:color="cccccc" w:space="0" w:sz="5" w:val="single"/>
              <w:bottom w:color="cccccc" w:space="0" w:sz="5"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0,8451%</w:t>
            </w:r>
          </w:p>
        </w:tc>
      </w:tr>
      <w:tr>
        <w:trPr>
          <w:cantSplit w:val="0"/>
          <w:trHeight w:val="315" w:hRule="atLeast"/>
          <w:tblHeader w:val="0"/>
        </w:trPr>
        <w:tc>
          <w:tcPr>
            <w:tcBorders>
              <w:top w:color="cccccc" w:space="0" w:sz="5" w:val="single"/>
              <w:left w:color="000000" w:space="0" w:sz="16"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23981,5</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586,3</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sz w:val="20"/>
                <w:szCs w:val="20"/>
                <w:rtl w:val="0"/>
              </w:rPr>
              <w:t xml:space="preserve">0,877</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NOK</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2,44%</w:t>
            </w:r>
          </w:p>
        </w:tc>
        <w:tc>
          <w:tcPr>
            <w:tcBorders>
              <w:top w:color="cccccc" w:space="0" w:sz="5" w:val="single"/>
              <w:left w:color="cccccc" w:space="0" w:sz="5" w:val="single"/>
              <w:bottom w:color="000000" w:space="0" w:sz="16" w:val="single"/>
              <w:right w:color="000000" w:space="0" w:sz="1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0,8258%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138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22425,5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545,6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sz w:val="20"/>
                <w:szCs w:val="20"/>
              </w:rPr>
            </w:pPr>
            <w:r w:rsidDel="00000000" w:rsidR="00000000" w:rsidRPr="00000000">
              <w:rPr>
                <w:sz w:val="20"/>
                <w:szCs w:val="20"/>
                <w:rtl w:val="0"/>
              </w:rPr>
              <w:t xml:space="preserve">0,947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2,43%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0,7722%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18165,0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544,4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0,770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0,6255%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19878,5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543,7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0,845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NOK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2,74%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0,6845%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sz w:val="20"/>
                <w:szCs w:val="20"/>
              </w:rPr>
            </w:pPr>
            <w:r w:rsidDel="00000000" w:rsidR="00000000" w:rsidRPr="00000000">
              <w:rPr>
                <w:sz w:val="20"/>
                <w:szCs w:val="20"/>
                <w:rtl w:val="0"/>
              </w:rPr>
              <w:t xml:space="preserve">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22097,0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542,2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0,945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2,45%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0,7609%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sz w:val="20"/>
                <w:szCs w:val="20"/>
              </w:rPr>
            </w:pPr>
            <w:r w:rsidDel="00000000" w:rsidR="00000000" w:rsidRPr="00000000">
              <w:rPr>
                <w:sz w:val="20"/>
                <w:szCs w:val="20"/>
                <w:rtl w:val="0"/>
              </w:rPr>
              <w:t xml:space="preserve">137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20110,0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534,8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0,884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2,66%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0,6925%</w:t>
            </w:r>
          </w:p>
        </w:tc>
      </w:tr>
      <w:tr>
        <w:trPr>
          <w:cantSplit w:val="0"/>
          <w:trHeight w:val="315" w:hRule="atLeast"/>
          <w:tblHeader w:val="0"/>
        </w:trPr>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sz w:val="20"/>
                <w:szCs w:val="20"/>
              </w:rPr>
            </w:pPr>
            <w:r w:rsidDel="00000000" w:rsidR="00000000" w:rsidRPr="00000000">
              <w:rPr>
                <w:sz w:val="20"/>
                <w:szCs w:val="20"/>
                <w:rtl w:val="0"/>
              </w:rPr>
              <w:t xml:space="preserve">30</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15889,5</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505,8</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0,781</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3,18%</w:t>
            </w:r>
          </w:p>
        </w:tc>
        <w:tc>
          <w:tcPr>
            <w:tcBorders>
              <w:top w:color="cccccc" w:space="0" w:sz="5" w:val="single"/>
              <w:left w:color="cccccc" w:space="0" w:sz="5" w:val="single"/>
              <w:bottom w:color="000000" w:space="0" w:sz="16"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0,5471%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7">
            <w:pPr>
              <w:widowControl w:val="0"/>
              <w:jc w:val="right"/>
              <w:rPr>
                <w:sz w:val="20"/>
                <w:szCs w:val="20"/>
              </w:rPr>
            </w:pPr>
            <w:r w:rsidDel="00000000" w:rsidR="00000000" w:rsidRPr="00000000">
              <w:rPr>
                <w:sz w:val="20"/>
                <w:szCs w:val="20"/>
                <w:rtl w:val="0"/>
              </w:rPr>
              <w:t xml:space="preserve">61</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14801,5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473,5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0,830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NOK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3,20%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0,5097%</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AF">
            <w:pPr>
              <w:widowControl w:val="0"/>
              <w:jc w:val="right"/>
              <w:rPr>
                <w:sz w:val="20"/>
                <w:szCs w:val="20"/>
              </w:rPr>
            </w:pPr>
            <w:r w:rsidDel="00000000" w:rsidR="00000000" w:rsidRPr="00000000">
              <w:rPr>
                <w:sz w:val="20"/>
                <w:szCs w:val="20"/>
                <w:rtl w:val="0"/>
              </w:rPr>
              <w:t xml:space="preserve">122</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15443,0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467,6</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0,888</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3,03%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0,5318%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56</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14779,5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457,0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0,889</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3,09%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0,5089%</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BF">
            <w:pPr>
              <w:widowControl w:val="0"/>
              <w:jc w:val="right"/>
              <w:rPr>
                <w:sz w:val="20"/>
                <w:szCs w:val="20"/>
              </w:rPr>
            </w:pPr>
            <w:r w:rsidDel="00000000" w:rsidR="00000000" w:rsidRPr="00000000">
              <w:rPr>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14497,5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454,5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0,882</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3,13%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0,4992%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20"/>
                <w:szCs w:val="20"/>
                <w:rtl w:val="0"/>
              </w:rPr>
              <w:t xml:space="preserve">118</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13623,0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450,0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0,845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NOK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3,30%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0,4691%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135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14211,0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447,7</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0,891</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3,15%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0,4893%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13807,0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444,9</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0,877</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NOK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3,22%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0,4754%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21</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14814,0</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443,3</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0,947</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2,99%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0,5101%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132</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14228,5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442,1</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0,915</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Moneda</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OK</w:t>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3,11%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0,4900%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139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53,36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0,614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NOISE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40,04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0,612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NOISE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86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50,14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0,300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Dado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NOISE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r>
    </w:tbl>
    <w:p w:rsidR="00000000" w:rsidDel="00000000" w:rsidP="00000000" w:rsidRDefault="00000000" w:rsidRPr="00000000" w14:paraId="00000107">
      <w:pPr>
        <w:numPr>
          <w:ilvl w:val="0"/>
          <w:numId w:val="3"/>
        </w:numPr>
        <w:spacing w:after="0" w:before="240" w:lineRule="auto"/>
        <w:ind w:left="720" w:hanging="360"/>
        <w:rPr/>
      </w:pPr>
      <w:r w:rsidDel="00000000" w:rsidR="00000000" w:rsidRPr="00000000">
        <w:rPr>
          <w:b w:val="1"/>
          <w:bCs w:val="1"/>
          <w:rtl w:val="0"/>
        </w:rPr>
        <w:t xml:space="preserve">Visualización de ID:</w:t>
      </w:r>
      <w:r w:rsidDel="00000000" w:rsidR="00000000" w:rsidRPr="00000000">
        <w:rPr>
          <w:rtl w:val="0"/>
        </w:rPr>
        <w:t xml:space="preserve"> Se calcula el centroide de masa de cada objeto y se superpone el ID del objeto en la máscara de clasificación.</w:t>
      </w:r>
    </w:p>
    <w:p w:rsidR="00000000" w:rsidDel="00000000" w:rsidP="00000000" w:rsidRDefault="00000000" w:rsidRPr="00000000" w14:paraId="00000108">
      <w:pPr>
        <w:numPr>
          <w:ilvl w:val="0"/>
          <w:numId w:val="3"/>
        </w:numPr>
        <w:spacing w:after="240" w:before="0" w:lineRule="auto"/>
        <w:ind w:left="720" w:hanging="360"/>
        <w:rPr/>
      </w:pPr>
      <w:r w:rsidDel="00000000" w:rsidR="00000000" w:rsidRPr="00000000">
        <w:rPr>
          <w:b w:val="1"/>
          <w:bCs w:val="1"/>
          <w:rtl w:val="0"/>
        </w:rPr>
        <w:t xml:space="preserve">Reporte en Consola:</w:t>
      </w:r>
      <w:r w:rsidDel="00000000" w:rsidR="00000000" w:rsidRPr="00000000">
        <w:rPr>
          <w:rtl w:val="0"/>
        </w:rPr>
        <w:t xml:space="preserve"> Se imprime un resumen de la cantidad total de objetos por categoría.</w:t>
      </w:r>
    </w:p>
    <w:p w:rsidR="00000000" w:rsidDel="00000000" w:rsidP="00000000" w:rsidRDefault="00000000" w:rsidRPr="00000000" w14:paraId="00000109">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A">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REPORTE FINAL</w:t>
      </w:r>
    </w:p>
    <w:p w:rsidR="00000000" w:rsidDel="00000000" w:rsidP="00000000" w:rsidRDefault="00000000" w:rsidRPr="00000000" w14:paraId="0000010B">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C">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Dados encontrados       : 2</w:t>
      </w:r>
    </w:p>
    <w:p w:rsidR="00000000" w:rsidDel="00000000" w:rsidP="00000000" w:rsidRDefault="00000000" w:rsidRPr="00000000" w14:paraId="0000010D">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Monedas chicas (&lt;485px) : 9</w:t>
      </w:r>
    </w:p>
    <w:p w:rsidR="00000000" w:rsidDel="00000000" w:rsidP="00000000" w:rsidRDefault="00000000" w:rsidRPr="00000000" w14:paraId="0000010E">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Monedas medianas (485-560px): 5</w:t>
      </w:r>
    </w:p>
    <w:p w:rsidR="00000000" w:rsidDel="00000000" w:rsidP="00000000" w:rsidRDefault="00000000" w:rsidRPr="00000000" w14:paraId="0000010F">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Monedas grandes (&gt;485px): 3</w:t>
      </w:r>
    </w:p>
    <w:p w:rsidR="00000000" w:rsidDel="00000000" w:rsidP="00000000" w:rsidRDefault="00000000" w:rsidRPr="00000000" w14:paraId="00000110">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TOTAL OBJETOS           : 19</w:t>
      </w:r>
    </w:p>
    <w:p w:rsidR="00000000" w:rsidDel="00000000" w:rsidP="00000000" w:rsidRDefault="00000000" w:rsidRPr="00000000" w14:paraId="00000111">
      <w:pPr>
        <w:spacing w:after="240" w:before="24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numPr>
          <w:ilvl w:val="0"/>
          <w:numId w:val="3"/>
        </w:numPr>
        <w:spacing w:after="240" w:before="240" w:lineRule="auto"/>
        <w:ind w:left="720" w:hanging="360"/>
        <w:rPr/>
      </w:pPr>
      <w:r w:rsidDel="00000000" w:rsidR="00000000" w:rsidRPr="00000000">
        <w:rPr>
          <w:b w:val="1"/>
          <w:bCs w:val="1"/>
          <w:rtl w:val="0"/>
        </w:rPr>
        <w:t xml:space="preserve">Resultado Final:</w:t>
      </w:r>
      <w:r w:rsidDel="00000000" w:rsidR="00000000" w:rsidRPr="00000000">
        <w:rPr>
          <w:rtl w:val="0"/>
        </w:rPr>
        <w:t xml:space="preserve"> La máscara de clasificación codificada por color (</w:t>
      </w:r>
      <w:r w:rsidDel="00000000" w:rsidR="00000000" w:rsidRPr="00000000">
        <w:rPr>
          <w:rFonts w:ascii="Roboto Mono" w:cs="Roboto Mono" w:eastAsia="Roboto Mono" w:hAnsi="Roboto Mono"/>
          <w:color w:val="188038"/>
          <w:rtl w:val="0"/>
        </w:rPr>
        <w:t xml:space="preserve">mask_objetos</w:t>
      </w:r>
      <w:r w:rsidDel="00000000" w:rsidR="00000000" w:rsidRPr="00000000">
        <w:rPr>
          <w:rtl w:val="0"/>
        </w:rPr>
        <w:t xml:space="preserve">) se superpone a la imagen original (</w:t>
      </w:r>
      <w:r w:rsidDel="00000000" w:rsidR="00000000" w:rsidRPr="00000000">
        <w:rPr>
          <w:rFonts w:ascii="Roboto Mono" w:cs="Roboto Mono" w:eastAsia="Roboto Mono" w:hAnsi="Roboto Mono"/>
          <w:color w:val="188038"/>
          <w:rtl w:val="0"/>
        </w:rPr>
        <w:t xml:space="preserve">img_resaltada</w:t>
      </w:r>
      <w:r w:rsidDel="00000000" w:rsidR="00000000" w:rsidRPr="00000000">
        <w:rPr>
          <w:rtl w:val="0"/>
        </w:rPr>
        <w:t xml:space="preserve">) para la visualización definitiva del resultado.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drawing>
          <wp:inline distB="114300" distT="114300" distL="114300" distR="114300">
            <wp:extent cx="5218026" cy="3909186"/>
            <wp:effectExtent b="0" l="0" r="0" t="0"/>
            <wp:docPr id="3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18026" cy="390918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sz w:val="34"/>
          <w:szCs w:val="34"/>
        </w:rPr>
      </w:pPr>
      <w:r w:rsidDel="00000000" w:rsidR="00000000" w:rsidRPr="00000000">
        <w:rPr>
          <w:b w:val="1"/>
          <w:bCs w:val="1"/>
          <w:sz w:val="34"/>
          <w:szCs w:val="34"/>
          <w:rtl w:val="0"/>
        </w:rPr>
        <w:t xml:space="preserve">ANEXO I.</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sz w:val="26"/>
          <w:szCs w:val="26"/>
          <w:rtl w:val="0"/>
        </w:rPr>
        <w:t xml:space="preserve">Detección de puntos en los dados.</w:t>
      </w: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En esta segunda parte del trabajo nos enfocamos en la detección de los puntos que muestra cada dado para poder escribir el número que muestra cada uno. </w:t>
      </w:r>
    </w:p>
    <w:p w:rsidR="00000000" w:rsidDel="00000000" w:rsidP="00000000" w:rsidRDefault="00000000" w:rsidRPr="00000000" w14:paraId="0000011B">
      <w:pPr>
        <w:jc w:val="both"/>
        <w:rPr/>
      </w:pPr>
      <w:r w:rsidDel="00000000" w:rsidR="00000000" w:rsidRPr="00000000">
        <w:rPr>
          <w:rtl w:val="0"/>
        </w:rPr>
        <w:t xml:space="preserve">Las complicaciones más importantes vinieron (nuevamente) de tratar de encontrar el criterio más adecuado para detectar unívocamente un punto dentro de un dado de otro objeto. Se determinó aprovechar lo hecho en la primera parte, con un filtrado de la imagen para que solo queden los dados, eliminando el resto de la imagen.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El bloque comienza asignando valores a los principales parámetros que se van a emplear en la detección de puntos. De esta manera se pudo experimentar para encontrar la combinación de parámetros que diera los mejores resultados. </w:t>
      </w:r>
    </w:p>
    <w:p w:rsidR="00000000" w:rsidDel="00000000" w:rsidP="00000000" w:rsidRDefault="00000000" w:rsidRPr="00000000" w14:paraId="0000011E">
      <w:pPr>
        <w:jc w:val="both"/>
        <w:rPr/>
      </w:pPr>
      <w:r w:rsidDel="00000000" w:rsidR="00000000" w:rsidRPr="00000000">
        <w:rPr>
          <w:rtl w:val="0"/>
        </w:rPr>
        <w:t xml:space="preserve">Luego se crea una máscara para aplicar a la imagen que elimine cualquier cosa que no sea un dado.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drawing>
          <wp:inline distB="114300" distT="114300" distL="114300" distR="114300">
            <wp:extent cx="4576615" cy="3322227"/>
            <wp:effectExtent b="0" l="0" r="0" t="0"/>
            <wp:docPr id="2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576615" cy="332222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Esta máscara la aplicamos sobre la imagen en escala de grises para eliminar todo lo que no sea un dado. Se eligió este criterio porque todos los intentos de hacer el procesamiento con la imagen completa dieron muy malos resultados, probablemente por la dificultad de detectar pequeños puntos negros en una imagen con monedas de diferente tipo, fondo en tonalidad oscura, etc. Eliminar todo lo que molesta al procesamiento fue lo que mejor resultado dio. </w:t>
      </w:r>
    </w:p>
    <w:p w:rsidR="00000000" w:rsidDel="00000000" w:rsidP="00000000" w:rsidRDefault="00000000" w:rsidRPr="00000000" w14:paraId="00000123">
      <w:pPr>
        <w:jc w:val="both"/>
        <w:rPr/>
      </w:pPr>
      <w:r w:rsidDel="00000000" w:rsidR="00000000" w:rsidRPr="00000000">
        <w:rPr>
          <w:rtl w:val="0"/>
        </w:rPr>
        <w:t xml:space="preserve">Al resultado se le aplica el filtro Gaussiano para eliminar ruido previo al procesamiento de bordes. Las imágenes intermedias a las que se llega para detectar puntos son las siguientes: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59338" cy="2069503"/>
            <wp:effectExtent b="0" l="0" r="0" t="0"/>
            <wp:wrapSquare wrapText="bothSides" distB="114300" distT="114300" distL="114300" distR="114300"/>
            <wp:docPr id="1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759338" cy="20695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133350</wp:posOffset>
            </wp:positionV>
            <wp:extent cx="2754548" cy="2068510"/>
            <wp:effectExtent b="0" l="0" r="0" t="0"/>
            <wp:wrapSquare wrapText="bothSides" distB="114300" distT="114300" distL="114300" distR="11430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754548" cy="2068510"/>
                    </a:xfrm>
                    <a:prstGeom prst="rect"/>
                    <a:ln/>
                  </pic:spPr>
                </pic:pic>
              </a:graphicData>
            </a:graphic>
          </wp:anchor>
        </w:drawing>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Con esto entramos en la parte de determinar si un objeto clasifica (o no) como punto de un dado. Para esto utilizamos nuevamente el criterio de la primera parte, buscando el atributo del objeto que claramente lo determina. El código tienen algunas líneas para “monitorear” el procesamiento, por ejemplo:</w:t>
      </w:r>
    </w:p>
    <w:p w:rsidR="00000000" w:rsidDel="00000000" w:rsidP="00000000" w:rsidRDefault="00000000" w:rsidRPr="00000000" w14:paraId="00000133">
      <w:pPr>
        <w:rPr/>
      </w:pPr>
      <w:r w:rsidDel="00000000" w:rsidR="00000000" w:rsidRPr="00000000">
        <w:rPr/>
        <w:drawing>
          <wp:inline distB="114300" distT="114300" distL="114300" distR="114300">
            <wp:extent cx="5655534" cy="253654"/>
            <wp:effectExtent b="0" l="0" r="0" t="0"/>
            <wp:docPr id="1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655534" cy="25365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731200" cy="1651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-34026</wp:posOffset>
            </wp:positionH>
            <wp:positionV relativeFrom="paragraph">
              <wp:posOffset>180220</wp:posOffset>
            </wp:positionV>
            <wp:extent cx="2678675" cy="3057408"/>
            <wp:effectExtent b="0" l="0" r="0" t="0"/>
            <wp:wrapSquare wrapText="bothSides" distB="114300" distT="114300" distL="114300" distR="114300"/>
            <wp:docPr id="3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678675" cy="3057408"/>
                    </a:xfrm>
                    <a:prstGeom prst="rect"/>
                    <a:ln/>
                  </pic:spPr>
                </pic:pic>
              </a:graphicData>
            </a:graphic>
          </wp:anchor>
        </w:drawing>
      </w:r>
    </w:p>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Esto permitió armar esta tabla con el ranking de contornos candidatos. donde podemos observar que una circularidad mayor a 600 asegura que el contorno corresponde </w:t>
      </w:r>
      <w:r w:rsidDel="00000000" w:rsidR="00000000" w:rsidRPr="00000000">
        <w:rPr>
          <w:rtl w:val="0"/>
        </w:rPr>
        <w:t xml:space="preserve">unívocamente</w:t>
      </w:r>
      <w:r w:rsidDel="00000000" w:rsidR="00000000" w:rsidRPr="00000000">
        <w:rPr>
          <w:rtl w:val="0"/>
        </w:rPr>
        <w:t xml:space="preserve"> a un punto. </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Con este criterio establecido luego se clasifican los puntos usando un bucle para poder identificarlos luego en la imagen final que se observa a continuación.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189956</wp:posOffset>
            </wp:positionV>
            <wp:extent cx="4211249" cy="3154032"/>
            <wp:effectExtent b="0" l="0" r="0" t="0"/>
            <wp:wrapSquare wrapText="bothSides" distB="114300" distT="114300" distL="114300" distR="114300"/>
            <wp:docPr id="1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211249" cy="3154032"/>
                    </a:xfrm>
                    <a:prstGeom prst="rect"/>
                    <a:ln/>
                  </pic:spPr>
                </pic:pic>
              </a:graphicData>
            </a:graphic>
          </wp:anchor>
        </w:drawing>
      </w:r>
    </w:p>
    <w:p w:rsidR="00000000" w:rsidDel="00000000" w:rsidP="00000000" w:rsidRDefault="00000000" w:rsidRPr="00000000" w14:paraId="0000014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3998989</wp:posOffset>
            </wp:positionH>
            <wp:positionV relativeFrom="paragraph">
              <wp:posOffset>183256</wp:posOffset>
            </wp:positionV>
            <wp:extent cx="1503659" cy="1172083"/>
            <wp:effectExtent b="0" l="0" r="0" t="0"/>
            <wp:wrapSquare wrapText="bothSides" distB="114300" distT="114300" distL="114300" distR="114300"/>
            <wp:docPr id="3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503659" cy="1172083"/>
                    </a:xfrm>
                    <a:prstGeom prst="rect"/>
                    <a:ln/>
                  </pic:spPr>
                </pic:pic>
              </a:graphicData>
            </a:graphic>
          </wp:anchor>
        </w:draw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3998694</wp:posOffset>
            </wp:positionH>
            <wp:positionV relativeFrom="paragraph">
              <wp:posOffset>295675</wp:posOffset>
            </wp:positionV>
            <wp:extent cx="1508969" cy="1344781"/>
            <wp:effectExtent b="0" l="0" r="0" t="0"/>
            <wp:wrapSquare wrapText="bothSides" distB="114300" distT="114300" distL="114300" distR="114300"/>
            <wp:docPr id="1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1508969" cy="1344781"/>
                    </a:xfrm>
                    <a:prstGeom prst="rect"/>
                    <a:ln/>
                  </pic:spPr>
                </pic:pic>
              </a:graphicData>
            </a:graphic>
          </wp:anchor>
        </w:drawing>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_____________________________________ o __________________________________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8.png"/><Relationship Id="rId21" Type="http://schemas.openxmlformats.org/officeDocument/2006/relationships/image" Target="media/image20.png"/><Relationship Id="rId24" Type="http://schemas.openxmlformats.org/officeDocument/2006/relationships/image" Target="media/image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1.png"/><Relationship Id="rId25" Type="http://schemas.openxmlformats.org/officeDocument/2006/relationships/image" Target="media/image17.png"/><Relationship Id="rId28" Type="http://schemas.openxmlformats.org/officeDocument/2006/relationships/image" Target="media/image1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image" Target="media/image13.png"/><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9.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qrPHULDNtmNH+3RlpBK6rHp1g==">CgMxLjAyDmguN216b2RnNDJhYjg1Mg5oLjdvNjIxdTFoeXNnNTIOaC55cHgzbzQ5NmZyc2MyDmguY3J6MXRwaXI3NjBnMg5oLnYyNmN6MG0xNjFkMzIOaC5uYWVnajE0amh1cTEyDmguYTNtNnVkeXZid3dxMg5oLjk1cWdhZ2hpNmEyNTIOaC54MjE5Znc0MnU1bHUyDmgua3J2OXd6NTFwcGs4Mg5oLmw4eWhiNWdvZ282YTIOaC4yNzk2bjU5Znp4eHcyDmguZGM2OXk0dXJxYWcyMg5oLmZyaWNwNGJnZ2t6ZDgAciExakcybWljcTlSSzZRdnEweDA3cDVVQzJNRmYzdTJrY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