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08" w:type="dxa"/>
        <w:tblLook w:val="04A0" w:firstRow="1" w:lastRow="0" w:firstColumn="1" w:lastColumn="0" w:noHBand="0" w:noVBand="1"/>
      </w:tblPr>
      <w:tblGrid>
        <w:gridCol w:w="1058"/>
        <w:gridCol w:w="2002"/>
        <w:gridCol w:w="413"/>
        <w:gridCol w:w="430"/>
        <w:gridCol w:w="810"/>
        <w:gridCol w:w="2353"/>
        <w:gridCol w:w="4726"/>
        <w:gridCol w:w="16"/>
      </w:tblGrid>
      <w:tr w:rsidR="00FA4E36" w:rsidRPr="00FA4E36" w14:paraId="48AA5B49" w14:textId="77777777" w:rsidTr="00F847BE">
        <w:trPr>
          <w:gridAfter w:val="1"/>
          <w:wAfter w:w="16" w:type="dxa"/>
          <w:trHeight w:val="260"/>
        </w:trPr>
        <w:tc>
          <w:tcPr>
            <w:tcW w:w="7066" w:type="dxa"/>
            <w:gridSpan w:val="6"/>
            <w:tcBorders>
              <w:top w:val="nil"/>
              <w:left w:val="nil"/>
              <w:bottom w:val="nil"/>
              <w:right w:val="nil"/>
            </w:tcBorders>
            <w:shd w:val="clear" w:color="auto" w:fill="auto"/>
            <w:vAlign w:val="bottom"/>
            <w:hideMark/>
          </w:tcPr>
          <w:p w14:paraId="12B8FF13" w14:textId="77777777" w:rsidR="00FA4E36" w:rsidRPr="00FA4E36" w:rsidRDefault="00FA4E36" w:rsidP="00FA4E36">
            <w:pPr>
              <w:widowControl/>
              <w:rPr>
                <w:rFonts w:ascii="Calibri Light" w:eastAsia="Times New Roman" w:hAnsi="Calibri Light" w:cs="Calibri Light"/>
                <w:b/>
                <w:bCs/>
                <w:i/>
                <w:iCs/>
                <w:color w:val="000000"/>
                <w:sz w:val="20"/>
                <w:szCs w:val="20"/>
              </w:rPr>
            </w:pPr>
            <w:bookmarkStart w:id="0" w:name="RANGE!A1:I48"/>
            <w:r w:rsidRPr="00FA4E36">
              <w:rPr>
                <w:rFonts w:ascii="Calibri Light" w:eastAsia="Times New Roman" w:hAnsi="Calibri Light" w:cs="Calibri Light"/>
                <w:b/>
                <w:bCs/>
                <w:i/>
                <w:iCs/>
                <w:color w:val="000000"/>
                <w:sz w:val="20"/>
                <w:szCs w:val="20"/>
              </w:rPr>
              <w:t>[Attribute(</w:t>
            </w:r>
            <w:proofErr w:type="spellStart"/>
            <w:r w:rsidRPr="00FA4E36">
              <w:rPr>
                <w:rFonts w:ascii="Calibri Light" w:eastAsia="Times New Roman" w:hAnsi="Calibri Light" w:cs="Calibri Light"/>
                <w:b/>
                <w:bCs/>
                <w:i/>
                <w:iCs/>
                <w:color w:val="000000"/>
                <w:sz w:val="20"/>
                <w:szCs w:val="20"/>
              </w:rPr>
              <w:t>Contract.ContractorCompany.LongLabel</w:t>
            </w:r>
            <w:proofErr w:type="spellEnd"/>
            <w:r w:rsidRPr="00FA4E36">
              <w:rPr>
                <w:rFonts w:ascii="Calibri Light" w:eastAsia="Times New Roman" w:hAnsi="Calibri Light" w:cs="Calibri Light"/>
                <w:b/>
                <w:bCs/>
                <w:i/>
                <w:iCs/>
                <w:color w:val="000000"/>
                <w:sz w:val="20"/>
                <w:szCs w:val="20"/>
              </w:rPr>
              <w:t>)]</w:t>
            </w:r>
            <w:bookmarkEnd w:id="0"/>
          </w:p>
        </w:tc>
        <w:tc>
          <w:tcPr>
            <w:tcW w:w="4726" w:type="dxa"/>
            <w:tcBorders>
              <w:top w:val="nil"/>
              <w:left w:val="nil"/>
              <w:bottom w:val="nil"/>
              <w:right w:val="nil"/>
            </w:tcBorders>
            <w:shd w:val="clear" w:color="auto" w:fill="auto"/>
            <w:vAlign w:val="bottom"/>
            <w:hideMark/>
          </w:tcPr>
          <w:p w14:paraId="5E1E3A2B" w14:textId="77777777" w:rsidR="00FA4E36" w:rsidRPr="00FA4E36" w:rsidRDefault="00FA4E36" w:rsidP="00FA4E36">
            <w:pPr>
              <w:widowControl/>
              <w:jc w:val="right"/>
              <w:rPr>
                <w:rFonts w:ascii="Calibri Light" w:eastAsia="Times New Roman" w:hAnsi="Calibri Light" w:cs="Calibri Light"/>
                <w:b/>
                <w:bCs/>
                <w:i/>
                <w:iCs/>
                <w:color w:val="000000"/>
                <w:sz w:val="20"/>
                <w:szCs w:val="20"/>
              </w:rPr>
            </w:pPr>
            <w:r w:rsidRPr="00FA4E36">
              <w:rPr>
                <w:rFonts w:ascii="Calibri Light" w:eastAsia="Times New Roman" w:hAnsi="Calibri Light" w:cs="Calibri Light"/>
                <w:b/>
                <w:bCs/>
                <w:i/>
                <w:iCs/>
                <w:color w:val="000000"/>
                <w:sz w:val="20"/>
                <w:szCs w:val="20"/>
              </w:rPr>
              <w:t>[Attribute(</w:t>
            </w:r>
            <w:proofErr w:type="spellStart"/>
            <w:r w:rsidRPr="00FA4E36">
              <w:rPr>
                <w:rFonts w:ascii="Calibri Light" w:eastAsia="Times New Roman" w:hAnsi="Calibri Light" w:cs="Calibri Light"/>
                <w:b/>
                <w:bCs/>
                <w:i/>
                <w:iCs/>
                <w:color w:val="000000"/>
                <w:sz w:val="20"/>
                <w:szCs w:val="20"/>
              </w:rPr>
              <w:t>Contract.Number</w:t>
            </w:r>
            <w:proofErr w:type="spellEnd"/>
            <w:r w:rsidRPr="00FA4E36">
              <w:rPr>
                <w:rFonts w:ascii="Calibri Light" w:eastAsia="Times New Roman" w:hAnsi="Calibri Light" w:cs="Calibri Light"/>
                <w:b/>
                <w:bCs/>
                <w:i/>
                <w:iCs/>
                <w:color w:val="000000"/>
                <w:sz w:val="20"/>
                <w:szCs w:val="20"/>
              </w:rPr>
              <w:t>)]</w:t>
            </w:r>
          </w:p>
        </w:tc>
      </w:tr>
      <w:tr w:rsidR="00FA4E36" w:rsidRPr="00FA4E36" w14:paraId="0B222907" w14:textId="77777777" w:rsidTr="00F847BE">
        <w:trPr>
          <w:gridAfter w:val="1"/>
          <w:wAfter w:w="16" w:type="dxa"/>
          <w:trHeight w:val="471"/>
        </w:trPr>
        <w:tc>
          <w:tcPr>
            <w:tcW w:w="4713" w:type="dxa"/>
            <w:gridSpan w:val="5"/>
            <w:vMerge w:val="restart"/>
            <w:tcBorders>
              <w:top w:val="nil"/>
              <w:left w:val="nil"/>
              <w:bottom w:val="nil"/>
              <w:right w:val="nil"/>
            </w:tcBorders>
            <w:shd w:val="clear" w:color="000000" w:fill="F2F2F2"/>
            <w:vAlign w:val="center"/>
            <w:hideMark/>
          </w:tcPr>
          <w:p w14:paraId="4A7CED4A"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EXHIBIT G</w:t>
            </w:r>
          </w:p>
        </w:tc>
        <w:tc>
          <w:tcPr>
            <w:tcW w:w="7079" w:type="dxa"/>
            <w:gridSpan w:val="2"/>
            <w:vMerge w:val="restart"/>
            <w:tcBorders>
              <w:top w:val="nil"/>
              <w:left w:val="nil"/>
              <w:bottom w:val="nil"/>
              <w:right w:val="nil"/>
            </w:tcBorders>
            <w:shd w:val="clear" w:color="auto" w:fill="auto"/>
            <w:vAlign w:val="center"/>
            <w:hideMark/>
          </w:tcPr>
          <w:p w14:paraId="35A80DB2"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SAFETY AND SECURITY REQUIREMENTS</w:t>
            </w:r>
          </w:p>
        </w:tc>
      </w:tr>
      <w:tr w:rsidR="00FA4E36" w:rsidRPr="00FA4E36" w14:paraId="02FAAB52" w14:textId="77777777" w:rsidTr="00F847BE">
        <w:trPr>
          <w:gridAfter w:val="1"/>
          <w:wAfter w:w="16" w:type="dxa"/>
          <w:trHeight w:val="471"/>
        </w:trPr>
        <w:tc>
          <w:tcPr>
            <w:tcW w:w="4713" w:type="dxa"/>
            <w:gridSpan w:val="5"/>
            <w:vMerge/>
            <w:tcBorders>
              <w:top w:val="nil"/>
              <w:left w:val="nil"/>
              <w:bottom w:val="nil"/>
              <w:right w:val="nil"/>
            </w:tcBorders>
            <w:vAlign w:val="center"/>
            <w:hideMark/>
          </w:tcPr>
          <w:p w14:paraId="388CB055" w14:textId="77777777" w:rsidR="00FA4E36" w:rsidRPr="00FA4E36" w:rsidRDefault="00FA4E36" w:rsidP="00FA4E36">
            <w:pPr>
              <w:widowControl/>
              <w:rPr>
                <w:rFonts w:ascii="Calibri Light" w:eastAsia="Times New Roman" w:hAnsi="Calibri Light" w:cs="Calibri Light"/>
                <w:b/>
                <w:bCs/>
                <w:color w:val="000000"/>
                <w:sz w:val="20"/>
                <w:szCs w:val="20"/>
              </w:rPr>
            </w:pPr>
          </w:p>
        </w:tc>
        <w:tc>
          <w:tcPr>
            <w:tcW w:w="7079" w:type="dxa"/>
            <w:gridSpan w:val="2"/>
            <w:vMerge/>
            <w:tcBorders>
              <w:top w:val="nil"/>
              <w:left w:val="nil"/>
              <w:bottom w:val="nil"/>
              <w:right w:val="nil"/>
            </w:tcBorders>
            <w:vAlign w:val="center"/>
            <w:hideMark/>
          </w:tcPr>
          <w:p w14:paraId="08558EF7" w14:textId="77777777" w:rsidR="00FA4E36" w:rsidRPr="00FA4E36" w:rsidRDefault="00FA4E36" w:rsidP="00FA4E36">
            <w:pPr>
              <w:widowControl/>
              <w:rPr>
                <w:rFonts w:ascii="Calibri Light" w:eastAsia="Times New Roman" w:hAnsi="Calibri Light" w:cs="Calibri Light"/>
                <w:b/>
                <w:bCs/>
                <w:color w:val="000000"/>
                <w:sz w:val="20"/>
                <w:szCs w:val="20"/>
              </w:rPr>
            </w:pPr>
          </w:p>
        </w:tc>
      </w:tr>
      <w:tr w:rsidR="00E23D19" w:rsidRPr="00FA4E36" w14:paraId="7D97B980"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658B137F"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GENERAL CONTRACTOR</w:t>
            </w:r>
          </w:p>
        </w:tc>
        <w:tc>
          <w:tcPr>
            <w:tcW w:w="8732" w:type="dxa"/>
            <w:gridSpan w:val="5"/>
            <w:tcBorders>
              <w:top w:val="nil"/>
              <w:left w:val="nil"/>
              <w:bottom w:val="nil"/>
              <w:right w:val="nil"/>
            </w:tcBorders>
            <w:shd w:val="clear" w:color="auto" w:fill="auto"/>
            <w:vAlign w:val="bottom"/>
            <w:hideMark/>
          </w:tcPr>
          <w:p w14:paraId="2377DD83" w14:textId="15D74545" w:rsidR="00E23D19" w:rsidRPr="00FA4E36" w:rsidRDefault="00E23D19" w:rsidP="00E23D19">
            <w:pPr>
              <w:widowControl/>
              <w:rPr>
                <w:rFonts w:ascii="Calibri Light" w:eastAsia="Times New Roman" w:hAnsi="Calibri Light" w:cs="Calibri Light"/>
                <w:color w:val="000000"/>
                <w:sz w:val="20"/>
                <w:szCs w:val="20"/>
              </w:rPr>
            </w:pPr>
            <w:r w:rsidRPr="009D6D81">
              <w:rPr>
                <w:rFonts w:ascii="Calibri Light" w:eastAsia="Times New Roman" w:hAnsi="Calibri Light" w:cs="Calibri Light"/>
                <w:color w:val="000000"/>
                <w:sz w:val="20"/>
                <w:szCs w:val="20"/>
              </w:rPr>
              <w:t>[Attribute(</w:t>
            </w:r>
            <w:proofErr w:type="spellStart"/>
            <w:r w:rsidRPr="009D6D81">
              <w:rPr>
                <w:rFonts w:ascii="Calibri Light" w:eastAsia="Times New Roman" w:hAnsi="Calibri Light" w:cs="Calibri Light"/>
                <w:color w:val="000000"/>
                <w:sz w:val="20"/>
                <w:szCs w:val="20"/>
              </w:rPr>
              <w:t>Contract.ClientCompany.ShortLabel</w:t>
            </w:r>
            <w:proofErr w:type="spellEnd"/>
            <w:r w:rsidRPr="009D6D81">
              <w:rPr>
                <w:rFonts w:ascii="Calibri Light" w:eastAsia="Times New Roman" w:hAnsi="Calibri Light" w:cs="Calibri Light"/>
                <w:color w:val="000000"/>
                <w:sz w:val="20"/>
                <w:szCs w:val="20"/>
              </w:rPr>
              <w:t>)]</w:t>
            </w:r>
          </w:p>
        </w:tc>
      </w:tr>
      <w:tr w:rsidR="00E23D19" w:rsidRPr="00FA4E36" w14:paraId="14D11927"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40B44C7A"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OWNER</w:t>
            </w:r>
          </w:p>
        </w:tc>
        <w:tc>
          <w:tcPr>
            <w:tcW w:w="8732" w:type="dxa"/>
            <w:gridSpan w:val="5"/>
            <w:tcBorders>
              <w:top w:val="nil"/>
              <w:left w:val="nil"/>
              <w:bottom w:val="nil"/>
              <w:right w:val="nil"/>
            </w:tcBorders>
            <w:shd w:val="clear" w:color="auto" w:fill="auto"/>
            <w:vAlign w:val="bottom"/>
            <w:hideMark/>
          </w:tcPr>
          <w:p w14:paraId="5FE6AA3A" w14:textId="70DAC829" w:rsidR="00E23D19" w:rsidRPr="00FA4E36" w:rsidRDefault="00E23D19" w:rsidP="00E23D19">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ProjectOwner.Company.LongLabel</w:t>
            </w:r>
            <w:proofErr w:type="spellEnd"/>
            <w:r w:rsidRPr="009D1997">
              <w:rPr>
                <w:rFonts w:ascii="Calibri Light" w:eastAsia="Times New Roman" w:hAnsi="Calibri Light" w:cs="Calibri Light"/>
                <w:color w:val="000000"/>
                <w:sz w:val="20"/>
                <w:szCs w:val="20"/>
              </w:rPr>
              <w:t>]</w:t>
            </w:r>
          </w:p>
        </w:tc>
      </w:tr>
      <w:tr w:rsidR="00E23D19" w:rsidRPr="00FA4E36" w14:paraId="179A412B"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34BEA477"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OWNER NUMBER</w:t>
            </w:r>
          </w:p>
        </w:tc>
        <w:tc>
          <w:tcPr>
            <w:tcW w:w="8732" w:type="dxa"/>
            <w:gridSpan w:val="5"/>
            <w:tcBorders>
              <w:top w:val="nil"/>
              <w:left w:val="nil"/>
              <w:bottom w:val="nil"/>
              <w:right w:val="nil"/>
            </w:tcBorders>
            <w:shd w:val="clear" w:color="auto" w:fill="auto"/>
            <w:vAlign w:val="bottom"/>
            <w:hideMark/>
          </w:tcPr>
          <w:p w14:paraId="10B84505" w14:textId="1FB323B2" w:rsidR="00E23D19" w:rsidRPr="00FA4E36" w:rsidRDefault="00E23D19" w:rsidP="00E23D19">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[Attribute(Contract.DomainPartition.CustomProjectNumber1)]</w:t>
            </w:r>
          </w:p>
        </w:tc>
      </w:tr>
      <w:tr w:rsidR="00E23D19" w:rsidRPr="00FA4E36" w14:paraId="34C5B905"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13C2C03A"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INTERNAL PROJECT NUMBER</w:t>
            </w:r>
          </w:p>
        </w:tc>
        <w:tc>
          <w:tcPr>
            <w:tcW w:w="8732" w:type="dxa"/>
            <w:gridSpan w:val="5"/>
            <w:tcBorders>
              <w:top w:val="nil"/>
              <w:left w:val="nil"/>
              <w:bottom w:val="nil"/>
              <w:right w:val="nil"/>
            </w:tcBorders>
            <w:shd w:val="clear" w:color="auto" w:fill="auto"/>
            <w:vAlign w:val="bottom"/>
            <w:hideMark/>
          </w:tcPr>
          <w:p w14:paraId="31552DFD" w14:textId="15E0866E" w:rsidR="00E23D19" w:rsidRPr="00FA4E36" w:rsidRDefault="00E23D19" w:rsidP="00E23D19">
            <w:pPr>
              <w:widowControl/>
              <w:rPr>
                <w:rFonts w:ascii="Calibri Light" w:eastAsia="Times New Roman" w:hAnsi="Calibri Light" w:cs="Calibri Light"/>
                <w:color w:val="000000"/>
                <w:sz w:val="20"/>
                <w:szCs w:val="20"/>
              </w:rPr>
            </w:pPr>
            <w:r w:rsidRPr="009D1997">
              <w:rPr>
                <w:rFonts w:ascii="Calibri Light" w:eastAsia="Times New Roman" w:hAnsi="Calibri Light" w:cs="Calibri Light"/>
                <w:color w:val="000000"/>
                <w:sz w:val="20"/>
                <w:szCs w:val="20"/>
              </w:rPr>
              <w:t>[</w:t>
            </w:r>
            <w:proofErr w:type="spellStart"/>
            <w:r w:rsidRPr="009D1997">
              <w:rPr>
                <w:rFonts w:ascii="Calibri Light" w:eastAsia="Times New Roman" w:hAnsi="Calibri Light" w:cs="Calibri Light"/>
                <w:color w:val="000000"/>
                <w:sz w:val="20"/>
                <w:szCs w:val="20"/>
              </w:rPr>
              <w:t>ProjectNumber</w:t>
            </w:r>
            <w:proofErr w:type="spellEnd"/>
            <w:r w:rsidRPr="009D1997">
              <w:rPr>
                <w:rFonts w:ascii="Calibri Light" w:eastAsia="Times New Roman" w:hAnsi="Calibri Light" w:cs="Calibri Light"/>
                <w:color w:val="000000"/>
                <w:sz w:val="20"/>
                <w:szCs w:val="20"/>
              </w:rPr>
              <w:t xml:space="preserve">] </w:t>
            </w:r>
          </w:p>
        </w:tc>
      </w:tr>
      <w:tr w:rsidR="00E23D19" w:rsidRPr="00FA4E36" w14:paraId="4BC7ED61"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2057CBE3"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OWNER DOCUMENT DATE</w:t>
            </w:r>
          </w:p>
        </w:tc>
        <w:tc>
          <w:tcPr>
            <w:tcW w:w="8732" w:type="dxa"/>
            <w:gridSpan w:val="5"/>
            <w:tcBorders>
              <w:top w:val="nil"/>
              <w:left w:val="nil"/>
              <w:bottom w:val="nil"/>
              <w:right w:val="nil"/>
            </w:tcBorders>
            <w:shd w:val="clear" w:color="auto" w:fill="auto"/>
            <w:vAlign w:val="bottom"/>
            <w:hideMark/>
          </w:tcPr>
          <w:p w14:paraId="6335797C" w14:textId="33EBC33B" w:rsidR="00E23D19" w:rsidRPr="00FA4E36" w:rsidRDefault="00E23D19" w:rsidP="00E23D19">
            <w:pPr>
              <w:widowControl/>
              <w:rPr>
                <w:rFonts w:ascii="Calibri Light" w:eastAsia="Times New Roman" w:hAnsi="Calibri Light" w:cs="Calibri Light"/>
                <w:color w:val="000000"/>
                <w:sz w:val="20"/>
                <w:szCs w:val="20"/>
              </w:rPr>
            </w:pPr>
            <w:r w:rsidRPr="00CB25BD">
              <w:rPr>
                <w:rFonts w:ascii="Calibri Light" w:eastAsia="Times New Roman" w:hAnsi="Calibri Light" w:cs="Calibri Light"/>
                <w:color w:val="000000"/>
                <w:sz w:val="20"/>
                <w:szCs w:val="20"/>
              </w:rPr>
              <w:t>[Attribute(Contract.CustomDate1)]</w:t>
            </w:r>
          </w:p>
        </w:tc>
      </w:tr>
      <w:tr w:rsidR="00E23D19" w:rsidRPr="00FA4E36" w14:paraId="7CA5FB07" w14:textId="77777777" w:rsidTr="00F847BE">
        <w:trPr>
          <w:gridAfter w:val="1"/>
          <w:wAfter w:w="16" w:type="dxa"/>
          <w:trHeight w:val="260"/>
        </w:trPr>
        <w:tc>
          <w:tcPr>
            <w:tcW w:w="3060" w:type="dxa"/>
            <w:gridSpan w:val="2"/>
            <w:tcBorders>
              <w:top w:val="nil"/>
              <w:left w:val="nil"/>
              <w:bottom w:val="nil"/>
              <w:right w:val="nil"/>
            </w:tcBorders>
            <w:shd w:val="clear" w:color="auto" w:fill="auto"/>
            <w:vAlign w:val="bottom"/>
            <w:hideMark/>
          </w:tcPr>
          <w:p w14:paraId="4FEA7D33" w14:textId="77777777" w:rsidR="00E23D19" w:rsidRPr="00FA4E36" w:rsidRDefault="00E23D19" w:rsidP="00E23D19">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AMENDMENTS </w:t>
            </w:r>
          </w:p>
        </w:tc>
        <w:tc>
          <w:tcPr>
            <w:tcW w:w="8732" w:type="dxa"/>
            <w:gridSpan w:val="5"/>
            <w:tcBorders>
              <w:top w:val="nil"/>
              <w:left w:val="nil"/>
              <w:bottom w:val="nil"/>
              <w:right w:val="nil"/>
            </w:tcBorders>
            <w:shd w:val="clear" w:color="auto" w:fill="auto"/>
            <w:vAlign w:val="bottom"/>
            <w:hideMark/>
          </w:tcPr>
          <w:p w14:paraId="71D1FAFF" w14:textId="79A25EFD" w:rsidR="00E23D19" w:rsidRPr="00FA4E36" w:rsidRDefault="00E23D19" w:rsidP="00E23D19">
            <w:pPr>
              <w:widowControl/>
              <w:rPr>
                <w:rFonts w:ascii="Calibri Light" w:eastAsia="Times New Roman" w:hAnsi="Calibri Light" w:cs="Calibri Light"/>
                <w:color w:val="000000"/>
                <w:sz w:val="20"/>
                <w:szCs w:val="20"/>
              </w:rPr>
            </w:pPr>
            <w:r w:rsidRPr="00CB25BD">
              <w:rPr>
                <w:rFonts w:ascii="Calibri Light" w:eastAsia="Times New Roman" w:hAnsi="Calibri Light" w:cs="Calibri Light"/>
                <w:color w:val="000000"/>
                <w:sz w:val="20"/>
                <w:szCs w:val="20"/>
              </w:rPr>
              <w:t>[Attribute(Contract.CustomLookup1)]</w:t>
            </w:r>
          </w:p>
        </w:tc>
      </w:tr>
      <w:tr w:rsidR="00FA4E36" w:rsidRPr="00FA4E36" w14:paraId="1B2A6842" w14:textId="77777777" w:rsidTr="00F847BE">
        <w:trPr>
          <w:gridAfter w:val="1"/>
          <w:wAfter w:w="16" w:type="dxa"/>
          <w:trHeight w:val="471"/>
        </w:trPr>
        <w:tc>
          <w:tcPr>
            <w:tcW w:w="11792" w:type="dxa"/>
            <w:gridSpan w:val="7"/>
            <w:vMerge w:val="restart"/>
            <w:tcBorders>
              <w:top w:val="nil"/>
              <w:left w:val="nil"/>
              <w:bottom w:val="nil"/>
              <w:right w:val="nil"/>
            </w:tcBorders>
            <w:shd w:val="clear" w:color="000000" w:fill="F2F2F2"/>
            <w:vAlign w:val="center"/>
            <w:hideMark/>
          </w:tcPr>
          <w:p w14:paraId="069C4591"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SAFETY AND SECURITY REQUIREMENTS</w:t>
            </w:r>
          </w:p>
        </w:tc>
      </w:tr>
      <w:tr w:rsidR="00FA4E36" w:rsidRPr="00FA4E36" w14:paraId="6C47744F" w14:textId="77777777" w:rsidTr="00F847BE">
        <w:trPr>
          <w:gridAfter w:val="1"/>
          <w:wAfter w:w="16" w:type="dxa"/>
          <w:trHeight w:val="471"/>
        </w:trPr>
        <w:tc>
          <w:tcPr>
            <w:tcW w:w="11792" w:type="dxa"/>
            <w:gridSpan w:val="7"/>
            <w:vMerge/>
            <w:tcBorders>
              <w:top w:val="nil"/>
              <w:left w:val="nil"/>
              <w:bottom w:val="nil"/>
              <w:right w:val="nil"/>
            </w:tcBorders>
            <w:vAlign w:val="center"/>
            <w:hideMark/>
          </w:tcPr>
          <w:p w14:paraId="44EE7CAD" w14:textId="77777777" w:rsidR="00FA4E36" w:rsidRPr="00FA4E36" w:rsidRDefault="00FA4E36" w:rsidP="00FA4E36">
            <w:pPr>
              <w:widowControl/>
              <w:rPr>
                <w:rFonts w:ascii="Calibri Light" w:eastAsia="Times New Roman" w:hAnsi="Calibri Light" w:cs="Calibri Light"/>
                <w:b/>
                <w:bCs/>
                <w:color w:val="000000"/>
                <w:sz w:val="20"/>
                <w:szCs w:val="20"/>
              </w:rPr>
            </w:pPr>
          </w:p>
        </w:tc>
      </w:tr>
      <w:tr w:rsidR="00FA4E36" w:rsidRPr="00FA4E36" w14:paraId="5CCB30A6" w14:textId="77777777" w:rsidTr="00F847BE">
        <w:trPr>
          <w:gridAfter w:val="1"/>
          <w:wAfter w:w="16" w:type="dxa"/>
          <w:trHeight w:val="471"/>
        </w:trPr>
        <w:tc>
          <w:tcPr>
            <w:tcW w:w="11792" w:type="dxa"/>
            <w:gridSpan w:val="7"/>
            <w:vMerge w:val="restart"/>
            <w:tcBorders>
              <w:top w:val="nil"/>
              <w:left w:val="nil"/>
              <w:bottom w:val="nil"/>
              <w:right w:val="nil"/>
            </w:tcBorders>
            <w:shd w:val="clear" w:color="auto" w:fill="auto"/>
            <w:hideMark/>
          </w:tcPr>
          <w:p w14:paraId="0C45E7F3"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These safety requirements by execution of the Agreement between the Subcontractor and Contractor are incorporated into and made a part of that Agreement. The Subcontractor agrees to be bound by the conditions for jobsite safety as set forth herein.</w:t>
            </w:r>
          </w:p>
        </w:tc>
      </w:tr>
      <w:tr w:rsidR="00FA4E36" w:rsidRPr="00FA4E36" w14:paraId="2B274434" w14:textId="77777777" w:rsidTr="00F847BE">
        <w:trPr>
          <w:gridAfter w:val="1"/>
          <w:wAfter w:w="16" w:type="dxa"/>
          <w:trHeight w:val="471"/>
        </w:trPr>
        <w:tc>
          <w:tcPr>
            <w:tcW w:w="11792" w:type="dxa"/>
            <w:gridSpan w:val="7"/>
            <w:vMerge/>
            <w:tcBorders>
              <w:top w:val="nil"/>
              <w:left w:val="nil"/>
              <w:bottom w:val="nil"/>
              <w:right w:val="nil"/>
            </w:tcBorders>
            <w:vAlign w:val="center"/>
            <w:hideMark/>
          </w:tcPr>
          <w:p w14:paraId="7A162ABD" w14:textId="77777777" w:rsidR="00FA4E36" w:rsidRPr="00FA4E36" w:rsidRDefault="00FA4E36" w:rsidP="00FA4E36">
            <w:pPr>
              <w:widowControl/>
              <w:rPr>
                <w:rFonts w:ascii="Calibri Light" w:eastAsia="Times New Roman" w:hAnsi="Calibri Light" w:cs="Calibri Light"/>
                <w:color w:val="000000"/>
                <w:sz w:val="20"/>
                <w:szCs w:val="20"/>
              </w:rPr>
            </w:pPr>
          </w:p>
        </w:tc>
      </w:tr>
      <w:tr w:rsidR="00FA4E36" w:rsidRPr="00FA4E36" w14:paraId="615BE5D5" w14:textId="77777777" w:rsidTr="00F847BE">
        <w:trPr>
          <w:gridAfter w:val="1"/>
          <w:wAfter w:w="16" w:type="dxa"/>
          <w:trHeight w:val="260"/>
        </w:trPr>
        <w:tc>
          <w:tcPr>
            <w:tcW w:w="3473" w:type="dxa"/>
            <w:gridSpan w:val="3"/>
            <w:tcBorders>
              <w:top w:val="nil"/>
              <w:left w:val="nil"/>
              <w:bottom w:val="nil"/>
              <w:right w:val="nil"/>
            </w:tcBorders>
            <w:shd w:val="clear" w:color="auto" w:fill="auto"/>
            <w:vAlign w:val="center"/>
            <w:hideMark/>
          </w:tcPr>
          <w:p w14:paraId="1C7037B0"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ITEM</w:t>
            </w:r>
          </w:p>
        </w:tc>
        <w:tc>
          <w:tcPr>
            <w:tcW w:w="8319" w:type="dxa"/>
            <w:gridSpan w:val="4"/>
            <w:tcBorders>
              <w:top w:val="nil"/>
              <w:left w:val="nil"/>
              <w:bottom w:val="nil"/>
              <w:right w:val="nil"/>
            </w:tcBorders>
            <w:shd w:val="clear" w:color="auto" w:fill="auto"/>
            <w:vAlign w:val="center"/>
            <w:hideMark/>
          </w:tcPr>
          <w:p w14:paraId="181528A4"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DESCRIPTION</w:t>
            </w:r>
          </w:p>
        </w:tc>
      </w:tr>
      <w:tr w:rsidR="00FA4E36" w:rsidRPr="00FA4E36" w14:paraId="605496DC" w14:textId="77777777" w:rsidTr="00F847BE">
        <w:trPr>
          <w:gridAfter w:val="1"/>
          <w:wAfter w:w="16" w:type="dxa"/>
          <w:trHeight w:val="1320"/>
        </w:trPr>
        <w:tc>
          <w:tcPr>
            <w:tcW w:w="3473" w:type="dxa"/>
            <w:gridSpan w:val="3"/>
            <w:tcBorders>
              <w:top w:val="nil"/>
              <w:left w:val="nil"/>
              <w:bottom w:val="nil"/>
              <w:right w:val="nil"/>
            </w:tcBorders>
            <w:shd w:val="clear" w:color="auto" w:fill="auto"/>
            <w:vAlign w:val="center"/>
            <w:hideMark/>
          </w:tcPr>
          <w:p w14:paraId="1D8CFAB7"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Competent Person</w:t>
            </w:r>
          </w:p>
        </w:tc>
        <w:tc>
          <w:tcPr>
            <w:tcW w:w="8319" w:type="dxa"/>
            <w:gridSpan w:val="4"/>
            <w:tcBorders>
              <w:top w:val="nil"/>
              <w:left w:val="nil"/>
              <w:bottom w:val="nil"/>
              <w:right w:val="nil"/>
            </w:tcBorders>
            <w:shd w:val="clear" w:color="auto" w:fill="auto"/>
            <w:vAlign w:val="center"/>
            <w:hideMark/>
          </w:tcPr>
          <w:p w14:paraId="447B0C42"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 is</w:t>
            </w:r>
            <w:proofErr w:type="gramEnd"/>
            <w:r w:rsidRPr="00FA4E36">
              <w:rPr>
                <w:rFonts w:ascii="Calibri Light" w:eastAsia="Times New Roman" w:hAnsi="Calibri Light" w:cs="Calibri Light"/>
                <w:color w:val="000000"/>
                <w:sz w:val="20"/>
                <w:szCs w:val="20"/>
              </w:rPr>
              <w:t xml:space="preserve"> required to designate in </w:t>
            </w:r>
            <w:proofErr w:type="gramStart"/>
            <w:r w:rsidRPr="00FA4E36">
              <w:rPr>
                <w:rFonts w:ascii="Calibri Light" w:eastAsia="Times New Roman" w:hAnsi="Calibri Light" w:cs="Calibri Light"/>
                <w:color w:val="000000"/>
                <w:sz w:val="20"/>
                <w:szCs w:val="20"/>
              </w:rPr>
              <w:t>writing, and</w:t>
            </w:r>
            <w:proofErr w:type="gramEnd"/>
            <w:r w:rsidRPr="00FA4E36">
              <w:rPr>
                <w:rFonts w:ascii="Calibri Light" w:eastAsia="Times New Roman" w:hAnsi="Calibri Light" w:cs="Calibri Light"/>
                <w:color w:val="000000"/>
                <w:sz w:val="20"/>
                <w:szCs w:val="20"/>
              </w:rPr>
              <w:t xml:space="preserve"> have on the site whenever work is in progress, a qualified person with authority to monitor and enforce its Safety Program. This Representative shall be responsible </w:t>
            </w:r>
            <w:proofErr w:type="gramStart"/>
            <w:r w:rsidRPr="00FA4E36">
              <w:rPr>
                <w:rFonts w:ascii="Calibri Light" w:eastAsia="Times New Roman" w:hAnsi="Calibri Light" w:cs="Calibri Light"/>
                <w:color w:val="000000"/>
                <w:sz w:val="20"/>
                <w:szCs w:val="20"/>
              </w:rPr>
              <w:t>to inspect</w:t>
            </w:r>
            <w:proofErr w:type="gramEnd"/>
            <w:r w:rsidRPr="00FA4E36">
              <w:rPr>
                <w:rFonts w:ascii="Calibri Light" w:eastAsia="Times New Roman" w:hAnsi="Calibri Light" w:cs="Calibri Light"/>
                <w:color w:val="000000"/>
                <w:sz w:val="20"/>
                <w:szCs w:val="20"/>
              </w:rPr>
              <w:t xml:space="preserve"> the Subcontractor's work areas on a frequent and regular basis as required by OSHA and immediately implement corrective action to eliminate any unsafe conditions/acts observed or brought to his/her attention.</w:t>
            </w:r>
          </w:p>
        </w:tc>
      </w:tr>
      <w:tr w:rsidR="00FA4E36" w:rsidRPr="00FA4E36" w14:paraId="72282F62" w14:textId="77777777" w:rsidTr="00F847BE">
        <w:trPr>
          <w:gridAfter w:val="1"/>
          <w:wAfter w:w="16" w:type="dxa"/>
          <w:trHeight w:val="1065"/>
        </w:trPr>
        <w:tc>
          <w:tcPr>
            <w:tcW w:w="3473" w:type="dxa"/>
            <w:gridSpan w:val="3"/>
            <w:tcBorders>
              <w:top w:val="nil"/>
              <w:left w:val="nil"/>
              <w:bottom w:val="nil"/>
              <w:right w:val="nil"/>
            </w:tcBorders>
            <w:shd w:val="clear" w:color="auto" w:fill="auto"/>
            <w:vAlign w:val="center"/>
            <w:hideMark/>
          </w:tcPr>
          <w:p w14:paraId="282C548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OSHA</w:t>
            </w:r>
          </w:p>
        </w:tc>
        <w:tc>
          <w:tcPr>
            <w:tcW w:w="8319" w:type="dxa"/>
            <w:gridSpan w:val="4"/>
            <w:tcBorders>
              <w:top w:val="nil"/>
              <w:left w:val="nil"/>
              <w:bottom w:val="nil"/>
              <w:right w:val="nil"/>
            </w:tcBorders>
            <w:shd w:val="clear" w:color="auto" w:fill="auto"/>
            <w:vAlign w:val="center"/>
            <w:hideMark/>
          </w:tcPr>
          <w:p w14:paraId="47B4B53C"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All employees of general </w:t>
            </w:r>
            <w:proofErr w:type="gramStart"/>
            <w:r w:rsidRPr="00FA4E36">
              <w:rPr>
                <w:rFonts w:ascii="Calibri Light" w:eastAsia="Times New Roman" w:hAnsi="Calibri Light" w:cs="Calibri Light"/>
                <w:color w:val="000000"/>
                <w:sz w:val="20"/>
                <w:szCs w:val="20"/>
              </w:rPr>
              <w:t>contractor</w:t>
            </w:r>
            <w:proofErr w:type="gramEnd"/>
            <w:r w:rsidRPr="00FA4E36">
              <w:rPr>
                <w:rFonts w:ascii="Calibri Light" w:eastAsia="Times New Roman" w:hAnsi="Calibri Light" w:cs="Calibri Light"/>
                <w:color w:val="000000"/>
                <w:sz w:val="20"/>
                <w:szCs w:val="20"/>
              </w:rPr>
              <w:t xml:space="preserve"> or subcontractors shall have the 10-hour or 30-hour OSHA Construction Safety course and other relevant competency training.</w:t>
            </w:r>
            <w:r w:rsidRPr="00FA4E36">
              <w:rPr>
                <w:rFonts w:ascii="Calibri Light" w:eastAsia="Times New Roman" w:hAnsi="Calibri Light" w:cs="Calibri Light"/>
                <w:color w:val="000000"/>
                <w:sz w:val="20"/>
                <w:szCs w:val="20"/>
                <w:u w:val="single"/>
              </w:rPr>
              <w:t xml:space="preserve"> All workers are </w:t>
            </w:r>
            <w:proofErr w:type="gramStart"/>
            <w:r w:rsidRPr="00FA4E36">
              <w:rPr>
                <w:rFonts w:ascii="Calibri Light" w:eastAsia="Times New Roman" w:hAnsi="Calibri Light" w:cs="Calibri Light"/>
                <w:color w:val="000000"/>
                <w:sz w:val="20"/>
                <w:szCs w:val="20"/>
                <w:u w:val="single"/>
              </w:rPr>
              <w:t>required</w:t>
            </w:r>
            <w:proofErr w:type="gramEnd"/>
            <w:r w:rsidRPr="00FA4E36">
              <w:rPr>
                <w:rFonts w:ascii="Calibri Light" w:eastAsia="Times New Roman" w:hAnsi="Calibri Light" w:cs="Calibri Light"/>
                <w:color w:val="000000"/>
                <w:sz w:val="20"/>
                <w:szCs w:val="20"/>
                <w:u w:val="single"/>
              </w:rPr>
              <w:t xml:space="preserve"> a minimum OSHA 10 as well as an OSHA 30 for the Trade Competent Persons (CPs). OSHA 30s must be within the past 5 years of the contract completion date </w:t>
            </w:r>
            <w:proofErr w:type="gramStart"/>
            <w:r w:rsidRPr="00FA4E36">
              <w:rPr>
                <w:rFonts w:ascii="Calibri Light" w:eastAsia="Times New Roman" w:hAnsi="Calibri Light" w:cs="Calibri Light"/>
                <w:color w:val="000000"/>
                <w:sz w:val="20"/>
                <w:szCs w:val="20"/>
                <w:u w:val="single"/>
              </w:rPr>
              <w:t>in order to</w:t>
            </w:r>
            <w:proofErr w:type="gramEnd"/>
            <w:r w:rsidRPr="00FA4E36">
              <w:rPr>
                <w:rFonts w:ascii="Calibri Light" w:eastAsia="Times New Roman" w:hAnsi="Calibri Light" w:cs="Calibri Light"/>
                <w:color w:val="000000"/>
                <w:sz w:val="20"/>
                <w:szCs w:val="20"/>
                <w:u w:val="single"/>
              </w:rPr>
              <w:t xml:space="preserve"> have full coverage for the life of the contract.</w:t>
            </w:r>
          </w:p>
        </w:tc>
      </w:tr>
      <w:tr w:rsidR="00FA4E36" w:rsidRPr="00FA4E36" w14:paraId="20E18A86" w14:textId="77777777" w:rsidTr="00F847BE">
        <w:trPr>
          <w:gridAfter w:val="1"/>
          <w:wAfter w:w="16" w:type="dxa"/>
          <w:trHeight w:val="765"/>
        </w:trPr>
        <w:tc>
          <w:tcPr>
            <w:tcW w:w="3473" w:type="dxa"/>
            <w:gridSpan w:val="3"/>
            <w:tcBorders>
              <w:top w:val="nil"/>
              <w:left w:val="nil"/>
              <w:bottom w:val="nil"/>
              <w:right w:val="nil"/>
            </w:tcBorders>
            <w:shd w:val="clear" w:color="auto" w:fill="auto"/>
            <w:vAlign w:val="center"/>
            <w:hideMark/>
          </w:tcPr>
          <w:p w14:paraId="0AAEB984"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Site Specific Safety Plan</w:t>
            </w:r>
          </w:p>
        </w:tc>
        <w:tc>
          <w:tcPr>
            <w:tcW w:w="8319" w:type="dxa"/>
            <w:gridSpan w:val="4"/>
            <w:tcBorders>
              <w:top w:val="nil"/>
              <w:left w:val="nil"/>
              <w:bottom w:val="nil"/>
              <w:right w:val="nil"/>
            </w:tcBorders>
            <w:shd w:val="clear" w:color="auto" w:fill="auto"/>
            <w:vAlign w:val="center"/>
            <w:hideMark/>
          </w:tcPr>
          <w:p w14:paraId="6C0FBA9E"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will submit a project specific Accident Prevention Plan for their trade, which will be approved prior to the start of construction activities.</w:t>
            </w:r>
          </w:p>
        </w:tc>
      </w:tr>
      <w:tr w:rsidR="00FA4E36" w:rsidRPr="00FA4E36" w14:paraId="3A2266BC" w14:textId="77777777" w:rsidTr="00F847BE">
        <w:trPr>
          <w:gridAfter w:val="1"/>
          <w:wAfter w:w="16" w:type="dxa"/>
          <w:trHeight w:val="260"/>
        </w:trPr>
        <w:tc>
          <w:tcPr>
            <w:tcW w:w="3473" w:type="dxa"/>
            <w:gridSpan w:val="3"/>
            <w:tcBorders>
              <w:top w:val="nil"/>
              <w:left w:val="nil"/>
              <w:bottom w:val="nil"/>
              <w:right w:val="nil"/>
            </w:tcBorders>
            <w:shd w:val="clear" w:color="auto" w:fill="auto"/>
            <w:vAlign w:val="center"/>
            <w:hideMark/>
          </w:tcPr>
          <w:p w14:paraId="078BF912"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Governing</w:t>
            </w:r>
          </w:p>
        </w:tc>
        <w:tc>
          <w:tcPr>
            <w:tcW w:w="8319" w:type="dxa"/>
            <w:gridSpan w:val="4"/>
            <w:tcBorders>
              <w:top w:val="nil"/>
              <w:left w:val="nil"/>
              <w:bottom w:val="nil"/>
              <w:right w:val="nil"/>
            </w:tcBorders>
            <w:shd w:val="clear" w:color="auto" w:fill="auto"/>
            <w:vAlign w:val="center"/>
            <w:hideMark/>
          </w:tcPr>
          <w:p w14:paraId="1FDED878"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29 CFR 1926, 29 CFR 1910, ASSE A10.34 are governing. </w:t>
            </w:r>
          </w:p>
        </w:tc>
      </w:tr>
      <w:tr w:rsidR="00FA4E36" w:rsidRPr="00FA4E36" w14:paraId="7ADC2662" w14:textId="77777777" w:rsidTr="00F847BE">
        <w:trPr>
          <w:gridAfter w:val="1"/>
          <w:wAfter w:w="16" w:type="dxa"/>
          <w:trHeight w:val="1170"/>
        </w:trPr>
        <w:tc>
          <w:tcPr>
            <w:tcW w:w="3473" w:type="dxa"/>
            <w:gridSpan w:val="3"/>
            <w:tcBorders>
              <w:top w:val="nil"/>
              <w:left w:val="nil"/>
              <w:bottom w:val="nil"/>
              <w:right w:val="nil"/>
            </w:tcBorders>
            <w:shd w:val="clear" w:color="auto" w:fill="auto"/>
            <w:vAlign w:val="center"/>
            <w:hideMark/>
          </w:tcPr>
          <w:p w14:paraId="54CBFBC9"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Certifications</w:t>
            </w:r>
          </w:p>
        </w:tc>
        <w:tc>
          <w:tcPr>
            <w:tcW w:w="8319" w:type="dxa"/>
            <w:gridSpan w:val="4"/>
            <w:tcBorders>
              <w:top w:val="nil"/>
              <w:left w:val="nil"/>
              <w:bottom w:val="nil"/>
              <w:right w:val="nil"/>
            </w:tcBorders>
            <w:shd w:val="clear" w:color="auto" w:fill="auto"/>
            <w:vAlign w:val="center"/>
            <w:hideMark/>
          </w:tcPr>
          <w:p w14:paraId="30871E6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Mandatory training and certifications that are applicable to this project (e.g., explosive actuated tools, crane operator, rigger, crane signal person, fall protection, electrical lockout/NFPA 70E, machine/equipment lockout, confined space, </w:t>
            </w:r>
            <w:proofErr w:type="spellStart"/>
            <w:r w:rsidRPr="00FA4E36">
              <w:rPr>
                <w:rFonts w:ascii="Calibri Light" w:eastAsia="Times New Roman" w:hAnsi="Calibri Light" w:cs="Calibri Light"/>
                <w:color w:val="000000"/>
                <w:sz w:val="20"/>
                <w:szCs w:val="20"/>
              </w:rPr>
              <w:t>etc</w:t>
            </w:r>
            <w:proofErr w:type="spellEnd"/>
            <w:r w:rsidRPr="00FA4E36">
              <w:rPr>
                <w:rFonts w:ascii="Calibri Light" w:eastAsia="Times New Roman" w:hAnsi="Calibri Light" w:cs="Calibri Light"/>
                <w:color w:val="000000"/>
                <w:sz w:val="20"/>
                <w:szCs w:val="20"/>
              </w:rPr>
              <w:t>…) and any requirements for periodic retraining/recertification are required and submitted to the Contractor.</w:t>
            </w:r>
          </w:p>
        </w:tc>
      </w:tr>
      <w:tr w:rsidR="00FA4E36" w:rsidRPr="00FA4E36" w14:paraId="070AED0E" w14:textId="77777777" w:rsidTr="00F847BE">
        <w:trPr>
          <w:gridAfter w:val="1"/>
          <w:wAfter w:w="16" w:type="dxa"/>
          <w:trHeight w:val="520"/>
        </w:trPr>
        <w:tc>
          <w:tcPr>
            <w:tcW w:w="3473" w:type="dxa"/>
            <w:gridSpan w:val="3"/>
            <w:tcBorders>
              <w:top w:val="nil"/>
              <w:left w:val="nil"/>
              <w:bottom w:val="nil"/>
              <w:right w:val="nil"/>
            </w:tcBorders>
            <w:shd w:val="clear" w:color="auto" w:fill="auto"/>
            <w:vAlign w:val="center"/>
            <w:hideMark/>
          </w:tcPr>
          <w:p w14:paraId="6AB96959"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Activity Hazard Analysis</w:t>
            </w:r>
          </w:p>
        </w:tc>
        <w:tc>
          <w:tcPr>
            <w:tcW w:w="8319" w:type="dxa"/>
            <w:gridSpan w:val="4"/>
            <w:tcBorders>
              <w:top w:val="nil"/>
              <w:left w:val="nil"/>
              <w:bottom w:val="nil"/>
              <w:right w:val="nil"/>
            </w:tcBorders>
            <w:shd w:val="clear" w:color="auto" w:fill="auto"/>
            <w:vAlign w:val="center"/>
            <w:hideMark/>
          </w:tcPr>
          <w:p w14:paraId="660B5CF6"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AHAs or Job Safety Analyses, Activity Safety Analyses are interchangeable.  Subcontractor will submit their AHA to Contractor 5 business days in advance of work activity.   </w:t>
            </w:r>
          </w:p>
        </w:tc>
      </w:tr>
      <w:tr w:rsidR="00FA4E36" w:rsidRPr="00FA4E36" w14:paraId="286C299C" w14:textId="77777777" w:rsidTr="00F847BE">
        <w:trPr>
          <w:gridAfter w:val="1"/>
          <w:wAfter w:w="16" w:type="dxa"/>
          <w:trHeight w:val="645"/>
        </w:trPr>
        <w:tc>
          <w:tcPr>
            <w:tcW w:w="3473" w:type="dxa"/>
            <w:gridSpan w:val="3"/>
            <w:tcBorders>
              <w:top w:val="nil"/>
              <w:left w:val="nil"/>
              <w:bottom w:val="nil"/>
              <w:right w:val="nil"/>
            </w:tcBorders>
            <w:shd w:val="clear" w:color="auto" w:fill="auto"/>
            <w:vAlign w:val="center"/>
            <w:hideMark/>
          </w:tcPr>
          <w:p w14:paraId="4934DA8C"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Preconstruction Conference</w:t>
            </w:r>
          </w:p>
        </w:tc>
        <w:tc>
          <w:tcPr>
            <w:tcW w:w="8319" w:type="dxa"/>
            <w:gridSpan w:val="4"/>
            <w:tcBorders>
              <w:top w:val="nil"/>
              <w:left w:val="nil"/>
              <w:bottom w:val="nil"/>
              <w:right w:val="nil"/>
            </w:tcBorders>
            <w:shd w:val="clear" w:color="auto" w:fill="auto"/>
            <w:vAlign w:val="center"/>
            <w:hideMark/>
          </w:tcPr>
          <w:p w14:paraId="0BB10A00"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All subcontractor personnel with a role in implementing the APP are required to attend the preconstruction conference.  This includes superintendents, Safety &amp; Health Officials, and Foreman.  </w:t>
            </w:r>
          </w:p>
        </w:tc>
      </w:tr>
      <w:tr w:rsidR="00FA4E36" w:rsidRPr="00FA4E36" w14:paraId="6C1E2685" w14:textId="77777777" w:rsidTr="00F847BE">
        <w:trPr>
          <w:gridAfter w:val="1"/>
          <w:wAfter w:w="16" w:type="dxa"/>
          <w:trHeight w:val="600"/>
        </w:trPr>
        <w:tc>
          <w:tcPr>
            <w:tcW w:w="3473" w:type="dxa"/>
            <w:gridSpan w:val="3"/>
            <w:tcBorders>
              <w:top w:val="nil"/>
              <w:left w:val="nil"/>
              <w:bottom w:val="nil"/>
              <w:right w:val="nil"/>
            </w:tcBorders>
            <w:shd w:val="clear" w:color="auto" w:fill="auto"/>
            <w:vAlign w:val="center"/>
            <w:hideMark/>
          </w:tcPr>
          <w:p w14:paraId="5884FE04"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Man Hours</w:t>
            </w:r>
          </w:p>
        </w:tc>
        <w:tc>
          <w:tcPr>
            <w:tcW w:w="8319" w:type="dxa"/>
            <w:gridSpan w:val="4"/>
            <w:tcBorders>
              <w:top w:val="nil"/>
              <w:left w:val="nil"/>
              <w:bottom w:val="nil"/>
              <w:right w:val="nil"/>
            </w:tcBorders>
            <w:shd w:val="clear" w:color="auto" w:fill="auto"/>
            <w:vAlign w:val="center"/>
            <w:hideMark/>
          </w:tcPr>
          <w:p w14:paraId="0111D013"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Subcontractor is required to provide the Contractor SSHO with monthly man-hour calculations </w:t>
            </w:r>
            <w:proofErr w:type="gramStart"/>
            <w:r w:rsidRPr="00FA4E36">
              <w:rPr>
                <w:rFonts w:ascii="Calibri Light" w:eastAsia="Times New Roman" w:hAnsi="Calibri Light" w:cs="Calibri Light"/>
                <w:color w:val="000000"/>
                <w:sz w:val="20"/>
                <w:szCs w:val="20"/>
              </w:rPr>
              <w:t>in order to</w:t>
            </w:r>
            <w:proofErr w:type="gramEnd"/>
            <w:r w:rsidRPr="00FA4E36">
              <w:rPr>
                <w:rFonts w:ascii="Calibri Light" w:eastAsia="Times New Roman" w:hAnsi="Calibri Light" w:cs="Calibri Light"/>
                <w:color w:val="000000"/>
                <w:sz w:val="20"/>
                <w:szCs w:val="20"/>
              </w:rPr>
              <w:t xml:space="preserve"> provide to Owner Safety Officer</w:t>
            </w:r>
          </w:p>
        </w:tc>
      </w:tr>
      <w:tr w:rsidR="00FA4E36" w:rsidRPr="00FA4E36" w14:paraId="4F1B8B98" w14:textId="77777777" w:rsidTr="00F847BE">
        <w:trPr>
          <w:gridAfter w:val="1"/>
          <w:wAfter w:w="16" w:type="dxa"/>
          <w:trHeight w:val="520"/>
        </w:trPr>
        <w:tc>
          <w:tcPr>
            <w:tcW w:w="3473" w:type="dxa"/>
            <w:gridSpan w:val="3"/>
            <w:tcBorders>
              <w:top w:val="nil"/>
              <w:left w:val="nil"/>
              <w:bottom w:val="nil"/>
              <w:right w:val="nil"/>
            </w:tcBorders>
            <w:shd w:val="clear" w:color="auto" w:fill="auto"/>
            <w:vAlign w:val="center"/>
            <w:hideMark/>
          </w:tcPr>
          <w:p w14:paraId="5BB8BB35"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OSHA 300 and Man-Hour Logs</w:t>
            </w:r>
          </w:p>
        </w:tc>
        <w:tc>
          <w:tcPr>
            <w:tcW w:w="8319" w:type="dxa"/>
            <w:gridSpan w:val="4"/>
            <w:tcBorders>
              <w:top w:val="nil"/>
              <w:left w:val="nil"/>
              <w:bottom w:val="nil"/>
              <w:right w:val="nil"/>
            </w:tcBorders>
            <w:shd w:val="clear" w:color="auto" w:fill="auto"/>
            <w:vAlign w:val="center"/>
            <w:hideMark/>
          </w:tcPr>
          <w:p w14:paraId="58F2BE4A"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OSHA 300 and Man-Hour Logs </w:t>
            </w:r>
            <w:proofErr w:type="gramStart"/>
            <w:r w:rsidRPr="00FA4E36">
              <w:rPr>
                <w:rFonts w:ascii="Calibri Light" w:eastAsia="Times New Roman" w:hAnsi="Calibri Light" w:cs="Calibri Light"/>
                <w:color w:val="000000"/>
                <w:sz w:val="20"/>
                <w:szCs w:val="20"/>
              </w:rPr>
              <w:t>are an inspectable item at all times</w:t>
            </w:r>
            <w:proofErr w:type="gramEnd"/>
            <w:r w:rsidRPr="00FA4E36">
              <w:rPr>
                <w:rFonts w:ascii="Calibri Light" w:eastAsia="Times New Roman" w:hAnsi="Calibri Light" w:cs="Calibri Light"/>
                <w:color w:val="000000"/>
                <w:sz w:val="20"/>
                <w:szCs w:val="20"/>
              </w:rPr>
              <w:t xml:space="preserve"> by the Contractor or Owner as needed.</w:t>
            </w:r>
          </w:p>
        </w:tc>
      </w:tr>
      <w:tr w:rsidR="00FA4E36" w:rsidRPr="00FA4E36" w14:paraId="51090D71" w14:textId="77777777" w:rsidTr="00F847BE">
        <w:trPr>
          <w:gridAfter w:val="1"/>
          <w:wAfter w:w="16" w:type="dxa"/>
          <w:trHeight w:val="1995"/>
        </w:trPr>
        <w:tc>
          <w:tcPr>
            <w:tcW w:w="3473" w:type="dxa"/>
            <w:gridSpan w:val="3"/>
            <w:tcBorders>
              <w:top w:val="nil"/>
              <w:left w:val="nil"/>
              <w:bottom w:val="nil"/>
              <w:right w:val="nil"/>
            </w:tcBorders>
            <w:shd w:val="clear" w:color="auto" w:fill="auto"/>
            <w:vAlign w:val="center"/>
            <w:hideMark/>
          </w:tcPr>
          <w:p w14:paraId="6EC7297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PPE</w:t>
            </w:r>
          </w:p>
        </w:tc>
        <w:tc>
          <w:tcPr>
            <w:tcW w:w="8319" w:type="dxa"/>
            <w:gridSpan w:val="4"/>
            <w:tcBorders>
              <w:top w:val="nil"/>
              <w:left w:val="nil"/>
              <w:bottom w:val="nil"/>
              <w:right w:val="nil"/>
            </w:tcBorders>
            <w:shd w:val="clear" w:color="auto" w:fill="auto"/>
            <w:vAlign w:val="center"/>
            <w:hideMark/>
          </w:tcPr>
          <w:p w14:paraId="698FE0D3"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Mandatory PPE Includes Hard Hats, Safety Glasses (ANSI Z.87.1), Safety Shoes (ASTM F2413-11), hearing protection in 'noise hazardous areas'.  Long pants are required, no shorts allowed. In compliance of Contract Documents and Contractor site specific safety plan, PPE is to be supplied by each Subcontractor to his employees. For tasks involving flying particles which endanger eyes and face, employees shall be required to wear approved-type face </w:t>
            </w:r>
            <w:proofErr w:type="gramStart"/>
            <w:r w:rsidRPr="00FA4E36">
              <w:rPr>
                <w:rFonts w:ascii="Calibri Light" w:eastAsia="Times New Roman" w:hAnsi="Calibri Light" w:cs="Calibri Light"/>
                <w:color w:val="000000"/>
                <w:sz w:val="20"/>
                <w:szCs w:val="20"/>
              </w:rPr>
              <w:t>shield</w:t>
            </w:r>
            <w:proofErr w:type="gramEnd"/>
            <w:r w:rsidRPr="00FA4E36">
              <w:rPr>
                <w:rFonts w:ascii="Calibri Light" w:eastAsia="Times New Roman" w:hAnsi="Calibri Light" w:cs="Calibri Light"/>
                <w:color w:val="000000"/>
                <w:sz w:val="20"/>
                <w:szCs w:val="20"/>
              </w:rPr>
              <w:t xml:space="preserve"> in addition to safety glasses. All safety equipment required in work performance shall be furnished to his employees by the Subcontractor. Each work crew shall be provided with a charged fire extinguisher(s) per Contract Documents by the Subcontractor.</w:t>
            </w:r>
          </w:p>
        </w:tc>
      </w:tr>
      <w:tr w:rsidR="00FA4E36" w:rsidRPr="00FA4E36" w14:paraId="43618BF3" w14:textId="77777777" w:rsidTr="00F847BE">
        <w:trPr>
          <w:gridAfter w:val="1"/>
          <w:wAfter w:w="16" w:type="dxa"/>
          <w:trHeight w:val="520"/>
        </w:trPr>
        <w:tc>
          <w:tcPr>
            <w:tcW w:w="3473" w:type="dxa"/>
            <w:gridSpan w:val="3"/>
            <w:tcBorders>
              <w:top w:val="nil"/>
              <w:left w:val="nil"/>
              <w:bottom w:val="nil"/>
              <w:right w:val="nil"/>
            </w:tcBorders>
            <w:shd w:val="clear" w:color="auto" w:fill="auto"/>
            <w:vAlign w:val="center"/>
            <w:hideMark/>
          </w:tcPr>
          <w:p w14:paraId="6355846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Tuberculosis Screening</w:t>
            </w:r>
          </w:p>
        </w:tc>
        <w:tc>
          <w:tcPr>
            <w:tcW w:w="8319" w:type="dxa"/>
            <w:gridSpan w:val="4"/>
            <w:tcBorders>
              <w:top w:val="nil"/>
              <w:left w:val="nil"/>
              <w:bottom w:val="nil"/>
              <w:right w:val="nil"/>
            </w:tcBorders>
            <w:shd w:val="clear" w:color="auto" w:fill="auto"/>
            <w:vAlign w:val="center"/>
            <w:hideMark/>
          </w:tcPr>
          <w:p w14:paraId="62C6951A"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is NOT required.</w:t>
            </w:r>
          </w:p>
        </w:tc>
      </w:tr>
      <w:tr w:rsidR="00FA4E36" w:rsidRPr="00FA4E36" w14:paraId="57B6C8E6" w14:textId="77777777" w:rsidTr="00F847BE">
        <w:trPr>
          <w:gridAfter w:val="1"/>
          <w:wAfter w:w="16" w:type="dxa"/>
          <w:trHeight w:val="345"/>
        </w:trPr>
        <w:tc>
          <w:tcPr>
            <w:tcW w:w="3473" w:type="dxa"/>
            <w:gridSpan w:val="3"/>
            <w:tcBorders>
              <w:top w:val="nil"/>
              <w:left w:val="nil"/>
              <w:bottom w:val="nil"/>
              <w:right w:val="nil"/>
            </w:tcBorders>
            <w:shd w:val="clear" w:color="auto" w:fill="auto"/>
            <w:vAlign w:val="center"/>
            <w:hideMark/>
          </w:tcPr>
          <w:p w14:paraId="1042B08A"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Fire Safety Plan</w:t>
            </w:r>
          </w:p>
        </w:tc>
        <w:tc>
          <w:tcPr>
            <w:tcW w:w="8319" w:type="dxa"/>
            <w:gridSpan w:val="4"/>
            <w:tcBorders>
              <w:top w:val="nil"/>
              <w:left w:val="nil"/>
              <w:bottom w:val="nil"/>
              <w:right w:val="nil"/>
            </w:tcBorders>
            <w:shd w:val="clear" w:color="auto" w:fill="auto"/>
            <w:vAlign w:val="center"/>
            <w:hideMark/>
          </w:tcPr>
          <w:p w14:paraId="697B47A4"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Subcontractor shall submit their Fire Safety Plan to the Contractor prior to starting work.  </w:t>
            </w:r>
          </w:p>
        </w:tc>
      </w:tr>
      <w:tr w:rsidR="00FA4E36" w:rsidRPr="00FA4E36" w14:paraId="6F70EBEF" w14:textId="77777777" w:rsidTr="00F847BE">
        <w:trPr>
          <w:gridAfter w:val="1"/>
          <w:wAfter w:w="16" w:type="dxa"/>
          <w:trHeight w:val="570"/>
        </w:trPr>
        <w:tc>
          <w:tcPr>
            <w:tcW w:w="3473" w:type="dxa"/>
            <w:gridSpan w:val="3"/>
            <w:tcBorders>
              <w:top w:val="nil"/>
              <w:left w:val="nil"/>
              <w:bottom w:val="nil"/>
              <w:right w:val="nil"/>
            </w:tcBorders>
            <w:shd w:val="clear" w:color="auto" w:fill="auto"/>
            <w:vAlign w:val="center"/>
            <w:hideMark/>
          </w:tcPr>
          <w:p w14:paraId="1A4608A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lastRenderedPageBreak/>
              <w:t>Building Access</w:t>
            </w:r>
          </w:p>
        </w:tc>
        <w:tc>
          <w:tcPr>
            <w:tcW w:w="8319" w:type="dxa"/>
            <w:gridSpan w:val="4"/>
            <w:tcBorders>
              <w:top w:val="nil"/>
              <w:left w:val="nil"/>
              <w:bottom w:val="nil"/>
              <w:right w:val="nil"/>
            </w:tcBorders>
            <w:shd w:val="clear" w:color="auto" w:fill="auto"/>
            <w:vAlign w:val="center"/>
            <w:hideMark/>
          </w:tcPr>
          <w:p w14:paraId="0BC7CEFC"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Site and Building Access: Maintain free and unobstructed access to facility emergency services and for fire, police and other emergency response forces in accordance with NFPA 241.  </w:t>
            </w:r>
          </w:p>
        </w:tc>
      </w:tr>
      <w:tr w:rsidR="00FA4E36" w:rsidRPr="00FA4E36" w14:paraId="37E8040C" w14:textId="77777777" w:rsidTr="00F847BE">
        <w:trPr>
          <w:gridAfter w:val="1"/>
          <w:wAfter w:w="16" w:type="dxa"/>
          <w:trHeight w:val="1020"/>
        </w:trPr>
        <w:tc>
          <w:tcPr>
            <w:tcW w:w="3473" w:type="dxa"/>
            <w:gridSpan w:val="3"/>
            <w:tcBorders>
              <w:top w:val="nil"/>
              <w:left w:val="nil"/>
              <w:bottom w:val="nil"/>
              <w:right w:val="nil"/>
            </w:tcBorders>
            <w:shd w:val="clear" w:color="auto" w:fill="auto"/>
            <w:vAlign w:val="center"/>
            <w:hideMark/>
          </w:tcPr>
          <w:p w14:paraId="5A182C6E"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Temporary Facilities</w:t>
            </w:r>
          </w:p>
        </w:tc>
        <w:tc>
          <w:tcPr>
            <w:tcW w:w="8319" w:type="dxa"/>
            <w:gridSpan w:val="4"/>
            <w:tcBorders>
              <w:top w:val="nil"/>
              <w:left w:val="nil"/>
              <w:bottom w:val="nil"/>
              <w:right w:val="nil"/>
            </w:tcBorders>
            <w:shd w:val="clear" w:color="auto" w:fill="auto"/>
            <w:vAlign w:val="center"/>
            <w:hideMark/>
          </w:tcPr>
          <w:p w14:paraId="6C6D547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Separate temporary facilities, such as trailers, storage sheds, and dumpsters, from existing buildings and new construction by distances in accordance with NFPA 241. For small facilities with less than 6 m (20 feet) exposing overall length, </w:t>
            </w:r>
            <w:proofErr w:type="gramStart"/>
            <w:r w:rsidRPr="00FA4E36">
              <w:rPr>
                <w:rFonts w:ascii="Calibri Light" w:eastAsia="Times New Roman" w:hAnsi="Calibri Light" w:cs="Calibri Light"/>
                <w:color w:val="000000"/>
                <w:sz w:val="20"/>
                <w:szCs w:val="20"/>
              </w:rPr>
              <w:t>separate</w:t>
            </w:r>
            <w:proofErr w:type="gramEnd"/>
            <w:r w:rsidRPr="00FA4E36">
              <w:rPr>
                <w:rFonts w:ascii="Calibri Light" w:eastAsia="Times New Roman" w:hAnsi="Calibri Light" w:cs="Calibri Light"/>
                <w:color w:val="000000"/>
                <w:sz w:val="20"/>
                <w:szCs w:val="20"/>
              </w:rPr>
              <w:t xml:space="preserve"> by 3m (10 feet).  </w:t>
            </w:r>
          </w:p>
        </w:tc>
      </w:tr>
      <w:tr w:rsidR="00FA4E36" w:rsidRPr="00FA4E36" w14:paraId="4CA44990" w14:textId="77777777" w:rsidTr="00F847BE">
        <w:trPr>
          <w:gridAfter w:val="1"/>
          <w:wAfter w:w="16" w:type="dxa"/>
          <w:trHeight w:val="260"/>
        </w:trPr>
        <w:tc>
          <w:tcPr>
            <w:tcW w:w="3473" w:type="dxa"/>
            <w:gridSpan w:val="3"/>
            <w:tcBorders>
              <w:top w:val="nil"/>
              <w:left w:val="nil"/>
              <w:bottom w:val="nil"/>
              <w:right w:val="nil"/>
            </w:tcBorders>
            <w:shd w:val="clear" w:color="auto" w:fill="auto"/>
            <w:vAlign w:val="center"/>
            <w:hideMark/>
          </w:tcPr>
          <w:p w14:paraId="5AF003A5"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Fire Extinguishers</w:t>
            </w:r>
          </w:p>
        </w:tc>
        <w:tc>
          <w:tcPr>
            <w:tcW w:w="8319" w:type="dxa"/>
            <w:gridSpan w:val="4"/>
            <w:tcBorders>
              <w:top w:val="nil"/>
              <w:left w:val="nil"/>
              <w:bottom w:val="nil"/>
              <w:right w:val="nil"/>
            </w:tcBorders>
            <w:shd w:val="clear" w:color="auto" w:fill="auto"/>
            <w:vAlign w:val="center"/>
            <w:hideMark/>
          </w:tcPr>
          <w:p w14:paraId="44C8AF20"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Provide and maintain extinguishers in construction areas and temporary storage areas in accordance with 29 CFR 1926, NFPA 241 and NFPA 10.</w:t>
            </w:r>
          </w:p>
        </w:tc>
      </w:tr>
      <w:tr w:rsidR="00FA4E36" w:rsidRPr="00FA4E36" w14:paraId="6AC9BEBC" w14:textId="77777777" w:rsidTr="00F847BE">
        <w:trPr>
          <w:gridAfter w:val="1"/>
          <w:wAfter w:w="16" w:type="dxa"/>
          <w:trHeight w:val="600"/>
        </w:trPr>
        <w:tc>
          <w:tcPr>
            <w:tcW w:w="3473" w:type="dxa"/>
            <w:gridSpan w:val="3"/>
            <w:tcBorders>
              <w:top w:val="nil"/>
              <w:left w:val="nil"/>
              <w:bottom w:val="nil"/>
              <w:right w:val="nil"/>
            </w:tcBorders>
            <w:shd w:val="clear" w:color="auto" w:fill="auto"/>
            <w:vAlign w:val="center"/>
            <w:hideMark/>
          </w:tcPr>
          <w:p w14:paraId="55A6FD44" w14:textId="77777777" w:rsidR="00FA4E36" w:rsidRPr="00FA4E36" w:rsidRDefault="00FA4E36" w:rsidP="00FA4E36">
            <w:pPr>
              <w:widowControl/>
              <w:rPr>
                <w:rFonts w:ascii="Calibri Light" w:eastAsia="Times New Roman" w:hAnsi="Calibri Light" w:cs="Calibri Light"/>
                <w:color w:val="000000"/>
                <w:sz w:val="20"/>
                <w:szCs w:val="20"/>
              </w:rPr>
            </w:pPr>
            <w:proofErr w:type="spellStart"/>
            <w:r w:rsidRPr="00FA4E36">
              <w:rPr>
                <w:rFonts w:ascii="Calibri Light" w:eastAsia="Times New Roman" w:hAnsi="Calibri Light" w:cs="Calibri Light"/>
                <w:color w:val="000000"/>
                <w:sz w:val="20"/>
                <w:szCs w:val="20"/>
              </w:rPr>
              <w:t>Hotwork</w:t>
            </w:r>
            <w:proofErr w:type="spellEnd"/>
          </w:p>
        </w:tc>
        <w:tc>
          <w:tcPr>
            <w:tcW w:w="8319" w:type="dxa"/>
            <w:gridSpan w:val="4"/>
            <w:tcBorders>
              <w:top w:val="nil"/>
              <w:left w:val="nil"/>
              <w:bottom w:val="nil"/>
              <w:right w:val="nil"/>
            </w:tcBorders>
            <w:shd w:val="clear" w:color="auto" w:fill="auto"/>
            <w:vAlign w:val="center"/>
            <w:hideMark/>
          </w:tcPr>
          <w:p w14:paraId="024EFF63"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Perform and safeguard hot work operations in accordance with NFPA 241 and NFPA 51B. Coordinate with the Contractor Construction Manager at least 4 days in advance.  </w:t>
            </w:r>
          </w:p>
        </w:tc>
      </w:tr>
      <w:tr w:rsidR="00FA4E36" w:rsidRPr="00FA4E36" w14:paraId="3039F15E" w14:textId="77777777" w:rsidTr="00F847BE">
        <w:trPr>
          <w:gridAfter w:val="1"/>
          <w:wAfter w:w="16" w:type="dxa"/>
          <w:trHeight w:val="870"/>
        </w:trPr>
        <w:tc>
          <w:tcPr>
            <w:tcW w:w="3473" w:type="dxa"/>
            <w:gridSpan w:val="3"/>
            <w:tcBorders>
              <w:top w:val="nil"/>
              <w:left w:val="nil"/>
              <w:bottom w:val="nil"/>
              <w:right w:val="nil"/>
            </w:tcBorders>
            <w:shd w:val="clear" w:color="auto" w:fill="auto"/>
            <w:vAlign w:val="center"/>
            <w:hideMark/>
          </w:tcPr>
          <w:p w14:paraId="58A72C5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Smoking</w:t>
            </w:r>
          </w:p>
        </w:tc>
        <w:tc>
          <w:tcPr>
            <w:tcW w:w="8319" w:type="dxa"/>
            <w:gridSpan w:val="4"/>
            <w:tcBorders>
              <w:top w:val="nil"/>
              <w:left w:val="nil"/>
              <w:bottom w:val="nil"/>
              <w:right w:val="nil"/>
            </w:tcBorders>
            <w:shd w:val="clear" w:color="auto" w:fill="auto"/>
            <w:vAlign w:val="center"/>
            <w:hideMark/>
          </w:tcPr>
          <w:p w14:paraId="205D74D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Smoking is prohibited in and adjacent to construction areas inside existing buildings and additions under construction. In separate and detached buildings under construction, smoking is prohibited except in designated smoking rest areas.</w:t>
            </w:r>
          </w:p>
        </w:tc>
      </w:tr>
      <w:tr w:rsidR="00FA4E36" w:rsidRPr="00FA4E36" w14:paraId="684C2E5D" w14:textId="77777777" w:rsidTr="00F847BE">
        <w:trPr>
          <w:gridAfter w:val="1"/>
          <w:wAfter w:w="16" w:type="dxa"/>
          <w:trHeight w:val="885"/>
        </w:trPr>
        <w:tc>
          <w:tcPr>
            <w:tcW w:w="3473" w:type="dxa"/>
            <w:gridSpan w:val="3"/>
            <w:tcBorders>
              <w:top w:val="nil"/>
              <w:left w:val="nil"/>
              <w:bottom w:val="nil"/>
              <w:right w:val="nil"/>
            </w:tcBorders>
            <w:shd w:val="clear" w:color="auto" w:fill="auto"/>
            <w:vAlign w:val="center"/>
            <w:hideMark/>
          </w:tcPr>
          <w:p w14:paraId="39ED5D25"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Electrical Safety</w:t>
            </w:r>
          </w:p>
        </w:tc>
        <w:tc>
          <w:tcPr>
            <w:tcW w:w="8319" w:type="dxa"/>
            <w:gridSpan w:val="4"/>
            <w:tcBorders>
              <w:top w:val="nil"/>
              <w:left w:val="nil"/>
              <w:bottom w:val="nil"/>
              <w:right w:val="nil"/>
            </w:tcBorders>
            <w:shd w:val="clear" w:color="auto" w:fill="auto"/>
            <w:vAlign w:val="center"/>
            <w:hideMark/>
          </w:tcPr>
          <w:p w14:paraId="621B1E8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All qualified </w:t>
            </w:r>
            <w:proofErr w:type="gramStart"/>
            <w:r w:rsidRPr="00FA4E36">
              <w:rPr>
                <w:rFonts w:ascii="Calibri Light" w:eastAsia="Times New Roman" w:hAnsi="Calibri Light" w:cs="Calibri Light"/>
                <w:color w:val="000000"/>
                <w:sz w:val="20"/>
                <w:szCs w:val="20"/>
              </w:rPr>
              <w:t>persons</w:t>
            </w:r>
            <w:proofErr w:type="gramEnd"/>
            <w:r w:rsidRPr="00FA4E36">
              <w:rPr>
                <w:rFonts w:ascii="Calibri Light" w:eastAsia="Times New Roman" w:hAnsi="Calibri Light" w:cs="Calibri Light"/>
                <w:color w:val="000000"/>
                <w:sz w:val="20"/>
                <w:szCs w:val="20"/>
              </w:rPr>
              <w:t xml:space="preserve"> performing electrical work under this contract shall be licensed journeyman or master electricians. All apprentice electricians performing under this contract shall be deemed unqualified </w:t>
            </w:r>
            <w:proofErr w:type="gramStart"/>
            <w:r w:rsidRPr="00FA4E36">
              <w:rPr>
                <w:rFonts w:ascii="Calibri Light" w:eastAsia="Times New Roman" w:hAnsi="Calibri Light" w:cs="Calibri Light"/>
                <w:color w:val="000000"/>
                <w:sz w:val="20"/>
                <w:szCs w:val="20"/>
              </w:rPr>
              <w:t>persons</w:t>
            </w:r>
            <w:proofErr w:type="gramEnd"/>
            <w:r w:rsidRPr="00FA4E36">
              <w:rPr>
                <w:rFonts w:ascii="Calibri Light" w:eastAsia="Times New Roman" w:hAnsi="Calibri Light" w:cs="Calibri Light"/>
                <w:color w:val="000000"/>
                <w:sz w:val="20"/>
                <w:szCs w:val="20"/>
              </w:rPr>
              <w:t xml:space="preserve"> unless they are working under the immediate supervision of a licensed electrician or master electrician.</w:t>
            </w:r>
          </w:p>
        </w:tc>
      </w:tr>
      <w:tr w:rsidR="00FA4E36" w:rsidRPr="00FA4E36" w14:paraId="4A776CD7" w14:textId="77777777" w:rsidTr="00F847BE">
        <w:trPr>
          <w:gridAfter w:val="1"/>
          <w:wAfter w:w="16" w:type="dxa"/>
          <w:trHeight w:val="870"/>
        </w:trPr>
        <w:tc>
          <w:tcPr>
            <w:tcW w:w="3473" w:type="dxa"/>
            <w:gridSpan w:val="3"/>
            <w:tcBorders>
              <w:top w:val="nil"/>
              <w:left w:val="nil"/>
              <w:bottom w:val="nil"/>
              <w:right w:val="nil"/>
            </w:tcBorders>
            <w:shd w:val="clear" w:color="auto" w:fill="auto"/>
            <w:vAlign w:val="center"/>
            <w:hideMark/>
          </w:tcPr>
          <w:p w14:paraId="4D9B986D"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Fall Protection</w:t>
            </w:r>
          </w:p>
        </w:tc>
        <w:tc>
          <w:tcPr>
            <w:tcW w:w="8319" w:type="dxa"/>
            <w:gridSpan w:val="4"/>
            <w:tcBorders>
              <w:top w:val="nil"/>
              <w:left w:val="nil"/>
              <w:bottom w:val="nil"/>
              <w:right w:val="nil"/>
            </w:tcBorders>
            <w:shd w:val="clear" w:color="auto" w:fill="auto"/>
            <w:vAlign w:val="center"/>
            <w:hideMark/>
          </w:tcPr>
          <w:p w14:paraId="653363FD"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The fall protection (FP) threshold height requirement is 6 ft (1.8 m) for ALL WORK, unless specified differently or the OSHA 29 CFR 1926 requirements are more stringent, to include steel erection activities, systems-engineered activities (prefabricated) metal buildings, residential (wood) construction and scaffolding work.</w:t>
            </w:r>
          </w:p>
        </w:tc>
      </w:tr>
      <w:tr w:rsidR="00FA4E36" w:rsidRPr="00FA4E36" w14:paraId="34A4EB48" w14:textId="77777777" w:rsidTr="00F847BE">
        <w:trPr>
          <w:gridAfter w:val="1"/>
          <w:wAfter w:w="16" w:type="dxa"/>
          <w:trHeight w:val="1890"/>
        </w:trPr>
        <w:tc>
          <w:tcPr>
            <w:tcW w:w="3473" w:type="dxa"/>
            <w:gridSpan w:val="3"/>
            <w:tcBorders>
              <w:top w:val="nil"/>
              <w:left w:val="nil"/>
              <w:bottom w:val="nil"/>
              <w:right w:val="nil"/>
            </w:tcBorders>
            <w:shd w:val="clear" w:color="auto" w:fill="auto"/>
            <w:vAlign w:val="center"/>
            <w:hideMark/>
          </w:tcPr>
          <w:p w14:paraId="62975789"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Fall Protection Continued</w:t>
            </w:r>
          </w:p>
        </w:tc>
        <w:tc>
          <w:tcPr>
            <w:tcW w:w="8319" w:type="dxa"/>
            <w:gridSpan w:val="4"/>
            <w:tcBorders>
              <w:top w:val="nil"/>
              <w:left w:val="nil"/>
              <w:bottom w:val="nil"/>
              <w:right w:val="nil"/>
            </w:tcBorders>
            <w:shd w:val="clear" w:color="auto" w:fill="auto"/>
            <w:vAlign w:val="center"/>
            <w:hideMark/>
          </w:tcPr>
          <w:p w14:paraId="6305FE08"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This Subcontractor shall not remove any safety apparatus, handrail, perimeter cabling system, devices, etc. without submission of an OSHA compliant interim work plan and notification and discussion at the preceding progress meeting. Such </w:t>
            </w:r>
            <w:proofErr w:type="gramStart"/>
            <w:r w:rsidRPr="00FA4E36">
              <w:rPr>
                <w:rFonts w:ascii="Calibri Light" w:eastAsia="Times New Roman" w:hAnsi="Calibri Light" w:cs="Calibri Light"/>
                <w:color w:val="000000"/>
                <w:sz w:val="20"/>
                <w:szCs w:val="20"/>
              </w:rPr>
              <w:t>plan</w:t>
            </w:r>
            <w:proofErr w:type="gramEnd"/>
            <w:r w:rsidRPr="00FA4E36">
              <w:rPr>
                <w:rFonts w:ascii="Calibri Light" w:eastAsia="Times New Roman" w:hAnsi="Calibri Light" w:cs="Calibri Light"/>
                <w:color w:val="000000"/>
                <w:sz w:val="20"/>
                <w:szCs w:val="20"/>
              </w:rPr>
              <w:t xml:space="preserve"> shall implement all required and necessary provisions to maintain a safe environment for all. </w:t>
            </w: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shall not vacate the affected work area without securely replacing all original safety apparatuses to their proper locations. All employees exposed to a fall potential while the guardrail is not in place must have an acceptable fall protection system provided by the Subcontractor. A warning system must be provided to cordon off the area while a fall hazard is present.</w:t>
            </w:r>
          </w:p>
        </w:tc>
      </w:tr>
      <w:tr w:rsidR="00FA4E36" w:rsidRPr="00FA4E36" w14:paraId="643DB66A" w14:textId="77777777" w:rsidTr="00F847BE">
        <w:trPr>
          <w:gridAfter w:val="1"/>
          <w:wAfter w:w="16" w:type="dxa"/>
          <w:trHeight w:val="840"/>
        </w:trPr>
        <w:tc>
          <w:tcPr>
            <w:tcW w:w="3473" w:type="dxa"/>
            <w:gridSpan w:val="3"/>
            <w:tcBorders>
              <w:top w:val="nil"/>
              <w:left w:val="nil"/>
              <w:bottom w:val="nil"/>
              <w:right w:val="nil"/>
            </w:tcBorders>
            <w:shd w:val="clear" w:color="auto" w:fill="auto"/>
            <w:vAlign w:val="center"/>
            <w:hideMark/>
          </w:tcPr>
          <w:p w14:paraId="35E2FE80"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Lock-out / Tag-out</w:t>
            </w:r>
          </w:p>
        </w:tc>
        <w:tc>
          <w:tcPr>
            <w:tcW w:w="8319" w:type="dxa"/>
            <w:gridSpan w:val="4"/>
            <w:tcBorders>
              <w:top w:val="nil"/>
              <w:left w:val="nil"/>
              <w:bottom w:val="nil"/>
              <w:right w:val="nil"/>
            </w:tcBorders>
            <w:shd w:val="clear" w:color="auto" w:fill="auto"/>
            <w:vAlign w:val="center"/>
            <w:hideMark/>
          </w:tcPr>
          <w:p w14:paraId="604A4A11"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will be responsible for all special safety procedures/programs that may be required to safely and properly execute its work. </w:t>
            </w: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will be responsible to develop, submit and implement a lock-out/tag-out program for use during testing, commissioning and as otherwise appropriate.</w:t>
            </w:r>
          </w:p>
        </w:tc>
      </w:tr>
      <w:tr w:rsidR="00FA4E36" w:rsidRPr="00FA4E36" w14:paraId="124F95F1" w14:textId="77777777" w:rsidTr="00F847BE">
        <w:trPr>
          <w:gridAfter w:val="1"/>
          <w:wAfter w:w="16" w:type="dxa"/>
          <w:trHeight w:val="2880"/>
        </w:trPr>
        <w:tc>
          <w:tcPr>
            <w:tcW w:w="3473" w:type="dxa"/>
            <w:gridSpan w:val="3"/>
            <w:tcBorders>
              <w:top w:val="nil"/>
              <w:left w:val="nil"/>
              <w:bottom w:val="nil"/>
              <w:right w:val="nil"/>
            </w:tcBorders>
            <w:shd w:val="clear" w:color="auto" w:fill="auto"/>
            <w:vAlign w:val="center"/>
            <w:hideMark/>
          </w:tcPr>
          <w:p w14:paraId="2E8BDFBE"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Safety / Loss Control Program</w:t>
            </w:r>
          </w:p>
        </w:tc>
        <w:tc>
          <w:tcPr>
            <w:tcW w:w="8319" w:type="dxa"/>
            <w:gridSpan w:val="4"/>
            <w:tcBorders>
              <w:top w:val="nil"/>
              <w:left w:val="nil"/>
              <w:bottom w:val="nil"/>
              <w:right w:val="nil"/>
            </w:tcBorders>
            <w:shd w:val="clear" w:color="auto" w:fill="auto"/>
            <w:vAlign w:val="center"/>
            <w:hideMark/>
          </w:tcPr>
          <w:p w14:paraId="471350B1"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This Subcontractor understands and agrees that the enforcement of a thorough safety/loss control program is essential in performing the work described herein, and this Subcontractor will constantly and continuously monitor every aspect of its work areas and practices to ensure it is in strict conformance with the Subcontractor’s programs and OSHA regulations. This Subcontractor will be solely responsible for all its employees and those affected by the actions of its employees. This Subcontractor will cooperate and participate in </w:t>
            </w:r>
            <w:proofErr w:type="gramStart"/>
            <w:r w:rsidRPr="00FA4E36">
              <w:rPr>
                <w:rFonts w:ascii="Calibri Light" w:eastAsia="Times New Roman" w:hAnsi="Calibri Light" w:cs="Calibri Light"/>
                <w:color w:val="000000"/>
                <w:sz w:val="20"/>
                <w:szCs w:val="20"/>
              </w:rPr>
              <w:t>any and all</w:t>
            </w:r>
            <w:proofErr w:type="gramEnd"/>
            <w:r w:rsidRPr="00FA4E36">
              <w:rPr>
                <w:rFonts w:ascii="Calibri Light" w:eastAsia="Times New Roman" w:hAnsi="Calibri Light" w:cs="Calibri Light"/>
                <w:color w:val="000000"/>
                <w:sz w:val="20"/>
                <w:szCs w:val="20"/>
              </w:rPr>
              <w:t xml:space="preserve"> programs developed by the Owner and the Contractor with regard to safety. This Subcontractor will designate a competent employee as its safety representative to oversee its operations on site and to interface with the Contractor’s safety representative and be part of a Project Safety Team, if requested. This Safety Representative can be a member of the Subcontractors general workforce. The Subcontractor shall have a Competent Person on the project for operations that are required by OSHA Standards. For example, when excavation operations are in progress, a competent person must ensure adherence to the OSHA Excavation Standards.</w:t>
            </w:r>
          </w:p>
        </w:tc>
      </w:tr>
      <w:tr w:rsidR="00FA4E36" w:rsidRPr="00FA4E36" w14:paraId="5DB3302B" w14:textId="77777777" w:rsidTr="00F847BE">
        <w:trPr>
          <w:gridAfter w:val="1"/>
          <w:wAfter w:w="16" w:type="dxa"/>
          <w:trHeight w:val="260"/>
        </w:trPr>
        <w:tc>
          <w:tcPr>
            <w:tcW w:w="3473" w:type="dxa"/>
            <w:gridSpan w:val="3"/>
            <w:tcBorders>
              <w:top w:val="nil"/>
              <w:left w:val="nil"/>
              <w:bottom w:val="nil"/>
              <w:right w:val="nil"/>
            </w:tcBorders>
            <w:shd w:val="clear" w:color="auto" w:fill="auto"/>
            <w:vAlign w:val="center"/>
            <w:hideMark/>
          </w:tcPr>
          <w:p w14:paraId="1237F2EE"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Safety Devices</w:t>
            </w:r>
          </w:p>
        </w:tc>
        <w:tc>
          <w:tcPr>
            <w:tcW w:w="8319" w:type="dxa"/>
            <w:gridSpan w:val="4"/>
            <w:tcBorders>
              <w:top w:val="nil"/>
              <w:left w:val="nil"/>
              <w:bottom w:val="nil"/>
              <w:right w:val="nil"/>
            </w:tcBorders>
            <w:shd w:val="clear" w:color="auto" w:fill="auto"/>
            <w:vAlign w:val="center"/>
            <w:hideMark/>
          </w:tcPr>
          <w:p w14:paraId="076F46A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The Subcontractor includes all required safety devices to protect their installations.</w:t>
            </w:r>
          </w:p>
        </w:tc>
      </w:tr>
      <w:tr w:rsidR="00FA4E36" w:rsidRPr="00FA4E36" w14:paraId="43734C22" w14:textId="77777777" w:rsidTr="00F847BE">
        <w:trPr>
          <w:gridAfter w:val="1"/>
          <w:wAfter w:w="16" w:type="dxa"/>
          <w:trHeight w:val="585"/>
        </w:trPr>
        <w:tc>
          <w:tcPr>
            <w:tcW w:w="3473" w:type="dxa"/>
            <w:gridSpan w:val="3"/>
            <w:tcBorders>
              <w:top w:val="nil"/>
              <w:left w:val="nil"/>
              <w:bottom w:val="nil"/>
              <w:right w:val="nil"/>
            </w:tcBorders>
            <w:shd w:val="clear" w:color="auto" w:fill="auto"/>
            <w:vAlign w:val="center"/>
            <w:hideMark/>
          </w:tcPr>
          <w:p w14:paraId="3E4BCFD7"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Employee Screening</w:t>
            </w:r>
          </w:p>
        </w:tc>
        <w:tc>
          <w:tcPr>
            <w:tcW w:w="8319" w:type="dxa"/>
            <w:gridSpan w:val="4"/>
            <w:tcBorders>
              <w:top w:val="nil"/>
              <w:left w:val="nil"/>
              <w:bottom w:val="nil"/>
              <w:right w:val="nil"/>
            </w:tcBorders>
            <w:shd w:val="clear" w:color="auto" w:fill="auto"/>
            <w:vAlign w:val="center"/>
            <w:hideMark/>
          </w:tcPr>
          <w:p w14:paraId="7D714C5C"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is responsible for all costs associated with the mandatory pre-employment, post-accident and probable cause drug testing. </w:t>
            </w:r>
          </w:p>
        </w:tc>
      </w:tr>
      <w:tr w:rsidR="00FA4E36" w:rsidRPr="00FA4E36" w14:paraId="4094DABE" w14:textId="77777777" w:rsidTr="00F847BE">
        <w:trPr>
          <w:gridAfter w:val="1"/>
          <w:wAfter w:w="16" w:type="dxa"/>
          <w:trHeight w:val="1875"/>
        </w:trPr>
        <w:tc>
          <w:tcPr>
            <w:tcW w:w="3473" w:type="dxa"/>
            <w:gridSpan w:val="3"/>
            <w:tcBorders>
              <w:top w:val="nil"/>
              <w:left w:val="nil"/>
              <w:bottom w:val="nil"/>
              <w:right w:val="nil"/>
            </w:tcBorders>
            <w:shd w:val="clear" w:color="auto" w:fill="auto"/>
            <w:vAlign w:val="center"/>
            <w:hideMark/>
          </w:tcPr>
          <w:p w14:paraId="393C8859"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Daily Reports</w:t>
            </w:r>
          </w:p>
        </w:tc>
        <w:tc>
          <w:tcPr>
            <w:tcW w:w="8319" w:type="dxa"/>
            <w:gridSpan w:val="4"/>
            <w:tcBorders>
              <w:top w:val="nil"/>
              <w:left w:val="nil"/>
              <w:bottom w:val="nil"/>
              <w:right w:val="nil"/>
            </w:tcBorders>
            <w:shd w:val="clear" w:color="auto" w:fill="auto"/>
            <w:vAlign w:val="center"/>
            <w:hideMark/>
          </w:tcPr>
          <w:p w14:paraId="6247898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Subcontractor will be required to submit Daily Task Hazard Analysis Plans, as required. THA’s are to be submitted to the jobsite Superintendent no later than 8:00AM of that day’s work. Subcontractor will utilize a Job Hazard Analysis (JHA) or Activity Hazard Analysis (AHA) as part of the planning process prior to starting any major tasks. The JHA or AHA will, at a minimum, include each step of the task, the hazards associated with each step of the task, measures to address the risks and the </w:t>
            </w:r>
            <w:proofErr w:type="gramStart"/>
            <w:r w:rsidRPr="00FA4E36">
              <w:rPr>
                <w:rFonts w:ascii="Calibri Light" w:eastAsia="Times New Roman" w:hAnsi="Calibri Light" w:cs="Calibri Light"/>
                <w:color w:val="000000"/>
                <w:sz w:val="20"/>
                <w:szCs w:val="20"/>
              </w:rPr>
              <w:t>responsible person</w:t>
            </w:r>
            <w:proofErr w:type="gramEnd"/>
            <w:r w:rsidRPr="00FA4E36">
              <w:rPr>
                <w:rFonts w:ascii="Calibri Light" w:eastAsia="Times New Roman" w:hAnsi="Calibri Light" w:cs="Calibri Light"/>
                <w:color w:val="000000"/>
                <w:sz w:val="20"/>
                <w:szCs w:val="20"/>
              </w:rPr>
              <w:t xml:space="preserve"> to </w:t>
            </w:r>
            <w:proofErr w:type="gramStart"/>
            <w:r w:rsidRPr="00FA4E36">
              <w:rPr>
                <w:rFonts w:ascii="Calibri Light" w:eastAsia="Times New Roman" w:hAnsi="Calibri Light" w:cs="Calibri Light"/>
                <w:color w:val="000000"/>
                <w:sz w:val="20"/>
                <w:szCs w:val="20"/>
              </w:rPr>
              <w:t>insure</w:t>
            </w:r>
            <w:proofErr w:type="gramEnd"/>
            <w:r w:rsidRPr="00FA4E36">
              <w:rPr>
                <w:rFonts w:ascii="Calibri Light" w:eastAsia="Times New Roman" w:hAnsi="Calibri Light" w:cs="Calibri Light"/>
                <w:color w:val="000000"/>
                <w:sz w:val="20"/>
                <w:szCs w:val="20"/>
              </w:rPr>
              <w:t xml:space="preserve"> the risks are being addressed. Submit the AHA for review at least 15 calendar days prior to the start of each phase/(scheduled Preparatory Meeting).</w:t>
            </w:r>
          </w:p>
        </w:tc>
      </w:tr>
      <w:tr w:rsidR="00FA4E36" w:rsidRPr="00FA4E36" w14:paraId="551AE6D4" w14:textId="77777777" w:rsidTr="00F847BE">
        <w:trPr>
          <w:gridAfter w:val="1"/>
          <w:wAfter w:w="16" w:type="dxa"/>
          <w:trHeight w:val="780"/>
        </w:trPr>
        <w:tc>
          <w:tcPr>
            <w:tcW w:w="3473" w:type="dxa"/>
            <w:gridSpan w:val="3"/>
            <w:tcBorders>
              <w:top w:val="nil"/>
              <w:left w:val="nil"/>
              <w:bottom w:val="nil"/>
              <w:right w:val="nil"/>
            </w:tcBorders>
            <w:shd w:val="clear" w:color="auto" w:fill="auto"/>
            <w:vAlign w:val="center"/>
            <w:hideMark/>
          </w:tcPr>
          <w:p w14:paraId="29987D12"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Tool Box</w:t>
            </w:r>
            <w:proofErr w:type="gramEnd"/>
            <w:r w:rsidRPr="00FA4E36">
              <w:rPr>
                <w:rFonts w:ascii="Calibri Light" w:eastAsia="Times New Roman" w:hAnsi="Calibri Light" w:cs="Calibri Light"/>
                <w:color w:val="000000"/>
                <w:sz w:val="20"/>
                <w:szCs w:val="20"/>
              </w:rPr>
              <w:t xml:space="preserve"> Talks</w:t>
            </w:r>
          </w:p>
        </w:tc>
        <w:tc>
          <w:tcPr>
            <w:tcW w:w="8319" w:type="dxa"/>
            <w:gridSpan w:val="4"/>
            <w:tcBorders>
              <w:top w:val="nil"/>
              <w:left w:val="nil"/>
              <w:bottom w:val="nil"/>
              <w:right w:val="nil"/>
            </w:tcBorders>
            <w:shd w:val="clear" w:color="auto" w:fill="auto"/>
            <w:vAlign w:val="center"/>
            <w:hideMark/>
          </w:tcPr>
          <w:p w14:paraId="5A02F168"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will be required to hold and document Weekly </w:t>
            </w:r>
            <w:proofErr w:type="gramStart"/>
            <w:r w:rsidRPr="00FA4E36">
              <w:rPr>
                <w:rFonts w:ascii="Calibri Light" w:eastAsia="Times New Roman" w:hAnsi="Calibri Light" w:cs="Calibri Light"/>
                <w:color w:val="000000"/>
                <w:sz w:val="20"/>
                <w:szCs w:val="20"/>
              </w:rPr>
              <w:t>Tool Box</w:t>
            </w:r>
            <w:proofErr w:type="gramEnd"/>
            <w:r w:rsidRPr="00FA4E36">
              <w:rPr>
                <w:rFonts w:ascii="Calibri Light" w:eastAsia="Times New Roman" w:hAnsi="Calibri Light" w:cs="Calibri Light"/>
                <w:color w:val="000000"/>
                <w:sz w:val="20"/>
                <w:szCs w:val="20"/>
              </w:rPr>
              <w:t xml:space="preserve"> talks with the field employees. Employees who flagrantly disregard safety practices will be barred from the project site.</w:t>
            </w:r>
          </w:p>
        </w:tc>
      </w:tr>
      <w:tr w:rsidR="00FA4E36" w:rsidRPr="00FA4E36" w14:paraId="29950689" w14:textId="77777777" w:rsidTr="00F847BE">
        <w:trPr>
          <w:gridAfter w:val="1"/>
          <w:wAfter w:w="16" w:type="dxa"/>
          <w:trHeight w:val="540"/>
        </w:trPr>
        <w:tc>
          <w:tcPr>
            <w:tcW w:w="3473" w:type="dxa"/>
            <w:gridSpan w:val="3"/>
            <w:tcBorders>
              <w:top w:val="nil"/>
              <w:left w:val="nil"/>
              <w:bottom w:val="nil"/>
              <w:right w:val="nil"/>
            </w:tcBorders>
            <w:shd w:val="clear" w:color="auto" w:fill="auto"/>
            <w:vAlign w:val="center"/>
            <w:hideMark/>
          </w:tcPr>
          <w:p w14:paraId="041633C1"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lastRenderedPageBreak/>
              <w:t>OSHA Fines</w:t>
            </w:r>
          </w:p>
        </w:tc>
        <w:tc>
          <w:tcPr>
            <w:tcW w:w="8319" w:type="dxa"/>
            <w:gridSpan w:val="4"/>
            <w:tcBorders>
              <w:top w:val="nil"/>
              <w:left w:val="nil"/>
              <w:bottom w:val="nil"/>
              <w:right w:val="nil"/>
            </w:tcBorders>
            <w:shd w:val="clear" w:color="auto" w:fill="auto"/>
            <w:vAlign w:val="center"/>
            <w:hideMark/>
          </w:tcPr>
          <w:p w14:paraId="62CC1355"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If Contractor is fined by OSHA, EPA and/or any regulatory agencies for violations caused by Subcontractor’s operation, such fines will be deducted from Subcontractor’s payments via a change order.</w:t>
            </w:r>
          </w:p>
        </w:tc>
      </w:tr>
      <w:tr w:rsidR="00FA4E36" w:rsidRPr="00FA4E36" w14:paraId="01BB954D" w14:textId="77777777" w:rsidTr="00F847BE">
        <w:trPr>
          <w:gridAfter w:val="1"/>
          <w:wAfter w:w="16" w:type="dxa"/>
          <w:trHeight w:val="540"/>
        </w:trPr>
        <w:tc>
          <w:tcPr>
            <w:tcW w:w="3473" w:type="dxa"/>
            <w:gridSpan w:val="3"/>
            <w:tcBorders>
              <w:top w:val="nil"/>
              <w:left w:val="nil"/>
              <w:bottom w:val="nil"/>
              <w:right w:val="nil"/>
            </w:tcBorders>
            <w:shd w:val="clear" w:color="auto" w:fill="auto"/>
            <w:vAlign w:val="center"/>
            <w:hideMark/>
          </w:tcPr>
          <w:p w14:paraId="55287070"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MSDS</w:t>
            </w:r>
          </w:p>
        </w:tc>
        <w:tc>
          <w:tcPr>
            <w:tcW w:w="8319" w:type="dxa"/>
            <w:gridSpan w:val="4"/>
            <w:tcBorders>
              <w:top w:val="nil"/>
              <w:left w:val="nil"/>
              <w:bottom w:val="nil"/>
              <w:right w:val="nil"/>
            </w:tcBorders>
            <w:shd w:val="clear" w:color="auto" w:fill="auto"/>
            <w:vAlign w:val="center"/>
            <w:hideMark/>
          </w:tcPr>
          <w:p w14:paraId="0B6E5B26"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Subcontractor agrees to supply Contractor with Material Safety Data Sheets in compliance with Federal OSHA Regulations contract requirements.</w:t>
            </w:r>
          </w:p>
        </w:tc>
      </w:tr>
      <w:tr w:rsidR="00FA4E36" w:rsidRPr="00FA4E36" w14:paraId="2E8E917D" w14:textId="77777777" w:rsidTr="00F847BE">
        <w:trPr>
          <w:gridAfter w:val="1"/>
          <w:wAfter w:w="16" w:type="dxa"/>
          <w:trHeight w:val="1890"/>
        </w:trPr>
        <w:tc>
          <w:tcPr>
            <w:tcW w:w="3473" w:type="dxa"/>
            <w:gridSpan w:val="3"/>
            <w:tcBorders>
              <w:top w:val="nil"/>
              <w:left w:val="nil"/>
              <w:bottom w:val="nil"/>
              <w:right w:val="nil"/>
            </w:tcBorders>
            <w:shd w:val="clear" w:color="auto" w:fill="auto"/>
            <w:vAlign w:val="center"/>
            <w:hideMark/>
          </w:tcPr>
          <w:p w14:paraId="145B578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Safety and Health Orientation</w:t>
            </w:r>
          </w:p>
        </w:tc>
        <w:tc>
          <w:tcPr>
            <w:tcW w:w="8319" w:type="dxa"/>
            <w:gridSpan w:val="4"/>
            <w:tcBorders>
              <w:top w:val="nil"/>
              <w:left w:val="nil"/>
              <w:bottom w:val="nil"/>
              <w:right w:val="nil"/>
            </w:tcBorders>
            <w:shd w:val="clear" w:color="auto" w:fill="auto"/>
            <w:vAlign w:val="center"/>
            <w:hideMark/>
          </w:tcPr>
          <w:p w14:paraId="0F3ABF5A" w14:textId="77777777" w:rsidR="00FA4E36" w:rsidRPr="00FA4E36" w:rsidRDefault="00FA4E36" w:rsidP="00FA4E36">
            <w:pPr>
              <w:widowControl/>
              <w:rPr>
                <w:rFonts w:ascii="Calibri Light" w:eastAsia="Times New Roman" w:hAnsi="Calibri Light" w:cs="Calibri Light"/>
                <w:color w:val="000000"/>
                <w:sz w:val="20"/>
                <w:szCs w:val="20"/>
              </w:rPr>
            </w:pPr>
            <w:proofErr w:type="gramStart"/>
            <w:r w:rsidRPr="00FA4E36">
              <w:rPr>
                <w:rFonts w:ascii="Calibri Light" w:eastAsia="Times New Roman" w:hAnsi="Calibri Light" w:cs="Calibri Light"/>
                <w:color w:val="000000"/>
                <w:sz w:val="20"/>
                <w:szCs w:val="20"/>
              </w:rPr>
              <w:t>Subcontractor</w:t>
            </w:r>
            <w:proofErr w:type="gramEnd"/>
            <w:r w:rsidRPr="00FA4E36">
              <w:rPr>
                <w:rFonts w:ascii="Calibri Light" w:eastAsia="Times New Roman" w:hAnsi="Calibri Light" w:cs="Calibri Light"/>
                <w:color w:val="000000"/>
                <w:sz w:val="20"/>
                <w:szCs w:val="20"/>
              </w:rPr>
              <w:t xml:space="preserve"> shall require </w:t>
            </w:r>
            <w:proofErr w:type="gramStart"/>
            <w:r w:rsidRPr="00FA4E36">
              <w:rPr>
                <w:rFonts w:ascii="Calibri Light" w:eastAsia="Times New Roman" w:hAnsi="Calibri Light" w:cs="Calibri Light"/>
                <w:color w:val="000000"/>
                <w:sz w:val="20"/>
                <w:szCs w:val="20"/>
              </w:rPr>
              <w:t>all of</w:t>
            </w:r>
            <w:proofErr w:type="gramEnd"/>
            <w:r w:rsidRPr="00FA4E36">
              <w:rPr>
                <w:rFonts w:ascii="Calibri Light" w:eastAsia="Times New Roman" w:hAnsi="Calibri Light" w:cs="Calibri Light"/>
                <w:color w:val="000000"/>
                <w:sz w:val="20"/>
                <w:szCs w:val="20"/>
              </w:rPr>
              <w:t xml:space="preserve"> its employees to complete Richard Group LLC’s Contractor’s Safety Orientation Training prior to commencing work on this project. Training will include review of industry-wide safety issues in addition to site-specific requirements, including, but not limited to, information regarding injury reporting, general safety, project regulations and information, use of PPE and information pertaining to the inherent hazards of their trade, anti-harassment training, etc. No personnel will be allowed on the site without Contractor’s training </w:t>
            </w:r>
            <w:proofErr w:type="gramStart"/>
            <w:r w:rsidRPr="00FA4E36">
              <w:rPr>
                <w:rFonts w:ascii="Calibri Light" w:eastAsia="Times New Roman" w:hAnsi="Calibri Light" w:cs="Calibri Light"/>
                <w:color w:val="000000"/>
                <w:sz w:val="20"/>
                <w:szCs w:val="20"/>
              </w:rPr>
              <w:t>hardhat</w:t>
            </w:r>
            <w:proofErr w:type="gramEnd"/>
            <w:r w:rsidRPr="00FA4E36">
              <w:rPr>
                <w:rFonts w:ascii="Calibri Light" w:eastAsia="Times New Roman" w:hAnsi="Calibri Light" w:cs="Calibri Light"/>
                <w:color w:val="000000"/>
                <w:sz w:val="20"/>
                <w:szCs w:val="20"/>
              </w:rPr>
              <w:t xml:space="preserve"> sticker. Additionally, new </w:t>
            </w:r>
            <w:proofErr w:type="gramStart"/>
            <w:r w:rsidRPr="00FA4E36">
              <w:rPr>
                <w:rFonts w:ascii="Calibri Light" w:eastAsia="Times New Roman" w:hAnsi="Calibri Light" w:cs="Calibri Light"/>
                <w:color w:val="000000"/>
                <w:sz w:val="20"/>
                <w:szCs w:val="20"/>
              </w:rPr>
              <w:t>employee</w:t>
            </w:r>
            <w:proofErr w:type="gramEnd"/>
            <w:r w:rsidRPr="00FA4E36">
              <w:rPr>
                <w:rFonts w:ascii="Calibri Light" w:eastAsia="Times New Roman" w:hAnsi="Calibri Light" w:cs="Calibri Light"/>
                <w:color w:val="000000"/>
                <w:sz w:val="20"/>
                <w:szCs w:val="20"/>
              </w:rPr>
              <w:t xml:space="preserve"> shall apply sticker(s) to their hard hat that clearly show the name of their company and the name of the employee.</w:t>
            </w:r>
          </w:p>
        </w:tc>
      </w:tr>
      <w:tr w:rsidR="00FA4E36" w:rsidRPr="00FA4E36" w14:paraId="35148131" w14:textId="77777777" w:rsidTr="00F847BE">
        <w:trPr>
          <w:gridAfter w:val="1"/>
          <w:wAfter w:w="16" w:type="dxa"/>
          <w:trHeight w:val="825"/>
        </w:trPr>
        <w:tc>
          <w:tcPr>
            <w:tcW w:w="3473" w:type="dxa"/>
            <w:gridSpan w:val="3"/>
            <w:tcBorders>
              <w:top w:val="nil"/>
              <w:left w:val="nil"/>
              <w:bottom w:val="nil"/>
              <w:right w:val="nil"/>
            </w:tcBorders>
            <w:shd w:val="clear" w:color="auto" w:fill="auto"/>
            <w:vAlign w:val="center"/>
            <w:hideMark/>
          </w:tcPr>
          <w:p w14:paraId="2E704612"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English Language</w:t>
            </w:r>
          </w:p>
        </w:tc>
        <w:tc>
          <w:tcPr>
            <w:tcW w:w="8319" w:type="dxa"/>
            <w:gridSpan w:val="4"/>
            <w:tcBorders>
              <w:top w:val="nil"/>
              <w:left w:val="nil"/>
              <w:bottom w:val="nil"/>
              <w:right w:val="nil"/>
            </w:tcBorders>
            <w:shd w:val="clear" w:color="auto" w:fill="auto"/>
            <w:vAlign w:val="center"/>
            <w:hideMark/>
          </w:tcPr>
          <w:p w14:paraId="243CFC54"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If Subcontractor employs anyone who cannot effectively communicate using the English language, Subcontractor shall provide and maintain a translator on site who can relay instructions, questions, or concerns in a manner that the non- </w:t>
            </w:r>
            <w:proofErr w:type="gramStart"/>
            <w:r w:rsidRPr="00FA4E36">
              <w:rPr>
                <w:rFonts w:ascii="Calibri Light" w:eastAsia="Times New Roman" w:hAnsi="Calibri Light" w:cs="Calibri Light"/>
                <w:color w:val="000000"/>
                <w:sz w:val="20"/>
                <w:szCs w:val="20"/>
              </w:rPr>
              <w:t>English and English speaking</w:t>
            </w:r>
            <w:proofErr w:type="gramEnd"/>
            <w:r w:rsidRPr="00FA4E36">
              <w:rPr>
                <w:rFonts w:ascii="Calibri Light" w:eastAsia="Times New Roman" w:hAnsi="Calibri Light" w:cs="Calibri Light"/>
                <w:color w:val="000000"/>
                <w:sz w:val="20"/>
                <w:szCs w:val="20"/>
              </w:rPr>
              <w:t xml:space="preserve"> employee(s) will understand.</w:t>
            </w:r>
          </w:p>
        </w:tc>
      </w:tr>
      <w:tr w:rsidR="00FA4E36" w:rsidRPr="00FA4E36" w14:paraId="21B9AFAF" w14:textId="77777777" w:rsidTr="00F847BE">
        <w:trPr>
          <w:gridAfter w:val="1"/>
          <w:wAfter w:w="16" w:type="dxa"/>
          <w:trHeight w:val="1125"/>
        </w:trPr>
        <w:tc>
          <w:tcPr>
            <w:tcW w:w="3473" w:type="dxa"/>
            <w:gridSpan w:val="3"/>
            <w:tcBorders>
              <w:top w:val="nil"/>
              <w:left w:val="nil"/>
              <w:bottom w:val="nil"/>
              <w:right w:val="nil"/>
            </w:tcBorders>
            <w:shd w:val="clear" w:color="auto" w:fill="auto"/>
            <w:vAlign w:val="center"/>
            <w:hideMark/>
          </w:tcPr>
          <w:p w14:paraId="6EAD0CC4"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Safety and Legal</w:t>
            </w:r>
          </w:p>
        </w:tc>
        <w:tc>
          <w:tcPr>
            <w:tcW w:w="8319" w:type="dxa"/>
            <w:gridSpan w:val="4"/>
            <w:tcBorders>
              <w:top w:val="nil"/>
              <w:left w:val="nil"/>
              <w:bottom w:val="nil"/>
              <w:right w:val="nil"/>
            </w:tcBorders>
            <w:shd w:val="clear" w:color="auto" w:fill="auto"/>
            <w:vAlign w:val="center"/>
            <w:hideMark/>
          </w:tcPr>
          <w:p w14:paraId="7FCF9E7B"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It is further understood and agreed that if the work performance of Subcontractor’s employees or the conditions of equipment furnished by Subcontractor does not meet the safety requirements of Federal, State, Local Laws/Standards, work may be stopped until corrective action is implemented and completed. Work stopped because of safety deficiencies does not allow Subcontractor recourse for additional time or payments.</w:t>
            </w:r>
          </w:p>
        </w:tc>
      </w:tr>
      <w:tr w:rsidR="00FA4E36" w:rsidRPr="00FA4E36" w14:paraId="662913ED" w14:textId="77777777" w:rsidTr="00F847BE">
        <w:trPr>
          <w:gridAfter w:val="1"/>
          <w:wAfter w:w="16" w:type="dxa"/>
          <w:trHeight w:val="585"/>
        </w:trPr>
        <w:tc>
          <w:tcPr>
            <w:tcW w:w="3473" w:type="dxa"/>
            <w:gridSpan w:val="3"/>
            <w:tcBorders>
              <w:top w:val="nil"/>
              <w:left w:val="nil"/>
              <w:bottom w:val="nil"/>
              <w:right w:val="nil"/>
            </w:tcBorders>
            <w:shd w:val="clear" w:color="auto" w:fill="auto"/>
            <w:vAlign w:val="center"/>
            <w:hideMark/>
          </w:tcPr>
          <w:p w14:paraId="6B95801F"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Electrical Equipment</w:t>
            </w:r>
          </w:p>
        </w:tc>
        <w:tc>
          <w:tcPr>
            <w:tcW w:w="8319" w:type="dxa"/>
            <w:gridSpan w:val="4"/>
            <w:tcBorders>
              <w:top w:val="nil"/>
              <w:left w:val="nil"/>
              <w:bottom w:val="nil"/>
              <w:right w:val="nil"/>
            </w:tcBorders>
            <w:shd w:val="clear" w:color="auto" w:fill="auto"/>
            <w:vAlign w:val="center"/>
            <w:hideMark/>
          </w:tcPr>
          <w:p w14:paraId="61612443" w14:textId="77777777" w:rsidR="00FA4E36" w:rsidRPr="00FA4E36" w:rsidRDefault="00FA4E36" w:rsidP="00FA4E36">
            <w:pPr>
              <w:widowControl/>
              <w:rPr>
                <w:rFonts w:ascii="Calibri Light" w:eastAsia="Times New Roman" w:hAnsi="Calibri Light" w:cs="Calibri Light"/>
                <w:color w:val="000000"/>
                <w:sz w:val="20"/>
                <w:szCs w:val="20"/>
              </w:rPr>
            </w:pPr>
            <w:r w:rsidRPr="00FA4E36">
              <w:rPr>
                <w:rFonts w:ascii="Calibri Light" w:eastAsia="Times New Roman" w:hAnsi="Calibri Light" w:cs="Calibri Light"/>
                <w:color w:val="000000"/>
                <w:sz w:val="20"/>
                <w:szCs w:val="20"/>
              </w:rPr>
              <w:t xml:space="preserve">All electric equipment used at the site must meet the requirements of the Contract Documents. All electrical equipment being used </w:t>
            </w:r>
            <w:proofErr w:type="gramStart"/>
            <w:r w:rsidRPr="00FA4E36">
              <w:rPr>
                <w:rFonts w:ascii="Calibri Light" w:eastAsia="Times New Roman" w:hAnsi="Calibri Light" w:cs="Calibri Light"/>
                <w:color w:val="000000"/>
                <w:sz w:val="20"/>
                <w:szCs w:val="20"/>
              </w:rPr>
              <w:t>shall</w:t>
            </w:r>
            <w:proofErr w:type="gramEnd"/>
            <w:r w:rsidRPr="00FA4E36">
              <w:rPr>
                <w:rFonts w:ascii="Calibri Light" w:eastAsia="Times New Roman" w:hAnsi="Calibri Light" w:cs="Calibri Light"/>
                <w:color w:val="000000"/>
                <w:sz w:val="20"/>
                <w:szCs w:val="20"/>
              </w:rPr>
              <w:t xml:space="preserve"> be ground-fault protected.</w:t>
            </w:r>
          </w:p>
        </w:tc>
      </w:tr>
      <w:tr w:rsidR="00FA4E36" w:rsidRPr="00FA4E36" w14:paraId="09EDB10B" w14:textId="77777777" w:rsidTr="00F847BE">
        <w:trPr>
          <w:gridAfter w:val="1"/>
          <w:wAfter w:w="16" w:type="dxa"/>
          <w:trHeight w:val="260"/>
        </w:trPr>
        <w:tc>
          <w:tcPr>
            <w:tcW w:w="11792" w:type="dxa"/>
            <w:gridSpan w:val="7"/>
            <w:tcBorders>
              <w:top w:val="nil"/>
              <w:left w:val="nil"/>
              <w:bottom w:val="nil"/>
              <w:right w:val="nil"/>
            </w:tcBorders>
            <w:shd w:val="clear" w:color="auto" w:fill="auto"/>
            <w:vAlign w:val="bottom"/>
            <w:hideMark/>
          </w:tcPr>
          <w:p w14:paraId="50EE5592" w14:textId="77777777" w:rsidR="00FA4E36" w:rsidRPr="00FA4E36" w:rsidRDefault="00FA4E36" w:rsidP="00FA4E36">
            <w:pPr>
              <w:widowControl/>
              <w:jc w:val="center"/>
              <w:rPr>
                <w:rFonts w:ascii="Calibri Light" w:eastAsia="Times New Roman" w:hAnsi="Calibri Light" w:cs="Calibri Light"/>
                <w:b/>
                <w:bCs/>
                <w:color w:val="000000"/>
                <w:sz w:val="20"/>
                <w:szCs w:val="20"/>
              </w:rPr>
            </w:pPr>
            <w:r w:rsidRPr="00FA4E36">
              <w:rPr>
                <w:rFonts w:ascii="Calibri Light" w:eastAsia="Times New Roman" w:hAnsi="Calibri Light" w:cs="Calibri Light"/>
                <w:b/>
                <w:bCs/>
                <w:color w:val="000000"/>
                <w:sz w:val="20"/>
                <w:szCs w:val="20"/>
              </w:rPr>
              <w:t>END OF EXHIBIT G</w:t>
            </w:r>
          </w:p>
        </w:tc>
      </w:tr>
      <w:tr w:rsidR="005A69FD" w:rsidRPr="00FA4E36" w14:paraId="2EAF3B74" w14:textId="77777777" w:rsidTr="00F847BE">
        <w:trPr>
          <w:trHeight w:val="504"/>
        </w:trPr>
        <w:tc>
          <w:tcPr>
            <w:tcW w:w="1058" w:type="dxa"/>
            <w:noWrap/>
            <w:vAlign w:val="bottom"/>
            <w:hideMark/>
          </w:tcPr>
          <w:p w14:paraId="53E2E55E" w14:textId="45CF3445" w:rsidR="005A69FD" w:rsidRPr="00F847BE" w:rsidRDefault="005A69FD" w:rsidP="005A69FD">
            <w:pPr>
              <w:rPr>
                <w:rFonts w:ascii="Calibri Light" w:hAnsi="Calibri Light" w:cs="Calibri Light"/>
                <w:b/>
                <w:bCs/>
              </w:rPr>
            </w:pPr>
            <w:r w:rsidRPr="00F847BE">
              <w:rPr>
                <w:rFonts w:ascii="Calibri Light" w:hAnsi="Calibri Light" w:cs="Calibri Light"/>
                <w:b/>
                <w:bCs/>
              </w:rPr>
              <w:t>Signature</w:t>
            </w:r>
          </w:p>
        </w:tc>
        <w:tc>
          <w:tcPr>
            <w:tcW w:w="2845" w:type="dxa"/>
            <w:gridSpan w:val="3"/>
            <w:tcBorders>
              <w:top w:val="nil"/>
              <w:left w:val="nil"/>
              <w:bottom w:val="single" w:sz="12" w:space="0" w:color="auto"/>
              <w:right w:val="nil"/>
            </w:tcBorders>
            <w:vAlign w:val="bottom"/>
            <w:hideMark/>
          </w:tcPr>
          <w:p w14:paraId="36BEB95F" w14:textId="7B3CBE04" w:rsidR="005A69FD" w:rsidRPr="00F847BE" w:rsidRDefault="005A69FD" w:rsidP="005A69FD">
            <w:pPr>
              <w:rPr>
                <w:rFonts w:ascii="Calibri Light" w:hAnsi="Calibri Light" w:cs="Calibri Light"/>
              </w:rPr>
            </w:pPr>
            <w:r w:rsidRPr="00F847BE">
              <w:rPr>
                <w:rFonts w:ascii="Calibri Light" w:hAnsi="Calibri Light" w:cs="Calibri Light"/>
              </w:rPr>
              <w:t>[DocuSign(</w:t>
            </w:r>
            <w:proofErr w:type="spellStart"/>
            <w:r w:rsidRPr="00F847BE">
              <w:rPr>
                <w:rFonts w:ascii="Calibri Light" w:hAnsi="Calibri Light" w:cs="Calibri Light"/>
              </w:rPr>
              <w:t>SignatureIndex</w:t>
            </w:r>
            <w:proofErr w:type="spellEnd"/>
            <w:r w:rsidRPr="00F847BE">
              <w:rPr>
                <w:rFonts w:ascii="Calibri Light" w:hAnsi="Calibri Light" w:cs="Calibri Light"/>
              </w:rPr>
              <w:t xml:space="preserve">=1)]   </w:t>
            </w:r>
          </w:p>
        </w:tc>
        <w:tc>
          <w:tcPr>
            <w:tcW w:w="7905" w:type="dxa"/>
            <w:gridSpan w:val="4"/>
            <w:tcBorders>
              <w:top w:val="nil"/>
              <w:left w:val="nil"/>
              <w:right w:val="nil"/>
            </w:tcBorders>
            <w:vAlign w:val="bottom"/>
          </w:tcPr>
          <w:p w14:paraId="42862110" w14:textId="73559EEC" w:rsidR="005A69FD" w:rsidRPr="00FA4E36" w:rsidRDefault="005A69FD" w:rsidP="005A69FD">
            <w:pPr>
              <w:rPr>
                <w:rFonts w:ascii="Calibri" w:hAnsi="Calibri" w:cs="Calibri"/>
              </w:rPr>
            </w:pPr>
          </w:p>
        </w:tc>
      </w:tr>
    </w:tbl>
    <w:p w14:paraId="439952DC" w14:textId="77777777" w:rsidR="006827A6" w:rsidRPr="00FA4E36" w:rsidRDefault="006827A6" w:rsidP="00FA4E36"/>
    <w:sectPr w:rsidR="006827A6" w:rsidRPr="00FA4E36" w:rsidSect="006722E9">
      <w:pgSz w:w="12240" w:h="15840"/>
      <w:pgMar w:top="360" w:right="216" w:bottom="360" w:left="2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E9"/>
    <w:rsid w:val="000064A4"/>
    <w:rsid w:val="0003040A"/>
    <w:rsid w:val="000610A4"/>
    <w:rsid w:val="000812A6"/>
    <w:rsid w:val="00184B31"/>
    <w:rsid w:val="002327DF"/>
    <w:rsid w:val="00302F89"/>
    <w:rsid w:val="00344235"/>
    <w:rsid w:val="00370411"/>
    <w:rsid w:val="00407B83"/>
    <w:rsid w:val="00553464"/>
    <w:rsid w:val="005A69FD"/>
    <w:rsid w:val="005D608F"/>
    <w:rsid w:val="00630FF0"/>
    <w:rsid w:val="006722E9"/>
    <w:rsid w:val="006827A6"/>
    <w:rsid w:val="00683FA2"/>
    <w:rsid w:val="006A63BF"/>
    <w:rsid w:val="006E5740"/>
    <w:rsid w:val="007251C9"/>
    <w:rsid w:val="007A65B0"/>
    <w:rsid w:val="0080621C"/>
    <w:rsid w:val="0080654D"/>
    <w:rsid w:val="00830C55"/>
    <w:rsid w:val="00856E85"/>
    <w:rsid w:val="008B213D"/>
    <w:rsid w:val="008E1C0F"/>
    <w:rsid w:val="009C3E77"/>
    <w:rsid w:val="00A475EC"/>
    <w:rsid w:val="00A76428"/>
    <w:rsid w:val="00C53421"/>
    <w:rsid w:val="00CA0ABC"/>
    <w:rsid w:val="00CA165F"/>
    <w:rsid w:val="00D6518E"/>
    <w:rsid w:val="00E23D19"/>
    <w:rsid w:val="00F847BE"/>
    <w:rsid w:val="00FA4E36"/>
    <w:rsid w:val="00FC6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D9CE"/>
  <w15:chartTrackingRefBased/>
  <w15:docId w15:val="{1B891B94-0607-4872-86E8-41B4FB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22E9"/>
    <w:pPr>
      <w:widowControl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72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2E9"/>
    <w:rPr>
      <w:rFonts w:eastAsiaTheme="majorEastAsia" w:cstheme="majorBidi"/>
      <w:color w:val="272727" w:themeColor="text1" w:themeTint="D8"/>
    </w:rPr>
  </w:style>
  <w:style w:type="paragraph" w:styleId="Title">
    <w:name w:val="Title"/>
    <w:basedOn w:val="Normal"/>
    <w:next w:val="Normal"/>
    <w:link w:val="TitleChar"/>
    <w:uiPriority w:val="10"/>
    <w:qFormat/>
    <w:rsid w:val="006722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2E9"/>
    <w:pPr>
      <w:spacing w:before="160"/>
      <w:jc w:val="center"/>
    </w:pPr>
    <w:rPr>
      <w:i/>
      <w:iCs/>
      <w:color w:val="404040" w:themeColor="text1" w:themeTint="BF"/>
    </w:rPr>
  </w:style>
  <w:style w:type="character" w:customStyle="1" w:styleId="QuoteChar">
    <w:name w:val="Quote Char"/>
    <w:basedOn w:val="DefaultParagraphFont"/>
    <w:link w:val="Quote"/>
    <w:uiPriority w:val="29"/>
    <w:rsid w:val="006722E9"/>
    <w:rPr>
      <w:i/>
      <w:iCs/>
      <w:color w:val="404040" w:themeColor="text1" w:themeTint="BF"/>
    </w:rPr>
  </w:style>
  <w:style w:type="paragraph" w:styleId="ListParagraph">
    <w:name w:val="List Paragraph"/>
    <w:basedOn w:val="Normal"/>
    <w:uiPriority w:val="34"/>
    <w:qFormat/>
    <w:rsid w:val="006722E9"/>
    <w:pPr>
      <w:ind w:left="720"/>
      <w:contextualSpacing/>
    </w:pPr>
  </w:style>
  <w:style w:type="character" w:styleId="IntenseEmphasis">
    <w:name w:val="Intense Emphasis"/>
    <w:basedOn w:val="DefaultParagraphFont"/>
    <w:uiPriority w:val="21"/>
    <w:qFormat/>
    <w:rsid w:val="006722E9"/>
    <w:rPr>
      <w:i/>
      <w:iCs/>
      <w:color w:val="0F4761" w:themeColor="accent1" w:themeShade="BF"/>
    </w:rPr>
  </w:style>
  <w:style w:type="paragraph" w:styleId="IntenseQuote">
    <w:name w:val="Intense Quote"/>
    <w:basedOn w:val="Normal"/>
    <w:next w:val="Normal"/>
    <w:link w:val="IntenseQuoteChar"/>
    <w:uiPriority w:val="30"/>
    <w:qFormat/>
    <w:rsid w:val="00672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2E9"/>
    <w:rPr>
      <w:i/>
      <w:iCs/>
      <w:color w:val="0F4761" w:themeColor="accent1" w:themeShade="BF"/>
    </w:rPr>
  </w:style>
  <w:style w:type="character" w:styleId="IntenseReference">
    <w:name w:val="Intense Reference"/>
    <w:basedOn w:val="DefaultParagraphFont"/>
    <w:uiPriority w:val="32"/>
    <w:qFormat/>
    <w:rsid w:val="006722E9"/>
    <w:rPr>
      <w:b/>
      <w:bCs/>
      <w:smallCaps/>
      <w:color w:val="0F4761" w:themeColor="accent1" w:themeShade="BF"/>
      <w:spacing w:val="5"/>
    </w:rPr>
  </w:style>
  <w:style w:type="table" w:styleId="TableGrid">
    <w:name w:val="Table Grid"/>
    <w:basedOn w:val="TableNormal"/>
    <w:uiPriority w:val="39"/>
    <w:rsid w:val="0067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84260">
      <w:bodyDiv w:val="1"/>
      <w:marLeft w:val="0"/>
      <w:marRight w:val="0"/>
      <w:marTop w:val="0"/>
      <w:marBottom w:val="0"/>
      <w:divBdr>
        <w:top w:val="none" w:sz="0" w:space="0" w:color="auto"/>
        <w:left w:val="none" w:sz="0" w:space="0" w:color="auto"/>
        <w:bottom w:val="none" w:sz="0" w:space="0" w:color="auto"/>
        <w:right w:val="none" w:sz="0" w:space="0" w:color="auto"/>
      </w:divBdr>
    </w:div>
    <w:div w:id="297075177">
      <w:bodyDiv w:val="1"/>
      <w:marLeft w:val="0"/>
      <w:marRight w:val="0"/>
      <w:marTop w:val="0"/>
      <w:marBottom w:val="0"/>
      <w:divBdr>
        <w:top w:val="none" w:sz="0" w:space="0" w:color="auto"/>
        <w:left w:val="none" w:sz="0" w:space="0" w:color="auto"/>
        <w:bottom w:val="none" w:sz="0" w:space="0" w:color="auto"/>
        <w:right w:val="none" w:sz="0" w:space="0" w:color="auto"/>
      </w:divBdr>
    </w:div>
    <w:div w:id="540093099">
      <w:bodyDiv w:val="1"/>
      <w:marLeft w:val="0"/>
      <w:marRight w:val="0"/>
      <w:marTop w:val="0"/>
      <w:marBottom w:val="0"/>
      <w:divBdr>
        <w:top w:val="none" w:sz="0" w:space="0" w:color="auto"/>
        <w:left w:val="none" w:sz="0" w:space="0" w:color="auto"/>
        <w:bottom w:val="none" w:sz="0" w:space="0" w:color="auto"/>
        <w:right w:val="none" w:sz="0" w:space="0" w:color="auto"/>
      </w:divBdr>
    </w:div>
    <w:div w:id="795099222">
      <w:bodyDiv w:val="1"/>
      <w:marLeft w:val="0"/>
      <w:marRight w:val="0"/>
      <w:marTop w:val="0"/>
      <w:marBottom w:val="0"/>
      <w:divBdr>
        <w:top w:val="none" w:sz="0" w:space="0" w:color="auto"/>
        <w:left w:val="none" w:sz="0" w:space="0" w:color="auto"/>
        <w:bottom w:val="none" w:sz="0" w:space="0" w:color="auto"/>
        <w:right w:val="none" w:sz="0" w:space="0" w:color="auto"/>
      </w:divBdr>
    </w:div>
    <w:div w:id="969673121">
      <w:bodyDiv w:val="1"/>
      <w:marLeft w:val="0"/>
      <w:marRight w:val="0"/>
      <w:marTop w:val="0"/>
      <w:marBottom w:val="0"/>
      <w:divBdr>
        <w:top w:val="none" w:sz="0" w:space="0" w:color="auto"/>
        <w:left w:val="none" w:sz="0" w:space="0" w:color="auto"/>
        <w:bottom w:val="none" w:sz="0" w:space="0" w:color="auto"/>
        <w:right w:val="none" w:sz="0" w:space="0" w:color="auto"/>
      </w:divBdr>
    </w:div>
    <w:div w:id="977959597">
      <w:bodyDiv w:val="1"/>
      <w:marLeft w:val="0"/>
      <w:marRight w:val="0"/>
      <w:marTop w:val="0"/>
      <w:marBottom w:val="0"/>
      <w:divBdr>
        <w:top w:val="none" w:sz="0" w:space="0" w:color="auto"/>
        <w:left w:val="none" w:sz="0" w:space="0" w:color="auto"/>
        <w:bottom w:val="none" w:sz="0" w:space="0" w:color="auto"/>
        <w:right w:val="none" w:sz="0" w:space="0" w:color="auto"/>
      </w:divBdr>
    </w:div>
    <w:div w:id="980379673">
      <w:bodyDiv w:val="1"/>
      <w:marLeft w:val="0"/>
      <w:marRight w:val="0"/>
      <w:marTop w:val="0"/>
      <w:marBottom w:val="0"/>
      <w:divBdr>
        <w:top w:val="none" w:sz="0" w:space="0" w:color="auto"/>
        <w:left w:val="none" w:sz="0" w:space="0" w:color="auto"/>
        <w:bottom w:val="none" w:sz="0" w:space="0" w:color="auto"/>
        <w:right w:val="none" w:sz="0" w:space="0" w:color="auto"/>
      </w:divBdr>
    </w:div>
    <w:div w:id="1203324635">
      <w:bodyDiv w:val="1"/>
      <w:marLeft w:val="0"/>
      <w:marRight w:val="0"/>
      <w:marTop w:val="0"/>
      <w:marBottom w:val="0"/>
      <w:divBdr>
        <w:top w:val="none" w:sz="0" w:space="0" w:color="auto"/>
        <w:left w:val="none" w:sz="0" w:space="0" w:color="auto"/>
        <w:bottom w:val="none" w:sz="0" w:space="0" w:color="auto"/>
        <w:right w:val="none" w:sz="0" w:space="0" w:color="auto"/>
      </w:divBdr>
    </w:div>
    <w:div w:id="1525092830">
      <w:bodyDiv w:val="1"/>
      <w:marLeft w:val="0"/>
      <w:marRight w:val="0"/>
      <w:marTop w:val="0"/>
      <w:marBottom w:val="0"/>
      <w:divBdr>
        <w:top w:val="none" w:sz="0" w:space="0" w:color="auto"/>
        <w:left w:val="none" w:sz="0" w:space="0" w:color="auto"/>
        <w:bottom w:val="none" w:sz="0" w:space="0" w:color="auto"/>
        <w:right w:val="none" w:sz="0" w:space="0" w:color="auto"/>
      </w:divBdr>
    </w:div>
    <w:div w:id="1525316829">
      <w:bodyDiv w:val="1"/>
      <w:marLeft w:val="0"/>
      <w:marRight w:val="0"/>
      <w:marTop w:val="0"/>
      <w:marBottom w:val="0"/>
      <w:divBdr>
        <w:top w:val="none" w:sz="0" w:space="0" w:color="auto"/>
        <w:left w:val="none" w:sz="0" w:space="0" w:color="auto"/>
        <w:bottom w:val="none" w:sz="0" w:space="0" w:color="auto"/>
        <w:right w:val="none" w:sz="0" w:space="0" w:color="auto"/>
      </w:divBdr>
    </w:div>
    <w:div w:id="18717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1658</Words>
  <Characters>9454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Horlock</dc:creator>
  <cp:keywords/>
  <dc:description/>
  <cp:lastModifiedBy>Will Horlock</cp:lastModifiedBy>
  <cp:revision>9</cp:revision>
  <dcterms:created xsi:type="dcterms:W3CDTF">2025-03-25T17:01:00Z</dcterms:created>
  <dcterms:modified xsi:type="dcterms:W3CDTF">2025-03-31T21:43:00Z</dcterms:modified>
</cp:coreProperties>
</file>