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7FF" w:rsidRDefault="00D52336" w:rsidP="00D52336">
      <w:pPr>
        <w:spacing w:line="600" w:lineRule="exact"/>
        <w:ind w:right="26"/>
        <w:jc w:val="center"/>
        <w:rPr>
          <w:rFonts w:cs="宋体"/>
          <w:b/>
          <w:bCs/>
          <w:sz w:val="24"/>
          <w:szCs w:val="24"/>
        </w:rPr>
      </w:pPr>
      <w:r>
        <w:rPr>
          <w:rFonts w:ascii="宋体" w:hAnsi="宋体" w:hint="eastAsia"/>
          <w:b/>
          <w:bCs/>
          <w:sz w:val="36"/>
        </w:rPr>
        <w:t>《国际法》</w:t>
      </w:r>
      <w:r w:rsidR="001D47FF">
        <w:rPr>
          <w:rFonts w:cs="宋体" w:hint="eastAsia"/>
          <w:b/>
          <w:bCs/>
          <w:sz w:val="24"/>
          <w:szCs w:val="24"/>
        </w:rPr>
        <w:t>模拟</w:t>
      </w:r>
      <w:r w:rsidR="001D47FF">
        <w:rPr>
          <w:rFonts w:cs="宋体"/>
          <w:b/>
          <w:bCs/>
          <w:sz w:val="24"/>
          <w:szCs w:val="24"/>
        </w:rPr>
        <w:t>试卷</w:t>
      </w:r>
    </w:p>
    <w:p w:rsidR="00D52336" w:rsidRDefault="00D52336" w:rsidP="00D52336">
      <w:pPr>
        <w:spacing w:line="600" w:lineRule="exact"/>
        <w:ind w:right="26"/>
        <w:jc w:val="center"/>
        <w:rPr>
          <w:rFonts w:ascii="宋体" w:hAnsi="宋体"/>
          <w:b/>
          <w:bCs/>
          <w:sz w:val="36"/>
          <w:szCs w:val="28"/>
        </w:rPr>
      </w:pPr>
      <w:r>
        <w:rPr>
          <w:rFonts w:ascii="宋体" w:hAnsi="宋体" w:hint="eastAsia"/>
          <w:b/>
          <w:bCs/>
          <w:sz w:val="36"/>
        </w:rPr>
        <w:t>A答案</w:t>
      </w:r>
    </w:p>
    <w:p w:rsidR="00D52336" w:rsidRDefault="00D52336" w:rsidP="00D52336">
      <w:pPr>
        <w:rPr>
          <w:b/>
          <w:szCs w:val="21"/>
        </w:rPr>
      </w:pPr>
      <w:bookmarkStart w:id="0" w:name="_GoBack"/>
      <w:bookmarkEnd w:id="0"/>
      <w:r>
        <w:rPr>
          <w:rFonts w:hint="eastAsia"/>
          <w:b/>
          <w:szCs w:val="21"/>
        </w:rPr>
        <w:t>一、正误辨析题（在每题前打“√”或“×”，</w:t>
      </w:r>
      <w:r>
        <w:rPr>
          <w:rFonts w:ascii="黑体" w:eastAsia="黑体" w:hAnsi="黑体" w:hint="eastAsia"/>
          <w:b/>
          <w:szCs w:val="21"/>
          <w:u w:val="single"/>
        </w:rPr>
        <w:t>无论是“√”或“×”，均须说明理由，未附理由或理由错误的均无分。</w:t>
      </w:r>
      <w:r>
        <w:rPr>
          <w:rFonts w:hint="eastAsia"/>
          <w:b/>
          <w:szCs w:val="21"/>
        </w:rPr>
        <w:t>每题</w:t>
      </w:r>
      <w:r>
        <w:rPr>
          <w:b/>
          <w:szCs w:val="21"/>
        </w:rPr>
        <w:t>6</w:t>
      </w:r>
      <w:r>
        <w:rPr>
          <w:rFonts w:hint="eastAsia"/>
          <w:b/>
          <w:szCs w:val="21"/>
        </w:rPr>
        <w:t>分，共</w:t>
      </w:r>
      <w:r>
        <w:rPr>
          <w:b/>
          <w:szCs w:val="21"/>
        </w:rPr>
        <w:t>60</w:t>
      </w:r>
      <w:r>
        <w:rPr>
          <w:rFonts w:hint="eastAsia"/>
          <w:b/>
          <w:szCs w:val="21"/>
        </w:rPr>
        <w:t>分。）</w:t>
      </w:r>
    </w:p>
    <w:p w:rsidR="00D52336" w:rsidRDefault="00D52336" w:rsidP="00F84C09">
      <w:pPr>
        <w:pStyle w:val="a5"/>
        <w:spacing w:beforeLines="150" w:before="468" w:afterLines="150" w:after="468" w:line="280" w:lineRule="exact"/>
        <w:ind w:firstLineChars="0" w:firstLine="0"/>
        <w:rPr>
          <w:szCs w:val="21"/>
        </w:rPr>
      </w:pPr>
      <w:r>
        <w:rPr>
          <w:rFonts w:hint="eastAsia"/>
          <w:szCs w:val="21"/>
        </w:rPr>
        <w:t>（</w:t>
      </w:r>
      <w:r>
        <w:rPr>
          <w:rFonts w:hint="eastAsia"/>
          <w:b/>
          <w:szCs w:val="21"/>
        </w:rPr>
        <w:t>×</w:t>
      </w:r>
      <w:r>
        <w:rPr>
          <w:szCs w:val="21"/>
        </w:rPr>
        <w:t xml:space="preserve"> </w:t>
      </w:r>
      <w:r>
        <w:rPr>
          <w:rFonts w:hint="eastAsia"/>
          <w:szCs w:val="21"/>
        </w:rPr>
        <w:t>）</w:t>
      </w:r>
      <w:r>
        <w:rPr>
          <w:szCs w:val="21"/>
        </w:rPr>
        <w:t>1</w:t>
      </w:r>
      <w:r>
        <w:rPr>
          <w:rFonts w:hint="eastAsia"/>
          <w:szCs w:val="21"/>
        </w:rPr>
        <w:t>、一国在缔结或加入多边条约时，对本国不能接受的任何条款，均有权声明保留。有些条款是不允许保留的</w:t>
      </w:r>
    </w:p>
    <w:p w:rsidR="00D52336" w:rsidRDefault="00D52336" w:rsidP="00D52336">
      <w:pPr>
        <w:rPr>
          <w:szCs w:val="21"/>
        </w:rPr>
      </w:pPr>
      <w:r>
        <w:rPr>
          <w:rFonts w:hint="eastAsia"/>
          <w:szCs w:val="21"/>
        </w:rPr>
        <w:t>（</w:t>
      </w:r>
      <w:r>
        <w:rPr>
          <w:rFonts w:hint="eastAsia"/>
          <w:b/>
          <w:szCs w:val="21"/>
        </w:rPr>
        <w:t>×</w:t>
      </w:r>
      <w:r>
        <w:rPr>
          <w:szCs w:val="21"/>
        </w:rPr>
        <w:t xml:space="preserve"> </w:t>
      </w:r>
      <w:r>
        <w:rPr>
          <w:rFonts w:hint="eastAsia"/>
          <w:szCs w:val="21"/>
        </w:rPr>
        <w:t>）</w:t>
      </w:r>
      <w:r>
        <w:rPr>
          <w:szCs w:val="21"/>
        </w:rPr>
        <w:t>2</w:t>
      </w:r>
      <w:r>
        <w:rPr>
          <w:rFonts w:hint="eastAsia"/>
          <w:szCs w:val="21"/>
        </w:rPr>
        <w:t>、和平解决国际争端系国际法基本原则。因此，除反侵略的自卫战争外，任何使用武力的行为都是对国际法准则的破坏。这个说法不准确，比如有的时候为了执行国际法的时候允许运用武力，或者有的时候允许用武力进行正当的人道主义干涉。</w:t>
      </w:r>
    </w:p>
    <w:p w:rsidR="00D52336" w:rsidRDefault="00D52336" w:rsidP="00D52336">
      <w:pPr>
        <w:rPr>
          <w:szCs w:val="21"/>
        </w:rPr>
      </w:pPr>
    </w:p>
    <w:p w:rsidR="00D52336" w:rsidRDefault="00D52336" w:rsidP="00D52336">
      <w:pPr>
        <w:rPr>
          <w:szCs w:val="21"/>
        </w:rPr>
      </w:pPr>
      <w:r>
        <w:rPr>
          <w:rFonts w:hint="eastAsia"/>
          <w:szCs w:val="21"/>
        </w:rPr>
        <w:t>（</w:t>
      </w:r>
      <w:r>
        <w:rPr>
          <w:rFonts w:ascii="宋体" w:hAnsi="宋体" w:hint="eastAsia"/>
          <w:b/>
          <w:bCs/>
        </w:rPr>
        <w:t>×</w:t>
      </w:r>
      <w:r>
        <w:rPr>
          <w:szCs w:val="21"/>
        </w:rPr>
        <w:t xml:space="preserve"> </w:t>
      </w:r>
      <w:r>
        <w:rPr>
          <w:rFonts w:hint="eastAsia"/>
          <w:szCs w:val="21"/>
        </w:rPr>
        <w:t>）</w:t>
      </w:r>
      <w:r>
        <w:rPr>
          <w:szCs w:val="21"/>
        </w:rPr>
        <w:t>3</w:t>
      </w:r>
      <w:r>
        <w:rPr>
          <w:rFonts w:hint="eastAsia"/>
          <w:szCs w:val="21"/>
        </w:rPr>
        <w:t>、内政一般以领土为基础，内政的范围与领土范围完全相对应。内政一般以领土为基础，但内政不是一个地理概念，内政范围不和领土范围完全相对应。</w:t>
      </w:r>
    </w:p>
    <w:p w:rsidR="00D52336" w:rsidRDefault="00D52336" w:rsidP="00D52336">
      <w:pPr>
        <w:rPr>
          <w:szCs w:val="21"/>
        </w:rPr>
      </w:pPr>
    </w:p>
    <w:p w:rsidR="00D52336" w:rsidRDefault="00D52336" w:rsidP="00D52336">
      <w:pPr>
        <w:rPr>
          <w:szCs w:val="21"/>
        </w:rPr>
      </w:pPr>
      <w:r>
        <w:rPr>
          <w:rFonts w:hint="eastAsia"/>
          <w:szCs w:val="21"/>
        </w:rPr>
        <w:t>（</w:t>
      </w:r>
      <w:r>
        <w:rPr>
          <w:szCs w:val="21"/>
        </w:rPr>
        <w:t xml:space="preserve"> </w:t>
      </w:r>
      <w:r>
        <w:rPr>
          <w:rFonts w:ascii="宋体" w:hAnsi="宋体" w:hint="eastAsia"/>
          <w:b/>
          <w:bCs/>
        </w:rPr>
        <w:t>√</w:t>
      </w:r>
      <w:r>
        <w:rPr>
          <w:rFonts w:hint="eastAsia"/>
          <w:szCs w:val="21"/>
        </w:rPr>
        <w:t>）</w:t>
      </w:r>
      <w:r>
        <w:rPr>
          <w:szCs w:val="21"/>
        </w:rPr>
        <w:t>4</w:t>
      </w:r>
      <w:r>
        <w:rPr>
          <w:rFonts w:hint="eastAsia"/>
          <w:szCs w:val="21"/>
        </w:rPr>
        <w:t>、时效是指一国在足够长的时期内对于一块土地连续地和不受干扰地行使主权，以致在历史发展的影响下造成一种一般信念，认为事物现状是符合国际秩序的，因而取得该土地的主权。时效不能作为取得领土的合法依据。时效只能是用来说明领土主权发生变更的历史事实，不能完全作为取得领土合法依据。</w:t>
      </w:r>
    </w:p>
    <w:p w:rsidR="00D52336" w:rsidRDefault="00D52336" w:rsidP="00D52336">
      <w:pPr>
        <w:rPr>
          <w:szCs w:val="21"/>
        </w:rPr>
      </w:pPr>
    </w:p>
    <w:p w:rsidR="00D52336" w:rsidRDefault="00D52336" w:rsidP="00F84C09">
      <w:pPr>
        <w:rPr>
          <w:szCs w:val="21"/>
        </w:rPr>
      </w:pPr>
      <w:r>
        <w:rPr>
          <w:rFonts w:hint="eastAsia"/>
          <w:szCs w:val="21"/>
        </w:rPr>
        <w:t>（</w:t>
      </w:r>
      <w:r>
        <w:rPr>
          <w:szCs w:val="21"/>
        </w:rPr>
        <w:t xml:space="preserve"> </w:t>
      </w:r>
      <w:r>
        <w:rPr>
          <w:rFonts w:hint="eastAsia"/>
          <w:b/>
          <w:szCs w:val="21"/>
        </w:rPr>
        <w:t>×</w:t>
      </w:r>
      <w:r>
        <w:rPr>
          <w:rFonts w:hint="eastAsia"/>
          <w:szCs w:val="21"/>
        </w:rPr>
        <w:t>）</w:t>
      </w:r>
      <w:r>
        <w:rPr>
          <w:szCs w:val="21"/>
        </w:rPr>
        <w:t>5</w:t>
      </w:r>
      <w:r>
        <w:rPr>
          <w:rFonts w:hint="eastAsia"/>
          <w:szCs w:val="21"/>
        </w:rPr>
        <w:t>、中华人民共和国成立后，外国对新中国的承认是对新国家的承认。其实这是对政府的承认。正常情况下的政府变更并不发生政府的承认问题，只有通过社会革命或者通过政变取得政权而建立新政府才有政府问题。对国家的承认则只发生在新国家产生的情况下。而中华人民共和国的成立是通过社会革命取得政权而建立起来的新政府，所以外国对中国的承认是属于对政府的承认。</w:t>
      </w:r>
    </w:p>
    <w:p w:rsidR="00D52336" w:rsidRDefault="00D52336" w:rsidP="00D52336">
      <w:pPr>
        <w:rPr>
          <w:szCs w:val="21"/>
        </w:rPr>
      </w:pPr>
    </w:p>
    <w:p w:rsidR="00D52336" w:rsidRDefault="00D52336" w:rsidP="00D52336">
      <w:r>
        <w:rPr>
          <w:rFonts w:hint="eastAsia"/>
        </w:rPr>
        <w:t>（</w:t>
      </w:r>
      <w:r>
        <w:t xml:space="preserve"> </w:t>
      </w:r>
      <w:r>
        <w:rPr>
          <w:rFonts w:hint="eastAsia"/>
          <w:b/>
          <w:szCs w:val="21"/>
        </w:rPr>
        <w:t>×</w:t>
      </w:r>
      <w:r>
        <w:t xml:space="preserve"> </w:t>
      </w:r>
      <w:r>
        <w:rPr>
          <w:rFonts w:hint="eastAsia"/>
        </w:rPr>
        <w:t>）</w:t>
      </w:r>
      <w:r>
        <w:t>6</w:t>
      </w:r>
      <w:r>
        <w:rPr>
          <w:rFonts w:hint="eastAsia"/>
        </w:rPr>
        <w:t>、对于没有参加全球性或区域性人权公约的国家来说，可以通过国内法为由避免国际义务的履行。</w:t>
      </w:r>
      <w:r w:rsidR="00F84C09">
        <w:t xml:space="preserve"> </w:t>
      </w:r>
      <w:r>
        <w:rPr>
          <w:rFonts w:hint="eastAsia"/>
        </w:rPr>
        <w:t>不参加全球性或区域性的人权公约，并不因此而不承担任何保护人权的国际义务，更不能以国内法为借口来逃避国际义务的履行。</w:t>
      </w:r>
    </w:p>
    <w:p w:rsidR="00D52336" w:rsidRDefault="00D52336" w:rsidP="00D52336"/>
    <w:p w:rsidR="00D52336" w:rsidRDefault="00D52336" w:rsidP="00F84C09">
      <w:pPr>
        <w:rPr>
          <w:rFonts w:ascii="宋体" w:hAnsi="宋体"/>
        </w:rPr>
      </w:pPr>
      <w:r>
        <w:rPr>
          <w:rFonts w:ascii="宋体" w:hAnsi="宋体" w:hint="eastAsia"/>
        </w:rPr>
        <w:t>（∨  ）7、根据国际法的有关理论，国家只能在自己的领土范围内，而不能到他国领土上行使属人管辖权，否则就是对他国领土主权的侵犯。当属地管辖权和属人管辖权发生冲突的时候，应该使属人管辖权服从于属地管辖权。属地管辖权高于属人管辖权</w:t>
      </w:r>
    </w:p>
    <w:p w:rsidR="00D52336" w:rsidRDefault="00D52336" w:rsidP="00F84C09">
      <w:pPr>
        <w:spacing w:beforeLines="150" w:before="468" w:afterLines="150" w:after="468" w:line="280" w:lineRule="exact"/>
        <w:ind w:leftChars="23" w:left="48"/>
        <w:rPr>
          <w:szCs w:val="21"/>
        </w:rPr>
      </w:pPr>
      <w:r>
        <w:rPr>
          <w:rFonts w:hint="eastAsia"/>
          <w:szCs w:val="21"/>
        </w:rPr>
        <w:t>（</w:t>
      </w:r>
      <w:r>
        <w:rPr>
          <w:rFonts w:hint="eastAsia"/>
          <w:b/>
          <w:szCs w:val="21"/>
        </w:rPr>
        <w:t>×</w:t>
      </w:r>
      <w:r>
        <w:rPr>
          <w:rFonts w:hint="eastAsia"/>
          <w:szCs w:val="21"/>
        </w:rPr>
        <w:t>）</w:t>
      </w:r>
      <w:r>
        <w:rPr>
          <w:szCs w:val="21"/>
        </w:rPr>
        <w:t>8</w:t>
      </w:r>
      <w:r>
        <w:rPr>
          <w:rFonts w:hint="eastAsia"/>
          <w:szCs w:val="21"/>
        </w:rPr>
        <w:t>、外国外交官在驻在国如从事间谍活动被当场抓获的，即不再享有外交豁免权，驻在国当局可予以逮捕法办。不能直接法办，可以通过外交途径解决</w:t>
      </w:r>
    </w:p>
    <w:p w:rsidR="00D52336" w:rsidRDefault="00D52336" w:rsidP="00D52336">
      <w:pPr>
        <w:rPr>
          <w:szCs w:val="21"/>
        </w:rPr>
      </w:pPr>
    </w:p>
    <w:p w:rsidR="00D52336" w:rsidRDefault="00D52336" w:rsidP="00F84C09">
      <w:pPr>
        <w:pStyle w:val="p0"/>
        <w:rPr>
          <w:rFonts w:ascii="宋体" w:hAnsi="宋体"/>
        </w:rPr>
      </w:pPr>
      <w:r>
        <w:rPr>
          <w:rFonts w:ascii="宋体" w:hAnsi="宋体" w:hint="eastAsia"/>
        </w:rPr>
        <w:lastRenderedPageBreak/>
        <w:t xml:space="preserve">（  </w:t>
      </w:r>
      <w:r>
        <w:rPr>
          <w:rFonts w:ascii="宋体" w:hAnsi="宋体" w:hint="eastAsia"/>
          <w:b/>
          <w:bCs/>
        </w:rPr>
        <w:t>×</w:t>
      </w:r>
      <w:r>
        <w:rPr>
          <w:rFonts w:ascii="宋体" w:hAnsi="宋体" w:hint="eastAsia"/>
        </w:rPr>
        <w:t>）9、国家对在其港口内的外国商船内外国海员间劳资纠纷引发的刑事案件没有刑事管辖权。港口属于内水，内水与国家陆地领土的法律地位相同，处于沿海国排他的主权管辖之下。依据领土主权原则，沿岸国对其港口内的外籍船舶上发生的刑事案件具有管辖权。</w:t>
      </w:r>
    </w:p>
    <w:p w:rsidR="00D52336" w:rsidRDefault="00D52336" w:rsidP="00D52336">
      <w:pPr>
        <w:rPr>
          <w:rFonts w:ascii="宋体" w:hAnsi="宋体"/>
        </w:rPr>
      </w:pPr>
    </w:p>
    <w:p w:rsidR="00D52336" w:rsidRDefault="00D52336" w:rsidP="00D52336">
      <w:pPr>
        <w:rPr>
          <w:rFonts w:ascii="宋体" w:hAnsi="宋体"/>
        </w:rPr>
      </w:pPr>
      <w:r>
        <w:rPr>
          <w:rFonts w:ascii="宋体" w:hAnsi="宋体" w:hint="eastAsia"/>
        </w:rPr>
        <w:t>（</w:t>
      </w:r>
      <w:r>
        <w:rPr>
          <w:rFonts w:ascii="宋体" w:hAnsi="宋体" w:hint="eastAsia"/>
          <w:b/>
          <w:bCs/>
        </w:rPr>
        <w:t>×</w:t>
      </w:r>
      <w:r>
        <w:rPr>
          <w:rFonts w:ascii="宋体" w:hAnsi="宋体" w:hint="eastAsia"/>
        </w:rPr>
        <w:t xml:space="preserve">   ）10、甲</w:t>
      </w:r>
      <w:proofErr w:type="gramStart"/>
      <w:r>
        <w:rPr>
          <w:rFonts w:ascii="宋体" w:hAnsi="宋体" w:hint="eastAsia"/>
        </w:rPr>
        <w:t>国驻乙国大使</w:t>
      </w:r>
      <w:proofErr w:type="gramEnd"/>
      <w:r>
        <w:rPr>
          <w:rFonts w:ascii="宋体" w:hAnsi="宋体" w:hint="eastAsia"/>
        </w:rPr>
        <w:t>科斯因酒后驾车造成两死一伤的恶性交通事故，根据乙国刑法已经构成交通肇事罪，乙国可以实行属地管辖权</w:t>
      </w:r>
      <w:r w:rsidR="00F84C09">
        <w:rPr>
          <w:rFonts w:ascii="宋体" w:hAnsi="宋体" w:hint="eastAsia"/>
        </w:rPr>
        <w:t>。</w:t>
      </w:r>
      <w:r>
        <w:rPr>
          <w:rFonts w:ascii="宋体" w:hAnsi="宋体" w:hint="eastAsia"/>
        </w:rPr>
        <w:t>平等者之间无管辖权，对外交人员，有外交特权和豁免</w:t>
      </w:r>
      <w:r w:rsidR="00F84C09">
        <w:rPr>
          <w:rFonts w:ascii="宋体" w:hAnsi="宋体" w:hint="eastAsia"/>
        </w:rPr>
        <w:t>。</w:t>
      </w:r>
    </w:p>
    <w:p w:rsidR="00F84C09" w:rsidRPr="00F84C09" w:rsidRDefault="00F84C09" w:rsidP="00D52336">
      <w:pPr>
        <w:rPr>
          <w:rFonts w:ascii="宋体" w:hAnsi="宋体"/>
        </w:rPr>
      </w:pPr>
    </w:p>
    <w:p w:rsidR="00D52336" w:rsidRDefault="00D52336" w:rsidP="00D52336">
      <w:pPr>
        <w:numPr>
          <w:ilvl w:val="0"/>
          <w:numId w:val="1"/>
        </w:numPr>
        <w:rPr>
          <w:rFonts w:ascii="宋体" w:hAnsi="宋体"/>
          <w:b/>
          <w:bCs/>
        </w:rPr>
      </w:pPr>
      <w:r>
        <w:rPr>
          <w:rFonts w:ascii="宋体" w:hAnsi="宋体" w:hint="eastAsia"/>
          <w:b/>
          <w:bCs/>
        </w:rPr>
        <w:t>论述题（20分）</w:t>
      </w:r>
    </w:p>
    <w:p w:rsidR="008B2EB2" w:rsidRDefault="008B2EB2" w:rsidP="008B2EB2">
      <w:pPr>
        <w:ind w:left="450"/>
        <w:rPr>
          <w:rFonts w:ascii="宋体" w:hAnsi="宋体"/>
          <w:b/>
          <w:bCs/>
        </w:rPr>
      </w:pPr>
    </w:p>
    <w:p w:rsidR="00D52336" w:rsidRPr="00DA4918" w:rsidRDefault="00D52336" w:rsidP="008B2EB2">
      <w:pPr>
        <w:rPr>
          <w:rFonts w:ascii="宋体" w:hAnsi="宋体"/>
          <w:bCs/>
        </w:rPr>
      </w:pPr>
      <w:r w:rsidRPr="00DA4918">
        <w:rPr>
          <w:rFonts w:ascii="宋体" w:hAnsi="宋体" w:hint="eastAsia"/>
          <w:bCs/>
        </w:rPr>
        <w:t>1.请</w:t>
      </w:r>
      <w:r w:rsidR="008B2EB2">
        <w:rPr>
          <w:rFonts w:ascii="宋体" w:hAnsi="宋体" w:hint="eastAsia"/>
          <w:bCs/>
        </w:rPr>
        <w:t>结合</w:t>
      </w:r>
      <w:r w:rsidR="008B2EB2">
        <w:rPr>
          <w:rFonts w:ascii="宋体" w:hAnsi="宋体"/>
          <w:bCs/>
        </w:rPr>
        <w:t>《</w:t>
      </w:r>
      <w:r w:rsidR="008B2EB2">
        <w:rPr>
          <w:rFonts w:ascii="宋体" w:hAnsi="宋体" w:hint="eastAsia"/>
          <w:bCs/>
        </w:rPr>
        <w:t>国际法院</w:t>
      </w:r>
      <w:r w:rsidR="008B2EB2">
        <w:rPr>
          <w:rFonts w:ascii="宋体" w:hAnsi="宋体"/>
          <w:bCs/>
        </w:rPr>
        <w:t>规约》</w:t>
      </w:r>
      <w:r w:rsidR="008B2EB2">
        <w:rPr>
          <w:rFonts w:ascii="宋体" w:hAnsi="宋体" w:hint="eastAsia"/>
          <w:bCs/>
        </w:rPr>
        <w:t>第38条</w:t>
      </w:r>
      <w:r w:rsidR="008B2EB2">
        <w:rPr>
          <w:rFonts w:ascii="宋体" w:hAnsi="宋体"/>
          <w:bCs/>
        </w:rPr>
        <w:t>，</w:t>
      </w:r>
      <w:r w:rsidR="008B2EB2">
        <w:rPr>
          <w:rFonts w:ascii="宋体" w:hAnsi="宋体" w:hint="eastAsia"/>
          <w:bCs/>
        </w:rPr>
        <w:t>论述国际公法</w:t>
      </w:r>
      <w:r w:rsidR="008B2EB2">
        <w:rPr>
          <w:rFonts w:ascii="宋体" w:hAnsi="宋体"/>
          <w:bCs/>
        </w:rPr>
        <w:t>的法律渊源</w:t>
      </w:r>
      <w:r>
        <w:rPr>
          <w:rFonts w:ascii="宋体" w:hAnsi="宋体" w:hint="eastAsia"/>
          <w:bCs/>
        </w:rPr>
        <w:t>。</w:t>
      </w:r>
    </w:p>
    <w:p w:rsidR="00D52336" w:rsidRDefault="008B2EB2" w:rsidP="008B2EB2">
      <w:pPr>
        <w:rPr>
          <w:szCs w:val="21"/>
        </w:rPr>
      </w:pPr>
      <w:r w:rsidRPr="008B2EB2">
        <w:rPr>
          <w:rFonts w:hint="eastAsia"/>
          <w:szCs w:val="21"/>
        </w:rPr>
        <w:t>法院对于陈诉各项争端，应依国际法裁判之，裁判时应适用：</w:t>
      </w:r>
      <w:r w:rsidRPr="008B2EB2">
        <w:rPr>
          <w:rFonts w:hint="eastAsia"/>
          <w:szCs w:val="21"/>
        </w:rPr>
        <w:t xml:space="preserve"> 1.</w:t>
      </w:r>
      <w:r w:rsidRPr="008B2EB2">
        <w:rPr>
          <w:rFonts w:hint="eastAsia"/>
          <w:szCs w:val="21"/>
        </w:rPr>
        <w:t>不论普通或特别国际协约，确立诉讼当事国明白承认之规条者。</w:t>
      </w:r>
      <w:r w:rsidRPr="008B2EB2">
        <w:rPr>
          <w:rFonts w:hint="eastAsia"/>
          <w:szCs w:val="21"/>
        </w:rPr>
        <w:t>2.</w:t>
      </w:r>
      <w:r w:rsidRPr="008B2EB2">
        <w:rPr>
          <w:rFonts w:hint="eastAsia"/>
          <w:szCs w:val="21"/>
        </w:rPr>
        <w:t>国际习惯，作为通例之证明而经接受为法律者。</w:t>
      </w:r>
      <w:r w:rsidRPr="008B2EB2">
        <w:rPr>
          <w:rFonts w:hint="eastAsia"/>
          <w:szCs w:val="21"/>
        </w:rPr>
        <w:t>3.</w:t>
      </w:r>
      <w:r w:rsidRPr="008B2EB2">
        <w:rPr>
          <w:rFonts w:hint="eastAsia"/>
          <w:szCs w:val="21"/>
        </w:rPr>
        <w:t>一般法律原则为文明各国所承认者。</w:t>
      </w:r>
      <w:r w:rsidRPr="008B2EB2">
        <w:rPr>
          <w:rFonts w:hint="eastAsia"/>
          <w:szCs w:val="21"/>
        </w:rPr>
        <w:t>4.</w:t>
      </w:r>
      <w:r w:rsidRPr="008B2EB2">
        <w:rPr>
          <w:rFonts w:hint="eastAsia"/>
          <w:szCs w:val="21"/>
        </w:rPr>
        <w:t>在第五十九条规定之下，司法判例及各国权威最高之公法学家学说，作为确定法律原则之补助资料者。前项规定不妨碍法院经当事国同意本“公允及善良”原则裁判案件之权</w:t>
      </w:r>
    </w:p>
    <w:p w:rsidR="00D52336" w:rsidRDefault="00D52336" w:rsidP="00D52336">
      <w:pPr>
        <w:rPr>
          <w:b/>
          <w:szCs w:val="21"/>
        </w:rPr>
      </w:pPr>
    </w:p>
    <w:p w:rsidR="00D52336" w:rsidRPr="00DA4918" w:rsidRDefault="00D52336" w:rsidP="00D52336">
      <w:pPr>
        <w:rPr>
          <w:b/>
          <w:szCs w:val="21"/>
        </w:rPr>
      </w:pPr>
      <w:r>
        <w:rPr>
          <w:rFonts w:hint="eastAsia"/>
          <w:b/>
          <w:szCs w:val="21"/>
        </w:rPr>
        <w:t>三、</w:t>
      </w:r>
      <w:r w:rsidRPr="00DA4918">
        <w:rPr>
          <w:rFonts w:hint="eastAsia"/>
          <w:b/>
          <w:szCs w:val="21"/>
        </w:rPr>
        <w:t>案例解答（</w:t>
      </w:r>
      <w:r w:rsidRPr="00DA4918">
        <w:rPr>
          <w:b/>
          <w:szCs w:val="21"/>
        </w:rPr>
        <w:t>20</w:t>
      </w:r>
      <w:r w:rsidRPr="00DA4918">
        <w:rPr>
          <w:rFonts w:hint="eastAsia"/>
          <w:b/>
          <w:szCs w:val="21"/>
        </w:rPr>
        <w:t>分）</w:t>
      </w:r>
    </w:p>
    <w:p w:rsidR="00D52336" w:rsidRPr="009972AA" w:rsidRDefault="00D52336" w:rsidP="00D52336">
      <w:pPr>
        <w:pStyle w:val="a5"/>
        <w:spacing w:line="280" w:lineRule="exact"/>
        <w:ind w:left="480" w:firstLineChars="0" w:firstLine="0"/>
        <w:rPr>
          <w:b/>
          <w:szCs w:val="21"/>
        </w:rPr>
      </w:pPr>
    </w:p>
    <w:p w:rsidR="00D52336" w:rsidRDefault="00D52336" w:rsidP="0028356D">
      <w:pPr>
        <w:pStyle w:val="p17"/>
        <w:spacing w:line="280" w:lineRule="atLeast"/>
        <w:rPr>
          <w:sz w:val="21"/>
          <w:szCs w:val="21"/>
        </w:rPr>
      </w:pPr>
      <w:r>
        <w:rPr>
          <w:rFonts w:hint="eastAsia"/>
          <w:sz w:val="21"/>
          <w:szCs w:val="21"/>
        </w:rPr>
        <w:t>案情：某国的一个航海航空爱好者组织计划进行一次小型飞机“蓝天号”和赛艇“碧海号”的海上联合表演，计划涉及我国的领海及其上空。</w:t>
      </w:r>
    </w:p>
    <w:p w:rsidR="00D52336" w:rsidRDefault="00D52336" w:rsidP="00D52336">
      <w:pPr>
        <w:pStyle w:val="p0"/>
        <w:spacing w:line="280" w:lineRule="atLeast"/>
        <w:rPr>
          <w:rFonts w:ascii="宋体" w:hAnsi="宋体"/>
        </w:rPr>
      </w:pPr>
      <w:r>
        <w:rPr>
          <w:rFonts w:ascii="宋体" w:hAnsi="宋体" w:hint="eastAsia"/>
        </w:rPr>
        <w:t>问题：以下活动是否须经我国政府的许可？分别说明理由。</w:t>
      </w:r>
    </w:p>
    <w:p w:rsidR="00D52336" w:rsidRDefault="00D52336" w:rsidP="00D52336">
      <w:pPr>
        <w:pStyle w:val="p0"/>
        <w:spacing w:line="280" w:lineRule="atLeast"/>
        <w:rPr>
          <w:rFonts w:ascii="宋体" w:hAnsi="宋体"/>
        </w:rPr>
      </w:pPr>
    </w:p>
    <w:p w:rsidR="00D52336" w:rsidRDefault="00D52336" w:rsidP="00D52336">
      <w:pPr>
        <w:pStyle w:val="p0"/>
        <w:spacing w:line="280" w:lineRule="atLeast"/>
        <w:rPr>
          <w:rFonts w:ascii="宋体" w:hAnsi="宋体"/>
        </w:rPr>
      </w:pPr>
      <w:r>
        <w:rPr>
          <w:rFonts w:ascii="宋体" w:hAnsi="宋体" w:hint="eastAsia"/>
        </w:rPr>
        <w:t>A、“蓝天号”飞行表演如在我国领海上空进行；</w:t>
      </w:r>
    </w:p>
    <w:p w:rsidR="00D52336" w:rsidRDefault="00D52336" w:rsidP="00D52336">
      <w:pPr>
        <w:pStyle w:val="p0"/>
        <w:spacing w:line="280" w:lineRule="atLeast"/>
        <w:rPr>
          <w:rFonts w:ascii="宋体" w:hAnsi="宋体"/>
        </w:rPr>
      </w:pPr>
      <w:r>
        <w:rPr>
          <w:rFonts w:ascii="宋体" w:hAnsi="宋体" w:hint="eastAsia"/>
        </w:rPr>
        <w:t>需要。领海是一国领土的组成部分，处于国家的主权管辖和支配之下。而国家领土的上空构成国家领土的一部分，因此也受国家主权的支配和管辖。外国飞机未经许可擅自飞入一国领空，是对该国领空主权的侵犯。</w:t>
      </w:r>
    </w:p>
    <w:p w:rsidR="00D52336" w:rsidRDefault="00D52336" w:rsidP="00D52336">
      <w:pPr>
        <w:pStyle w:val="p0"/>
        <w:spacing w:line="280" w:lineRule="atLeast"/>
        <w:rPr>
          <w:rFonts w:ascii="宋体" w:hAnsi="宋体"/>
        </w:rPr>
      </w:pPr>
    </w:p>
    <w:p w:rsidR="00D52336" w:rsidRDefault="00D52336" w:rsidP="00D52336">
      <w:pPr>
        <w:pStyle w:val="p0"/>
        <w:spacing w:line="280" w:lineRule="atLeast"/>
        <w:rPr>
          <w:rFonts w:ascii="宋体" w:hAnsi="宋体"/>
        </w:rPr>
      </w:pPr>
      <w:r>
        <w:rPr>
          <w:rFonts w:ascii="宋体" w:hAnsi="宋体" w:hint="eastAsia"/>
        </w:rPr>
        <w:t>B、“碧海号” 赛艇表演如在我国领海内进行；</w:t>
      </w:r>
    </w:p>
    <w:p w:rsidR="00D52336" w:rsidRDefault="00D52336" w:rsidP="00D52336">
      <w:pPr>
        <w:pStyle w:val="p0"/>
        <w:spacing w:line="280" w:lineRule="atLeast"/>
        <w:rPr>
          <w:rFonts w:ascii="宋体" w:hAnsi="宋体"/>
        </w:rPr>
      </w:pPr>
      <w:r>
        <w:rPr>
          <w:rFonts w:ascii="宋体" w:hAnsi="宋体" w:hint="eastAsia"/>
        </w:rPr>
        <w:t>需要领海完全处于我国主权管辖和支配之下，表演并非无害通过，因此必须提前获得批准。</w:t>
      </w:r>
    </w:p>
    <w:p w:rsidR="00D52336" w:rsidRDefault="00D52336" w:rsidP="00D52336">
      <w:pPr>
        <w:pStyle w:val="p0"/>
        <w:spacing w:line="280" w:lineRule="atLeast"/>
        <w:rPr>
          <w:rFonts w:ascii="宋体" w:hAnsi="宋体"/>
        </w:rPr>
      </w:pPr>
    </w:p>
    <w:p w:rsidR="00D52336" w:rsidRDefault="00D52336" w:rsidP="00D52336">
      <w:pPr>
        <w:pStyle w:val="p0"/>
        <w:spacing w:line="280" w:lineRule="atLeast"/>
        <w:rPr>
          <w:rFonts w:ascii="宋体" w:hAnsi="宋体"/>
        </w:rPr>
      </w:pPr>
      <w:r>
        <w:rPr>
          <w:rFonts w:ascii="宋体" w:hAnsi="宋体" w:hint="eastAsia"/>
        </w:rPr>
        <w:t>C、“蓝天号”在前往表演空域途中，如仅以通过为目的而飞越我国领海上空；</w:t>
      </w:r>
    </w:p>
    <w:p w:rsidR="00D52336" w:rsidRDefault="00D52336" w:rsidP="00D52336">
      <w:pPr>
        <w:pStyle w:val="p0"/>
        <w:spacing w:line="280" w:lineRule="atLeast"/>
        <w:rPr>
          <w:rFonts w:ascii="宋体" w:hAnsi="宋体"/>
        </w:rPr>
      </w:pPr>
      <w:r>
        <w:rPr>
          <w:rFonts w:ascii="宋体" w:hAnsi="宋体" w:hint="eastAsia"/>
        </w:rPr>
        <w:t>领空没有无害通过制度。所以必须获得批准</w:t>
      </w:r>
    </w:p>
    <w:p w:rsidR="00D52336" w:rsidRDefault="00D52336" w:rsidP="00D52336">
      <w:pPr>
        <w:pStyle w:val="p0"/>
        <w:spacing w:line="280" w:lineRule="atLeast"/>
        <w:rPr>
          <w:rFonts w:ascii="宋体" w:hAnsi="宋体"/>
        </w:rPr>
      </w:pPr>
    </w:p>
    <w:p w:rsidR="00D52336" w:rsidRDefault="00D52336" w:rsidP="00D52336">
      <w:pPr>
        <w:pStyle w:val="p0"/>
        <w:spacing w:line="280" w:lineRule="atLeast"/>
        <w:rPr>
          <w:rFonts w:ascii="宋体" w:hAnsi="宋体"/>
        </w:rPr>
      </w:pPr>
      <w:r>
        <w:rPr>
          <w:rFonts w:ascii="宋体" w:hAnsi="宋体" w:hint="eastAsia"/>
        </w:rPr>
        <w:t>D、“碧海号”在前往表演海域途中，如仅以通过为目的而穿越我国领海。</w:t>
      </w:r>
    </w:p>
    <w:p w:rsidR="00D52336" w:rsidRDefault="00D52336" w:rsidP="00D52336">
      <w:pPr>
        <w:pStyle w:val="p0"/>
        <w:spacing w:line="280" w:lineRule="atLeast"/>
      </w:pPr>
      <w:r>
        <w:rPr>
          <w:rFonts w:ascii="宋体" w:hAnsi="宋体" w:hint="eastAsia"/>
        </w:rPr>
        <w:t>不需要。领海完全处于我国主权管辖和支配之下。外国非军用船舶可以无害通过领海而无需事先获得许可或事先通知。</w:t>
      </w:r>
    </w:p>
    <w:p w:rsidR="00D52336" w:rsidRDefault="00D52336" w:rsidP="00D52336"/>
    <w:p w:rsidR="00D52336" w:rsidRPr="00584FD9" w:rsidRDefault="00D52336" w:rsidP="00D52336"/>
    <w:p w:rsidR="006E5A59" w:rsidRPr="00D52336" w:rsidRDefault="006E5A59"/>
    <w:sectPr w:rsidR="006E5A59" w:rsidRPr="00D52336" w:rsidSect="00B75D4B">
      <w:headerReference w:type="default" r:id="rId7"/>
      <w:footerReference w:type="default" r:id="rId8"/>
      <w:pgSz w:w="11906" w:h="16838"/>
      <w:pgMar w:top="1531" w:right="1797" w:bottom="1531"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C33" w:rsidRDefault="00461C33" w:rsidP="00D52336">
      <w:r>
        <w:separator/>
      </w:r>
    </w:p>
  </w:endnote>
  <w:endnote w:type="continuationSeparator" w:id="0">
    <w:p w:rsidR="00461C33" w:rsidRDefault="00461C33" w:rsidP="00D5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B" w:rsidRDefault="00D348C9" w:rsidP="00B75D4B">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1D47FF">
      <w:rPr>
        <w:noProof/>
      </w:rPr>
      <w:t>2</w:t>
    </w:r>
    <w:r>
      <w:fldChar w:fldCharType="end"/>
    </w:r>
    <w:r>
      <w:rPr>
        <w:rFonts w:hint="eastAsia"/>
      </w:rPr>
      <w:t>页</w:t>
    </w:r>
    <w:r>
      <w:rPr>
        <w:rFonts w:hint="eastAsia"/>
      </w:rPr>
      <w:t xml:space="preserve"> </w:t>
    </w:r>
    <w:r>
      <w:rPr>
        <w:rFonts w:hint="eastAsia"/>
      </w:rPr>
      <w:t>共</w:t>
    </w:r>
    <w:r w:rsidR="00461C33">
      <w:fldChar w:fldCharType="begin"/>
    </w:r>
    <w:r w:rsidR="00461C33">
      <w:instrText xml:space="preserve"> NUMPAGES  \* MERGEFORMAT </w:instrText>
    </w:r>
    <w:r w:rsidR="00461C33">
      <w:fldChar w:fldCharType="separate"/>
    </w:r>
    <w:r w:rsidR="001D47FF">
      <w:rPr>
        <w:noProof/>
      </w:rPr>
      <w:t>2</w:t>
    </w:r>
    <w:r w:rsidR="00461C33">
      <w:rPr>
        <w:noProof/>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C33" w:rsidRDefault="00461C33" w:rsidP="00D52336">
      <w:r>
        <w:separator/>
      </w:r>
    </w:p>
  </w:footnote>
  <w:footnote w:type="continuationSeparator" w:id="0">
    <w:p w:rsidR="00461C33" w:rsidRDefault="00461C33" w:rsidP="00D52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B" w:rsidRPr="00DE6C9C" w:rsidRDefault="00461C33" w:rsidP="00B75D4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6902"/>
    <w:multiLevelType w:val="hybridMultilevel"/>
    <w:tmpl w:val="8A9E7AB0"/>
    <w:lvl w:ilvl="0" w:tplc="ECECB6CE">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62"/>
    <w:rsid w:val="0015644B"/>
    <w:rsid w:val="001D47FF"/>
    <w:rsid w:val="0028356D"/>
    <w:rsid w:val="003D02A3"/>
    <w:rsid w:val="00461C33"/>
    <w:rsid w:val="00490769"/>
    <w:rsid w:val="00513862"/>
    <w:rsid w:val="006E5A59"/>
    <w:rsid w:val="008B2EB2"/>
    <w:rsid w:val="00BC39E2"/>
    <w:rsid w:val="00D348C9"/>
    <w:rsid w:val="00D52336"/>
    <w:rsid w:val="00DD7914"/>
    <w:rsid w:val="00F8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645B23-8F2E-4D5C-938A-CF019E9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233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52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2336"/>
    <w:rPr>
      <w:sz w:val="18"/>
      <w:szCs w:val="18"/>
    </w:rPr>
  </w:style>
  <w:style w:type="paragraph" w:styleId="a4">
    <w:name w:val="footer"/>
    <w:basedOn w:val="a"/>
    <w:link w:val="Char0"/>
    <w:unhideWhenUsed/>
    <w:rsid w:val="00D52336"/>
    <w:pPr>
      <w:tabs>
        <w:tab w:val="center" w:pos="4153"/>
        <w:tab w:val="right" w:pos="8306"/>
      </w:tabs>
      <w:snapToGrid w:val="0"/>
      <w:jc w:val="left"/>
    </w:pPr>
    <w:rPr>
      <w:sz w:val="18"/>
      <w:szCs w:val="18"/>
    </w:rPr>
  </w:style>
  <w:style w:type="character" w:customStyle="1" w:styleId="Char0">
    <w:name w:val="页脚 Char"/>
    <w:basedOn w:val="a0"/>
    <w:link w:val="a4"/>
    <w:uiPriority w:val="99"/>
    <w:rsid w:val="00D52336"/>
    <w:rPr>
      <w:sz w:val="18"/>
      <w:szCs w:val="18"/>
    </w:rPr>
  </w:style>
  <w:style w:type="paragraph" w:styleId="a5">
    <w:name w:val="List Paragraph"/>
    <w:basedOn w:val="a"/>
    <w:uiPriority w:val="34"/>
    <w:qFormat/>
    <w:rsid w:val="00D52336"/>
    <w:pPr>
      <w:ind w:firstLineChars="200" w:firstLine="420"/>
    </w:pPr>
  </w:style>
  <w:style w:type="paragraph" w:customStyle="1" w:styleId="p0">
    <w:name w:val="p0"/>
    <w:basedOn w:val="a"/>
    <w:rsid w:val="00D52336"/>
    <w:pPr>
      <w:widowControl/>
    </w:pPr>
    <w:rPr>
      <w:kern w:val="0"/>
      <w:szCs w:val="21"/>
    </w:rPr>
  </w:style>
  <w:style w:type="paragraph" w:customStyle="1" w:styleId="p17">
    <w:name w:val="p17"/>
    <w:basedOn w:val="a"/>
    <w:rsid w:val="00D52336"/>
    <w:pPr>
      <w:widowControl/>
      <w:spacing w:line="480" w:lineRule="atLeas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6</cp:revision>
  <dcterms:created xsi:type="dcterms:W3CDTF">2016-10-17T10:38:00Z</dcterms:created>
  <dcterms:modified xsi:type="dcterms:W3CDTF">2017-04-10T07:04:00Z</dcterms:modified>
</cp:coreProperties>
</file>