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389" w:rsidRDefault="00310304" w:rsidP="00310304">
      <w:r>
        <w:rPr>
          <w:rFonts w:hint="eastAsia"/>
        </w:rPr>
        <w:t>民法考试大纲</w:t>
      </w:r>
    </w:p>
    <w:p w:rsidR="00310304" w:rsidRDefault="00310304" w:rsidP="00310304">
      <w:r>
        <w:rPr>
          <w:rFonts w:hint="eastAsia"/>
        </w:rPr>
        <w:t>判断题</w:t>
      </w:r>
      <w:r>
        <w:rPr>
          <w:rFonts w:hint="eastAsia"/>
        </w:rPr>
        <w:t xml:space="preserve"> 10</w:t>
      </w:r>
      <w:r>
        <w:rPr>
          <w:rFonts w:hint="eastAsia"/>
        </w:rPr>
        <w:t>题，单选</w:t>
      </w:r>
      <w:r>
        <w:rPr>
          <w:rFonts w:hint="eastAsia"/>
        </w:rPr>
        <w:t>5</w:t>
      </w:r>
      <w:r>
        <w:rPr>
          <w:rFonts w:hint="eastAsia"/>
        </w:rPr>
        <w:t>题，问答</w:t>
      </w:r>
      <w:r>
        <w:rPr>
          <w:rFonts w:hint="eastAsia"/>
        </w:rPr>
        <w:t>6</w:t>
      </w:r>
      <w:r>
        <w:rPr>
          <w:rFonts w:hint="eastAsia"/>
        </w:rPr>
        <w:t>题，讨论题</w:t>
      </w:r>
      <w:r>
        <w:rPr>
          <w:rFonts w:hint="eastAsia"/>
        </w:rPr>
        <w:t>1</w:t>
      </w:r>
      <w:r>
        <w:rPr>
          <w:rFonts w:hint="eastAsia"/>
        </w:rPr>
        <w:t>题，案例分析题</w:t>
      </w:r>
      <w:r>
        <w:rPr>
          <w:rFonts w:hint="eastAsia"/>
        </w:rPr>
        <w:t>1</w:t>
      </w:r>
      <w:r>
        <w:rPr>
          <w:rFonts w:hint="eastAsia"/>
        </w:rPr>
        <w:t>题</w:t>
      </w:r>
    </w:p>
    <w:p w:rsidR="00310304" w:rsidRDefault="00310304" w:rsidP="00310304"/>
    <w:p w:rsidR="00310304" w:rsidRDefault="00310304" w:rsidP="00310304"/>
    <w:p w:rsidR="00310304" w:rsidRDefault="00310304" w:rsidP="00310304"/>
    <w:p w:rsidR="00310304" w:rsidRDefault="00310304" w:rsidP="00310304"/>
    <w:p w:rsidR="00310304" w:rsidRDefault="00310304" w:rsidP="00310304"/>
    <w:p w:rsidR="00310304" w:rsidRPr="00BC2043" w:rsidRDefault="00310304" w:rsidP="00310304">
      <w:pPr>
        <w:rPr>
          <w:rFonts w:ascii="宋体" w:hAnsi="宋体"/>
          <w:sz w:val="24"/>
        </w:rPr>
      </w:pPr>
      <w:r w:rsidRPr="00BC2043">
        <w:rPr>
          <w:rFonts w:ascii="宋体" w:hAnsi="宋体" w:hint="eastAsia"/>
          <w:sz w:val="24"/>
        </w:rPr>
        <w:t>简答题部分</w:t>
      </w:r>
    </w:p>
    <w:p w:rsidR="00310304" w:rsidRPr="00BC2043" w:rsidRDefault="00310304" w:rsidP="00310304">
      <w:pPr>
        <w:pStyle w:val="a5"/>
        <w:numPr>
          <w:ilvl w:val="0"/>
          <w:numId w:val="1"/>
        </w:numPr>
        <w:ind w:firstLineChars="0"/>
        <w:rPr>
          <w:rFonts w:ascii="宋体" w:hAnsi="宋体"/>
          <w:sz w:val="24"/>
        </w:rPr>
      </w:pPr>
      <w:r w:rsidRPr="00BC2043">
        <w:rPr>
          <w:rFonts w:ascii="宋体" w:hAnsi="宋体" w:hint="eastAsia"/>
          <w:sz w:val="24"/>
        </w:rPr>
        <w:t>我国民法总则对自然人行为能力的认定和恢复是如何规定的</w:t>
      </w:r>
    </w:p>
    <w:p w:rsidR="005F4EB0" w:rsidRPr="00BC2043" w:rsidRDefault="005F4EB0" w:rsidP="005F4EB0">
      <w:pPr>
        <w:pStyle w:val="a5"/>
        <w:ind w:left="360" w:firstLineChars="0" w:firstLine="0"/>
        <w:rPr>
          <w:rFonts w:ascii="宋体" w:hAnsi="宋体"/>
          <w:sz w:val="24"/>
        </w:rPr>
      </w:pPr>
      <w:r w:rsidRPr="00BC2043">
        <w:rPr>
          <w:rFonts w:ascii="宋体" w:hAnsi="宋体" w:hint="eastAsia"/>
          <w:sz w:val="24"/>
        </w:rPr>
        <w:t>答：《民法总则》中第24条有规定：不能辨认或者不能完全辨认自己行为的成年人，其利害关系人或者有关组织，可以向人民法院申请认定该成年人为无民事行为能力人或者限制民事行为能力人。</w:t>
      </w:r>
    </w:p>
    <w:p w:rsidR="005F4EB0" w:rsidRPr="00BC2043" w:rsidRDefault="005F4EB0" w:rsidP="005F4EB0">
      <w:pPr>
        <w:pStyle w:val="a5"/>
        <w:ind w:left="360" w:firstLineChars="0" w:firstLine="0"/>
        <w:rPr>
          <w:rFonts w:ascii="宋体" w:hAnsi="宋体"/>
          <w:sz w:val="24"/>
        </w:rPr>
      </w:pPr>
      <w:r w:rsidRPr="00BC2043">
        <w:rPr>
          <w:rFonts w:ascii="宋体" w:hAnsi="宋体" w:hint="eastAsia"/>
          <w:sz w:val="24"/>
        </w:rPr>
        <w:t xml:space="preserve">   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rsidR="005F4EB0" w:rsidRPr="00BC2043" w:rsidRDefault="005F4EB0" w:rsidP="005F4EB0">
      <w:pPr>
        <w:pStyle w:val="a5"/>
        <w:ind w:left="360" w:firstLineChars="0" w:firstLine="0"/>
        <w:rPr>
          <w:rFonts w:ascii="宋体" w:hAnsi="宋体"/>
          <w:sz w:val="24"/>
        </w:rPr>
      </w:pPr>
      <w:r w:rsidRPr="00BC2043">
        <w:rPr>
          <w:rFonts w:ascii="宋体" w:hAnsi="宋体" w:hint="eastAsia"/>
          <w:sz w:val="24"/>
        </w:rPr>
        <w:t xml:space="preserve">   本条规定的有关组织包括：居民委员会、村民委员会、学校、医疗机构、妇女联合会、残疾人联合会、依法设立的老年人组织、民政部门等。</w:t>
      </w:r>
    </w:p>
    <w:p w:rsidR="005F4EB0" w:rsidRPr="00BC2043" w:rsidRDefault="005F4EB0" w:rsidP="005F4EB0">
      <w:pPr>
        <w:pStyle w:val="a5"/>
        <w:ind w:left="360" w:firstLineChars="0" w:firstLine="0"/>
        <w:rPr>
          <w:rFonts w:ascii="宋体" w:hAnsi="宋体"/>
          <w:sz w:val="24"/>
        </w:rPr>
      </w:pPr>
    </w:p>
    <w:p w:rsidR="00310304" w:rsidRPr="00BC2043" w:rsidRDefault="00310304" w:rsidP="00310304">
      <w:pPr>
        <w:pStyle w:val="a5"/>
        <w:numPr>
          <w:ilvl w:val="0"/>
          <w:numId w:val="1"/>
        </w:numPr>
        <w:ind w:firstLineChars="0"/>
        <w:rPr>
          <w:rFonts w:ascii="宋体" w:hAnsi="宋体"/>
          <w:sz w:val="24"/>
        </w:rPr>
      </w:pPr>
      <w:r w:rsidRPr="00BC2043">
        <w:rPr>
          <w:rFonts w:ascii="宋体" w:hAnsi="宋体" w:hint="eastAsia"/>
          <w:sz w:val="24"/>
        </w:rPr>
        <w:t>什么是绝对权和相对权？</w:t>
      </w:r>
    </w:p>
    <w:p w:rsidR="005F4EB0" w:rsidRDefault="005F4EB0" w:rsidP="005F4EB0">
      <w:pPr>
        <w:pStyle w:val="a5"/>
        <w:ind w:left="360" w:firstLineChars="0" w:firstLine="0"/>
        <w:rPr>
          <w:rFonts w:ascii="宋体" w:hAnsi="宋体"/>
          <w:sz w:val="24"/>
        </w:rPr>
      </w:pPr>
      <w:r w:rsidRPr="00BC2043">
        <w:rPr>
          <w:rFonts w:ascii="宋体" w:hAnsi="宋体" w:hint="eastAsia"/>
          <w:sz w:val="24"/>
        </w:rPr>
        <w:t>答：</w:t>
      </w:r>
      <w:r w:rsidR="00A457D0">
        <w:rPr>
          <w:rFonts w:ascii="宋体" w:hAnsi="宋体" w:hint="eastAsia"/>
          <w:sz w:val="24"/>
        </w:rPr>
        <w:t>绝对权是指无须通过义务人实施一定的行为即可实现，并可以对抗不特定人的权利。（2分）绝对权有两个特征：一是权利人无须通过义务人的行为，自己可以直接实现其权利；二是义务主体是不特定的，因此又是对</w:t>
      </w:r>
      <w:proofErr w:type="gramStart"/>
      <w:r w:rsidR="00A457D0">
        <w:rPr>
          <w:rFonts w:ascii="宋体" w:hAnsi="宋体" w:hint="eastAsia"/>
          <w:sz w:val="24"/>
        </w:rPr>
        <w:t>世</w:t>
      </w:r>
      <w:proofErr w:type="gramEnd"/>
      <w:r w:rsidR="00A457D0">
        <w:rPr>
          <w:rFonts w:ascii="宋体" w:hAnsi="宋体" w:hint="eastAsia"/>
          <w:sz w:val="24"/>
        </w:rPr>
        <w:t>权。（2分）相对权是指必须通过义务人实施一定行为才能实现，只能对抗特定人的权利。</w:t>
      </w:r>
      <w:r w:rsidR="006B0DD3">
        <w:rPr>
          <w:rFonts w:ascii="宋体" w:hAnsi="宋体" w:hint="eastAsia"/>
          <w:sz w:val="24"/>
        </w:rPr>
        <w:t>相对权也有两个特征：一是权利人自己不能直接实现其权利，必须通过义务人的行为其权利才能实现；二是只能请求特定义务人为一定行为义务主体是特定的，所以又是对人权。</w:t>
      </w:r>
    </w:p>
    <w:p w:rsidR="00BC2043" w:rsidRPr="00BC2043" w:rsidRDefault="00BC2043" w:rsidP="005F4EB0">
      <w:pPr>
        <w:pStyle w:val="a5"/>
        <w:ind w:left="360" w:firstLineChars="0" w:firstLine="0"/>
        <w:rPr>
          <w:rFonts w:ascii="宋体" w:hAnsi="宋体"/>
          <w:sz w:val="24"/>
        </w:rPr>
      </w:pPr>
    </w:p>
    <w:p w:rsidR="00310304" w:rsidRPr="00BC2043" w:rsidRDefault="00EE2502" w:rsidP="00310304">
      <w:pPr>
        <w:pStyle w:val="a5"/>
        <w:numPr>
          <w:ilvl w:val="0"/>
          <w:numId w:val="1"/>
        </w:numPr>
        <w:ind w:firstLineChars="0"/>
        <w:rPr>
          <w:rFonts w:ascii="宋体" w:hAnsi="宋体"/>
          <w:sz w:val="24"/>
        </w:rPr>
      </w:pPr>
      <w:r w:rsidRPr="00BC2043">
        <w:rPr>
          <w:rFonts w:ascii="宋体" w:hAnsi="宋体" w:hint="eastAsia"/>
          <w:sz w:val="24"/>
        </w:rPr>
        <w:t>什么是诉讼时效？民法总则对诉讼时效是如何规定的</w:t>
      </w:r>
    </w:p>
    <w:p w:rsidR="00931B21" w:rsidRPr="00BC2043" w:rsidRDefault="00CC2BC1" w:rsidP="00931B21">
      <w:pPr>
        <w:pStyle w:val="contentjy"/>
        <w:rPr>
          <w:rFonts w:ascii="宋体" w:eastAsiaTheme="minorEastAsia" w:hAnsi="宋体" w:cstheme="minorBidi"/>
          <w:color w:val="auto"/>
          <w:kern w:val="2"/>
          <w:sz w:val="24"/>
          <w:szCs w:val="22"/>
        </w:rPr>
      </w:pPr>
      <w:r w:rsidRPr="00BC2043">
        <w:rPr>
          <w:rFonts w:ascii="宋体" w:eastAsiaTheme="minorEastAsia" w:hAnsi="宋体" w:cstheme="minorBidi" w:hint="eastAsia"/>
          <w:color w:val="auto"/>
          <w:kern w:val="2"/>
          <w:sz w:val="24"/>
          <w:szCs w:val="22"/>
        </w:rPr>
        <w:t>答：</w:t>
      </w:r>
      <w:r w:rsidR="00931B21" w:rsidRPr="00BC2043">
        <w:rPr>
          <w:rFonts w:ascii="宋体" w:eastAsiaTheme="minorEastAsia" w:hAnsi="宋体" w:cstheme="minorBidi"/>
          <w:color w:val="auto"/>
          <w:kern w:val="2"/>
          <w:sz w:val="24"/>
          <w:szCs w:val="22"/>
        </w:rPr>
        <w:t>诉讼时效是指权利人在法定期间不行使请求权，即丧失依诉讼程序强制义务人履行义务的胜诉权。但超过诉讼时效期间，当事人自愿履行的，不受诉讼时效限制。在传统民事立法上，时效包括两类：1、 取得时效，是指善意、公开、和平地持续占有他人财产达到法定期间，即依法取得对该项财产所有权的法律制度；2、 消灭时效，是指权利人在法定期间内不行使请求权，其权利即归于消灭的法律制度</w:t>
      </w:r>
    </w:p>
    <w:p w:rsidR="00CC2BC1" w:rsidRPr="00BC2043" w:rsidRDefault="00CC2BC1" w:rsidP="00BC2043">
      <w:pPr>
        <w:rPr>
          <w:rFonts w:ascii="宋体" w:hAnsi="宋体"/>
          <w:sz w:val="24"/>
        </w:rPr>
      </w:pPr>
      <w:r w:rsidRPr="00BC2043">
        <w:rPr>
          <w:rFonts w:ascii="宋体" w:hAnsi="宋体"/>
          <w:sz w:val="24"/>
        </w:rPr>
        <w:t>在民法总则的第</w:t>
      </w:r>
      <w:r w:rsidRPr="00BC2043">
        <w:rPr>
          <w:rFonts w:ascii="宋体" w:hAnsi="宋体" w:hint="eastAsia"/>
          <w:sz w:val="24"/>
        </w:rPr>
        <w:t>194条中有规定：在诉讼时效期间的最后六个月内，因下列障碍，不能行使请求权的，诉讼时效终止：</w:t>
      </w:r>
    </w:p>
    <w:p w:rsidR="00CC2BC1" w:rsidRPr="00BC2043" w:rsidRDefault="00866455" w:rsidP="00BC2043">
      <w:pPr>
        <w:pStyle w:val="a5"/>
        <w:ind w:leftChars="171" w:left="359" w:firstLineChars="0" w:firstLine="0"/>
        <w:rPr>
          <w:rFonts w:ascii="宋体" w:hAnsi="宋体"/>
          <w:sz w:val="24"/>
        </w:rPr>
      </w:pPr>
      <w:r w:rsidRPr="00BC2043">
        <w:rPr>
          <w:rFonts w:ascii="宋体" w:hAnsi="宋体"/>
          <w:sz w:val="24"/>
        </w:rPr>
        <w:fldChar w:fldCharType="begin"/>
      </w:r>
      <w:r w:rsidR="005F4C4B" w:rsidRPr="00BC2043">
        <w:rPr>
          <w:rFonts w:ascii="宋体" w:hAnsi="宋体"/>
          <w:sz w:val="24"/>
        </w:rPr>
        <w:instrText xml:space="preserve"> = 1 \* GB2 </w:instrText>
      </w:r>
      <w:r w:rsidRPr="00BC2043">
        <w:rPr>
          <w:rFonts w:ascii="宋体" w:hAnsi="宋体"/>
          <w:sz w:val="24"/>
        </w:rPr>
        <w:fldChar w:fldCharType="separate"/>
      </w:r>
      <w:r w:rsidR="00CC2BC1" w:rsidRPr="00BC2043">
        <w:rPr>
          <w:rFonts w:ascii="宋体" w:hAnsi="宋体" w:hint="eastAsia"/>
          <w:sz w:val="24"/>
        </w:rPr>
        <w:t>⑴</w:t>
      </w:r>
      <w:r w:rsidRPr="00BC2043">
        <w:rPr>
          <w:rFonts w:ascii="宋体" w:hAnsi="宋体"/>
          <w:sz w:val="24"/>
        </w:rPr>
        <w:fldChar w:fldCharType="end"/>
      </w:r>
      <w:r w:rsidR="00CC2BC1" w:rsidRPr="00BC2043">
        <w:rPr>
          <w:rFonts w:ascii="宋体" w:hAnsi="宋体"/>
          <w:sz w:val="24"/>
        </w:rPr>
        <w:t>不可抗力</w:t>
      </w:r>
    </w:p>
    <w:p w:rsidR="00CC2BC1" w:rsidRPr="00BC2043" w:rsidRDefault="00866455" w:rsidP="00BC2043">
      <w:pPr>
        <w:pStyle w:val="a5"/>
        <w:ind w:leftChars="171" w:left="359" w:firstLineChars="0" w:firstLine="0"/>
        <w:rPr>
          <w:rFonts w:ascii="宋体" w:hAnsi="宋体"/>
          <w:sz w:val="24"/>
        </w:rPr>
      </w:pPr>
      <w:r w:rsidRPr="00BC2043">
        <w:rPr>
          <w:rFonts w:ascii="宋体" w:hAnsi="宋体"/>
          <w:sz w:val="24"/>
        </w:rPr>
        <w:fldChar w:fldCharType="begin"/>
      </w:r>
      <w:r w:rsidR="005F4C4B" w:rsidRPr="00BC2043">
        <w:rPr>
          <w:rFonts w:ascii="宋体" w:hAnsi="宋体"/>
          <w:sz w:val="24"/>
        </w:rPr>
        <w:instrText xml:space="preserve"> = 2 \* GB2 </w:instrText>
      </w:r>
      <w:r w:rsidRPr="00BC2043">
        <w:rPr>
          <w:rFonts w:ascii="宋体" w:hAnsi="宋体"/>
          <w:sz w:val="24"/>
        </w:rPr>
        <w:fldChar w:fldCharType="separate"/>
      </w:r>
      <w:r w:rsidR="00CC2BC1" w:rsidRPr="00BC2043">
        <w:rPr>
          <w:rFonts w:ascii="宋体" w:hAnsi="宋体" w:hint="eastAsia"/>
          <w:sz w:val="24"/>
        </w:rPr>
        <w:t>⑵</w:t>
      </w:r>
      <w:r w:rsidRPr="00BC2043">
        <w:rPr>
          <w:rFonts w:ascii="宋体" w:hAnsi="宋体"/>
          <w:sz w:val="24"/>
        </w:rPr>
        <w:fldChar w:fldCharType="end"/>
      </w:r>
      <w:r w:rsidR="00CC2BC1" w:rsidRPr="00BC2043">
        <w:rPr>
          <w:rFonts w:ascii="宋体" w:hAnsi="宋体"/>
          <w:sz w:val="24"/>
        </w:rPr>
        <w:t>无民事行为能力人或者限制民事行为能力人没有法定代理人</w:t>
      </w:r>
      <w:r w:rsidR="00CC2BC1" w:rsidRPr="00BC2043">
        <w:rPr>
          <w:rFonts w:ascii="宋体" w:hAnsi="宋体" w:hint="eastAsia"/>
          <w:sz w:val="24"/>
        </w:rPr>
        <w:t>，</w:t>
      </w:r>
      <w:r w:rsidR="00CC2BC1" w:rsidRPr="00BC2043">
        <w:rPr>
          <w:rFonts w:ascii="宋体" w:hAnsi="宋体"/>
          <w:sz w:val="24"/>
        </w:rPr>
        <w:t>或者法定代理人死亡</w:t>
      </w:r>
      <w:r w:rsidR="00CC2BC1" w:rsidRPr="00BC2043">
        <w:rPr>
          <w:rFonts w:ascii="宋体" w:hAnsi="宋体" w:hint="eastAsia"/>
          <w:sz w:val="24"/>
        </w:rPr>
        <w:t>、</w:t>
      </w:r>
      <w:r w:rsidR="00CC2BC1" w:rsidRPr="00BC2043">
        <w:rPr>
          <w:rFonts w:ascii="宋体" w:hAnsi="宋体"/>
          <w:sz w:val="24"/>
        </w:rPr>
        <w:t>丧失民事行为能力人</w:t>
      </w:r>
      <w:r w:rsidR="00CC2BC1" w:rsidRPr="00BC2043">
        <w:rPr>
          <w:rFonts w:ascii="宋体" w:hAnsi="宋体" w:hint="eastAsia"/>
          <w:sz w:val="24"/>
        </w:rPr>
        <w:t>、</w:t>
      </w:r>
      <w:r w:rsidR="00CC2BC1" w:rsidRPr="00BC2043">
        <w:rPr>
          <w:rFonts w:ascii="宋体" w:hAnsi="宋体"/>
          <w:sz w:val="24"/>
        </w:rPr>
        <w:t>丧失代理权</w:t>
      </w:r>
      <w:r w:rsidR="00CC2BC1" w:rsidRPr="00BC2043">
        <w:rPr>
          <w:rFonts w:ascii="宋体" w:hAnsi="宋体" w:hint="eastAsia"/>
          <w:sz w:val="24"/>
        </w:rPr>
        <w:t>；</w:t>
      </w:r>
    </w:p>
    <w:p w:rsidR="00CC2BC1" w:rsidRPr="00BC2043" w:rsidRDefault="00866455" w:rsidP="00BC2043">
      <w:pPr>
        <w:pStyle w:val="a5"/>
        <w:ind w:leftChars="171" w:left="359" w:firstLineChars="0" w:firstLine="0"/>
        <w:rPr>
          <w:rFonts w:ascii="宋体" w:hAnsi="宋体"/>
          <w:sz w:val="24"/>
        </w:rPr>
      </w:pPr>
      <w:r w:rsidRPr="00BC2043">
        <w:rPr>
          <w:rFonts w:ascii="宋体" w:hAnsi="宋体"/>
          <w:sz w:val="24"/>
        </w:rPr>
        <w:fldChar w:fldCharType="begin"/>
      </w:r>
      <w:r w:rsidR="005F4C4B" w:rsidRPr="00BC2043">
        <w:rPr>
          <w:rFonts w:ascii="宋体" w:hAnsi="宋体"/>
          <w:sz w:val="24"/>
        </w:rPr>
        <w:instrText xml:space="preserve"> = 3 \* GB2 </w:instrText>
      </w:r>
      <w:r w:rsidRPr="00BC2043">
        <w:rPr>
          <w:rFonts w:ascii="宋体" w:hAnsi="宋体"/>
          <w:sz w:val="24"/>
        </w:rPr>
        <w:fldChar w:fldCharType="separate"/>
      </w:r>
      <w:r w:rsidR="00CC2BC1" w:rsidRPr="00BC2043">
        <w:rPr>
          <w:rFonts w:ascii="宋体" w:hAnsi="宋体" w:hint="eastAsia"/>
          <w:sz w:val="24"/>
        </w:rPr>
        <w:t>⑶</w:t>
      </w:r>
      <w:r w:rsidRPr="00BC2043">
        <w:rPr>
          <w:rFonts w:ascii="宋体" w:hAnsi="宋体"/>
          <w:sz w:val="24"/>
        </w:rPr>
        <w:fldChar w:fldCharType="end"/>
      </w:r>
      <w:r w:rsidR="00EE2502" w:rsidRPr="00BC2043">
        <w:rPr>
          <w:rFonts w:ascii="宋体" w:hAnsi="宋体"/>
          <w:sz w:val="24"/>
        </w:rPr>
        <w:t>继承开始后未确定继承人或者遗产管理人</w:t>
      </w:r>
    </w:p>
    <w:p w:rsidR="00EE2502" w:rsidRPr="00BC2043" w:rsidRDefault="00866455" w:rsidP="00BC2043">
      <w:pPr>
        <w:pStyle w:val="a5"/>
        <w:ind w:leftChars="171" w:left="359" w:firstLineChars="0" w:firstLine="0"/>
        <w:rPr>
          <w:rFonts w:ascii="宋体" w:hAnsi="宋体"/>
          <w:sz w:val="24"/>
        </w:rPr>
      </w:pPr>
      <w:r w:rsidRPr="00BC2043">
        <w:rPr>
          <w:rFonts w:ascii="宋体" w:hAnsi="宋体"/>
          <w:sz w:val="24"/>
        </w:rPr>
        <w:fldChar w:fldCharType="begin"/>
      </w:r>
      <w:r w:rsidR="005F4C4B" w:rsidRPr="00BC2043">
        <w:rPr>
          <w:rFonts w:ascii="宋体" w:hAnsi="宋体"/>
          <w:sz w:val="24"/>
        </w:rPr>
        <w:instrText xml:space="preserve"> = 4 \* GB2 </w:instrText>
      </w:r>
      <w:r w:rsidRPr="00BC2043">
        <w:rPr>
          <w:rFonts w:ascii="宋体" w:hAnsi="宋体"/>
          <w:sz w:val="24"/>
        </w:rPr>
        <w:fldChar w:fldCharType="separate"/>
      </w:r>
      <w:r w:rsidR="00EE2502" w:rsidRPr="00BC2043">
        <w:rPr>
          <w:rFonts w:ascii="宋体" w:hAnsi="宋体" w:hint="eastAsia"/>
          <w:sz w:val="24"/>
        </w:rPr>
        <w:t>⑷</w:t>
      </w:r>
      <w:r w:rsidRPr="00BC2043">
        <w:rPr>
          <w:rFonts w:ascii="宋体" w:hAnsi="宋体"/>
          <w:sz w:val="24"/>
        </w:rPr>
        <w:fldChar w:fldCharType="end"/>
      </w:r>
      <w:r w:rsidR="00EE2502" w:rsidRPr="00BC2043">
        <w:rPr>
          <w:rFonts w:ascii="宋体" w:hAnsi="宋体"/>
          <w:sz w:val="24"/>
        </w:rPr>
        <w:t>权利人被义务人或者其他人控制</w:t>
      </w:r>
    </w:p>
    <w:p w:rsidR="00EE2502" w:rsidRDefault="00866455" w:rsidP="00BC2043">
      <w:pPr>
        <w:pStyle w:val="a5"/>
        <w:ind w:leftChars="171" w:left="359" w:firstLineChars="0" w:firstLine="0"/>
        <w:rPr>
          <w:rFonts w:ascii="宋体" w:hAnsi="宋体"/>
          <w:sz w:val="24"/>
        </w:rPr>
      </w:pPr>
      <w:r w:rsidRPr="00BC2043">
        <w:rPr>
          <w:rFonts w:ascii="宋体" w:hAnsi="宋体"/>
          <w:sz w:val="24"/>
        </w:rPr>
        <w:fldChar w:fldCharType="begin"/>
      </w:r>
      <w:r w:rsidR="005F4C4B" w:rsidRPr="00BC2043">
        <w:rPr>
          <w:rFonts w:ascii="宋体" w:hAnsi="宋体"/>
          <w:sz w:val="24"/>
        </w:rPr>
        <w:instrText xml:space="preserve"> = 5 \* GB2 </w:instrText>
      </w:r>
      <w:r w:rsidRPr="00BC2043">
        <w:rPr>
          <w:rFonts w:ascii="宋体" w:hAnsi="宋体"/>
          <w:sz w:val="24"/>
        </w:rPr>
        <w:fldChar w:fldCharType="separate"/>
      </w:r>
      <w:r w:rsidR="00EE2502" w:rsidRPr="00BC2043">
        <w:rPr>
          <w:rFonts w:ascii="宋体" w:hAnsi="宋体" w:hint="eastAsia"/>
          <w:sz w:val="24"/>
        </w:rPr>
        <w:t>⑸</w:t>
      </w:r>
      <w:r w:rsidRPr="00BC2043">
        <w:rPr>
          <w:rFonts w:ascii="宋体" w:hAnsi="宋体"/>
          <w:sz w:val="24"/>
        </w:rPr>
        <w:fldChar w:fldCharType="end"/>
      </w:r>
      <w:r w:rsidR="00EE2502" w:rsidRPr="00BC2043">
        <w:rPr>
          <w:rFonts w:ascii="宋体" w:hAnsi="宋体"/>
          <w:sz w:val="24"/>
        </w:rPr>
        <w:t>其他导致权利人不能行使请求权的障碍</w:t>
      </w:r>
    </w:p>
    <w:p w:rsidR="00BC2043" w:rsidRDefault="00BC2043" w:rsidP="00BC2043">
      <w:pPr>
        <w:pStyle w:val="a5"/>
        <w:ind w:leftChars="171" w:left="359" w:firstLineChars="0" w:firstLine="0"/>
        <w:rPr>
          <w:rFonts w:ascii="宋体" w:hAnsi="宋体"/>
          <w:sz w:val="24"/>
        </w:rPr>
      </w:pPr>
    </w:p>
    <w:p w:rsidR="00BC2043" w:rsidRDefault="00BC2043" w:rsidP="00BC2043">
      <w:pPr>
        <w:pStyle w:val="a5"/>
        <w:ind w:leftChars="171" w:left="359" w:firstLineChars="0" w:firstLine="0"/>
        <w:rPr>
          <w:rFonts w:ascii="宋体" w:hAnsi="宋体"/>
          <w:sz w:val="24"/>
        </w:rPr>
      </w:pPr>
    </w:p>
    <w:p w:rsidR="00BC2043" w:rsidRPr="00BC2043" w:rsidRDefault="00BC2043" w:rsidP="00BC2043">
      <w:pPr>
        <w:pStyle w:val="a5"/>
        <w:ind w:leftChars="171" w:left="359" w:firstLineChars="0" w:firstLine="0"/>
        <w:rPr>
          <w:rFonts w:ascii="宋体" w:hAnsi="宋体"/>
          <w:sz w:val="24"/>
        </w:rPr>
      </w:pPr>
    </w:p>
    <w:p w:rsidR="00310304" w:rsidRPr="00BC2043" w:rsidRDefault="00310304" w:rsidP="00BC2043">
      <w:pPr>
        <w:pStyle w:val="a5"/>
        <w:numPr>
          <w:ilvl w:val="0"/>
          <w:numId w:val="1"/>
        </w:numPr>
        <w:ind w:firstLineChars="0"/>
        <w:rPr>
          <w:rFonts w:ascii="宋体" w:hAnsi="宋体"/>
          <w:sz w:val="24"/>
        </w:rPr>
      </w:pPr>
      <w:r w:rsidRPr="00BC2043">
        <w:rPr>
          <w:rFonts w:ascii="宋体" w:hAnsi="宋体" w:hint="eastAsia"/>
          <w:sz w:val="24"/>
        </w:rPr>
        <w:t>设立监护人的目的</w:t>
      </w:r>
    </w:p>
    <w:p w:rsidR="00CC2BC1" w:rsidRPr="00BC2043" w:rsidRDefault="00CC2BC1" w:rsidP="00BC2043">
      <w:pPr>
        <w:pStyle w:val="a5"/>
        <w:ind w:leftChars="171" w:left="359" w:firstLineChars="0" w:firstLine="0"/>
        <w:rPr>
          <w:rFonts w:ascii="宋体" w:hAnsi="宋体"/>
          <w:sz w:val="24"/>
        </w:rPr>
      </w:pPr>
      <w:r w:rsidRPr="00BC2043">
        <w:rPr>
          <w:rFonts w:ascii="宋体" w:hAnsi="宋体" w:hint="eastAsia"/>
          <w:sz w:val="24"/>
        </w:rPr>
        <w:t>答：</w:t>
      </w:r>
      <w:r w:rsidR="002C4EF0" w:rsidRPr="00BC2043">
        <w:rPr>
          <w:rFonts w:ascii="宋体" w:hAnsi="宋体" w:hint="eastAsia"/>
          <w:sz w:val="24"/>
        </w:rPr>
        <w:t>设置监护的目的是保护无民事能力人的限制民事行为能力人的合法权益，进而利于社会秩序的稳定。</w:t>
      </w:r>
    </w:p>
    <w:p w:rsidR="002C4EF0" w:rsidRPr="00BC2043" w:rsidRDefault="002C4EF0" w:rsidP="00CC2BC1">
      <w:pPr>
        <w:pStyle w:val="a5"/>
        <w:ind w:left="360" w:firstLineChars="0" w:firstLine="0"/>
        <w:rPr>
          <w:rFonts w:ascii="宋体" w:hAnsi="宋体"/>
          <w:sz w:val="24"/>
        </w:rPr>
      </w:pPr>
      <w:r w:rsidRPr="00BC2043">
        <w:rPr>
          <w:rFonts w:ascii="宋体" w:hAnsi="宋体" w:hint="eastAsia"/>
          <w:sz w:val="24"/>
        </w:rPr>
        <w:t>被监护人或者为无民事行为能力人或者为限制民事行为能力人，其权利能力的</w:t>
      </w:r>
      <w:proofErr w:type="gramStart"/>
      <w:r w:rsidRPr="00BC2043">
        <w:rPr>
          <w:rFonts w:ascii="宋体" w:hAnsi="宋体" w:hint="eastAsia"/>
          <w:sz w:val="24"/>
        </w:rPr>
        <w:t>实现因</w:t>
      </w:r>
      <w:proofErr w:type="gramEnd"/>
      <w:r w:rsidRPr="00BC2043">
        <w:rPr>
          <w:rFonts w:ascii="宋体" w:hAnsi="宋体" w:hint="eastAsia"/>
          <w:sz w:val="24"/>
        </w:rPr>
        <w:t>民事行为能力之不足，可有效的保护其合法权益</w:t>
      </w:r>
    </w:p>
    <w:p w:rsidR="002C4EF0" w:rsidRPr="00BC2043" w:rsidRDefault="002C4EF0" w:rsidP="00CC2BC1">
      <w:pPr>
        <w:pStyle w:val="a5"/>
        <w:ind w:left="360" w:firstLineChars="0" w:firstLine="0"/>
        <w:rPr>
          <w:rFonts w:ascii="宋体" w:hAnsi="宋体"/>
          <w:sz w:val="24"/>
        </w:rPr>
      </w:pPr>
      <w:r w:rsidRPr="00BC2043">
        <w:rPr>
          <w:rFonts w:ascii="宋体" w:hAnsi="宋体" w:hint="eastAsia"/>
          <w:sz w:val="24"/>
        </w:rPr>
        <w:t>被监护人由于缺乏对自身行为社会后果和法律意义的正确认识，可能实施不法行为，给他人的合法权益造成伤害，从而影响社会秩序。监护制度要求监护人对被监护人加以监督和管束，防止他们实施危害行为，一旦被监护人实施违法行为造成他人利益的损害，监护人对此</w:t>
      </w:r>
      <w:r w:rsidR="00931B21" w:rsidRPr="00BC2043">
        <w:rPr>
          <w:rFonts w:ascii="宋体" w:hAnsi="宋体" w:hint="eastAsia"/>
          <w:sz w:val="24"/>
        </w:rPr>
        <w:t>承担民事责任，这样就有利于社会秩序的稳定。</w:t>
      </w:r>
    </w:p>
    <w:p w:rsidR="00310304" w:rsidRPr="00BC2043" w:rsidRDefault="00310304" w:rsidP="00310304">
      <w:pPr>
        <w:pStyle w:val="a5"/>
        <w:numPr>
          <w:ilvl w:val="0"/>
          <w:numId w:val="1"/>
        </w:numPr>
        <w:ind w:firstLineChars="0"/>
        <w:rPr>
          <w:rFonts w:ascii="宋体" w:hAnsi="宋体"/>
          <w:sz w:val="24"/>
        </w:rPr>
      </w:pPr>
      <w:r w:rsidRPr="00BC2043">
        <w:rPr>
          <w:rFonts w:ascii="宋体" w:hAnsi="宋体" w:hint="eastAsia"/>
          <w:sz w:val="24"/>
        </w:rPr>
        <w:t>什么是代理？代理制度的意义何在，不适用代理的范围。</w:t>
      </w:r>
    </w:p>
    <w:p w:rsidR="00931B21" w:rsidRPr="0015665F" w:rsidRDefault="0015665F" w:rsidP="0015665F">
      <w:pPr>
        <w:spacing w:line="360" w:lineRule="auto"/>
        <w:rPr>
          <w:rFonts w:ascii="宋体" w:hAnsi="宋体"/>
          <w:sz w:val="24"/>
        </w:rPr>
      </w:pPr>
      <w:r w:rsidRPr="00BC2043">
        <w:rPr>
          <w:rFonts w:ascii="宋体" w:hAnsi="宋体"/>
          <w:sz w:val="24"/>
        </w:rPr>
        <w:t>答</w:t>
      </w:r>
      <w:r w:rsidRPr="00BC2043">
        <w:rPr>
          <w:rFonts w:ascii="宋体" w:hAnsi="宋体" w:hint="eastAsia"/>
          <w:sz w:val="24"/>
        </w:rPr>
        <w:t>：</w:t>
      </w:r>
      <w:r w:rsidRPr="009A1B43">
        <w:rPr>
          <w:rFonts w:ascii="宋体" w:hAnsi="宋体" w:hint="eastAsia"/>
          <w:sz w:val="24"/>
        </w:rPr>
        <w:t>代理是指代理人在代理权限范围内，以被代理人的名义与第三人进行法律行为，而该行为之后果直接归于被代理人。</w:t>
      </w:r>
      <w:r>
        <w:rPr>
          <w:rFonts w:ascii="宋体" w:hAnsi="宋体" w:hint="eastAsia"/>
          <w:sz w:val="24"/>
        </w:rPr>
        <w:t>（1分）代理的意义：一是扩大民事主体的活动范围；二是补充某些民事主体的行为能力的不足。（2分）它的适用范围：（1）代理各种法律行为；（2）代理实施某种财政、行政行为；（3）代理民事诉讼行为。（3分）下列行为不适用代理：（1）具有人身性质的法律行为不适用代理；（2）被代理人无权进行的行为以及由双方当事人约定由本人亲自实施的行为。（2分）</w:t>
      </w:r>
    </w:p>
    <w:p w:rsidR="00310304" w:rsidRPr="00BC2043" w:rsidRDefault="00310304" w:rsidP="00310304">
      <w:pPr>
        <w:pStyle w:val="a5"/>
        <w:numPr>
          <w:ilvl w:val="0"/>
          <w:numId w:val="1"/>
        </w:numPr>
        <w:ind w:firstLineChars="0"/>
        <w:rPr>
          <w:rFonts w:ascii="宋体" w:hAnsi="宋体"/>
          <w:sz w:val="24"/>
        </w:rPr>
      </w:pPr>
      <w:r w:rsidRPr="00BC2043">
        <w:rPr>
          <w:rFonts w:ascii="宋体" w:hAnsi="宋体" w:hint="eastAsia"/>
          <w:sz w:val="24"/>
        </w:rPr>
        <w:t>根据民法总则，规定撤销权有哪些情形下消失</w:t>
      </w:r>
    </w:p>
    <w:p w:rsidR="00EE2502" w:rsidRPr="00BC2043" w:rsidRDefault="00EE2502" w:rsidP="00EE2502">
      <w:pPr>
        <w:pStyle w:val="a5"/>
        <w:ind w:left="360" w:firstLineChars="0" w:firstLine="0"/>
        <w:rPr>
          <w:rFonts w:ascii="宋体" w:hAnsi="宋体"/>
          <w:sz w:val="24"/>
        </w:rPr>
      </w:pPr>
      <w:r w:rsidRPr="00BC2043">
        <w:rPr>
          <w:rFonts w:ascii="宋体" w:hAnsi="宋体" w:hint="eastAsia"/>
          <w:sz w:val="24"/>
        </w:rPr>
        <w:t>答：民法总则的第152条有规定</w:t>
      </w:r>
      <w:r w:rsidR="00670C32" w:rsidRPr="00BC2043">
        <w:rPr>
          <w:rFonts w:ascii="宋体" w:hAnsi="宋体" w:hint="eastAsia"/>
          <w:sz w:val="24"/>
        </w:rPr>
        <w:t>：有下列情形之一的，撤销权消灭：</w:t>
      </w:r>
    </w:p>
    <w:p w:rsidR="00670C32" w:rsidRPr="00BC2043" w:rsidRDefault="00866455" w:rsidP="00EE2502">
      <w:pPr>
        <w:pStyle w:val="a5"/>
        <w:ind w:left="360" w:firstLineChars="0" w:firstLine="0"/>
        <w:rPr>
          <w:rFonts w:ascii="宋体" w:hAnsi="宋体"/>
          <w:sz w:val="24"/>
        </w:rPr>
      </w:pPr>
      <w:r w:rsidRPr="00BC2043">
        <w:rPr>
          <w:rFonts w:ascii="宋体" w:hAnsi="宋体"/>
          <w:sz w:val="24"/>
        </w:rPr>
        <w:fldChar w:fldCharType="begin"/>
      </w:r>
      <w:r w:rsidR="005F4C4B" w:rsidRPr="00BC2043">
        <w:rPr>
          <w:rFonts w:ascii="宋体" w:hAnsi="宋体"/>
          <w:sz w:val="24"/>
        </w:rPr>
        <w:instrText xml:space="preserve"> = 1 \* GB2 </w:instrText>
      </w:r>
      <w:r w:rsidRPr="00BC2043">
        <w:rPr>
          <w:rFonts w:ascii="宋体" w:hAnsi="宋体"/>
          <w:sz w:val="24"/>
        </w:rPr>
        <w:fldChar w:fldCharType="separate"/>
      </w:r>
      <w:r w:rsidR="00670C32" w:rsidRPr="00BC2043">
        <w:rPr>
          <w:rFonts w:ascii="宋体" w:hAnsi="宋体" w:hint="eastAsia"/>
          <w:sz w:val="24"/>
        </w:rPr>
        <w:t>⑴</w:t>
      </w:r>
      <w:r w:rsidRPr="00BC2043">
        <w:rPr>
          <w:rFonts w:ascii="宋体" w:hAnsi="宋体"/>
          <w:sz w:val="24"/>
        </w:rPr>
        <w:fldChar w:fldCharType="end"/>
      </w:r>
      <w:r w:rsidR="00670C32" w:rsidRPr="00BC2043">
        <w:rPr>
          <w:rFonts w:ascii="宋体" w:hAnsi="宋体" w:hint="eastAsia"/>
          <w:sz w:val="24"/>
        </w:rPr>
        <w:t xml:space="preserve"> 当事人自知道或者应当知道撤销事由之日起一年内、重大误解的当事人自知道或者应当知道撤销事由之日起三个月内没有行使撤销权；</w:t>
      </w:r>
    </w:p>
    <w:p w:rsidR="00670C32" w:rsidRPr="00BC2043" w:rsidRDefault="00866455" w:rsidP="00EE2502">
      <w:pPr>
        <w:pStyle w:val="a5"/>
        <w:ind w:left="360" w:firstLineChars="0" w:firstLine="0"/>
        <w:rPr>
          <w:rFonts w:ascii="宋体" w:hAnsi="宋体"/>
          <w:sz w:val="24"/>
        </w:rPr>
      </w:pPr>
      <w:r w:rsidRPr="00BC2043">
        <w:rPr>
          <w:rFonts w:ascii="宋体" w:hAnsi="宋体"/>
          <w:sz w:val="24"/>
        </w:rPr>
        <w:fldChar w:fldCharType="begin"/>
      </w:r>
      <w:r w:rsidR="005F4C4B" w:rsidRPr="00BC2043">
        <w:rPr>
          <w:rFonts w:ascii="宋体" w:hAnsi="宋体"/>
          <w:sz w:val="24"/>
        </w:rPr>
        <w:instrText xml:space="preserve"> = 2 \* GB2 </w:instrText>
      </w:r>
      <w:r w:rsidRPr="00BC2043">
        <w:rPr>
          <w:rFonts w:ascii="宋体" w:hAnsi="宋体"/>
          <w:sz w:val="24"/>
        </w:rPr>
        <w:fldChar w:fldCharType="separate"/>
      </w:r>
      <w:r w:rsidR="00670C32" w:rsidRPr="00BC2043">
        <w:rPr>
          <w:rFonts w:ascii="宋体" w:hAnsi="宋体" w:hint="eastAsia"/>
          <w:sz w:val="24"/>
        </w:rPr>
        <w:t>⑵</w:t>
      </w:r>
      <w:r w:rsidRPr="00BC2043">
        <w:rPr>
          <w:rFonts w:ascii="宋体" w:hAnsi="宋体"/>
          <w:sz w:val="24"/>
        </w:rPr>
        <w:fldChar w:fldCharType="end"/>
      </w:r>
      <w:r w:rsidR="00670C32" w:rsidRPr="00BC2043">
        <w:rPr>
          <w:rFonts w:ascii="宋体" w:hAnsi="宋体"/>
          <w:sz w:val="24"/>
        </w:rPr>
        <w:t>当事人受胁迫</w:t>
      </w:r>
      <w:r w:rsidR="00670C32" w:rsidRPr="00BC2043">
        <w:rPr>
          <w:rFonts w:ascii="宋体" w:hAnsi="宋体" w:hint="eastAsia"/>
          <w:sz w:val="24"/>
        </w:rPr>
        <w:t>，</w:t>
      </w:r>
      <w:r w:rsidR="00670C32" w:rsidRPr="00BC2043">
        <w:rPr>
          <w:rFonts w:ascii="宋体" w:hAnsi="宋体"/>
          <w:sz w:val="24"/>
        </w:rPr>
        <w:t>自胁迫</w:t>
      </w:r>
      <w:r w:rsidR="002C4EF0" w:rsidRPr="00BC2043">
        <w:rPr>
          <w:rFonts w:ascii="宋体" w:hAnsi="宋体" w:hint="eastAsia"/>
          <w:sz w:val="24"/>
        </w:rPr>
        <w:t>行为终止之日起一年内没有行使撤销权</w:t>
      </w:r>
    </w:p>
    <w:p w:rsidR="002C4EF0" w:rsidRPr="00BC2043" w:rsidRDefault="00866455" w:rsidP="00EE2502">
      <w:pPr>
        <w:pStyle w:val="a5"/>
        <w:ind w:left="360" w:firstLineChars="0" w:firstLine="0"/>
        <w:rPr>
          <w:rFonts w:ascii="宋体" w:hAnsi="宋体"/>
          <w:sz w:val="24"/>
        </w:rPr>
      </w:pPr>
      <w:r w:rsidRPr="00BC2043">
        <w:rPr>
          <w:rFonts w:ascii="宋体" w:hAnsi="宋体"/>
          <w:sz w:val="24"/>
        </w:rPr>
        <w:fldChar w:fldCharType="begin"/>
      </w:r>
      <w:r w:rsidR="005F4C4B" w:rsidRPr="00BC2043">
        <w:rPr>
          <w:rFonts w:ascii="宋体" w:hAnsi="宋体"/>
          <w:sz w:val="24"/>
        </w:rPr>
        <w:instrText xml:space="preserve"> = 3 \* GB2 </w:instrText>
      </w:r>
      <w:r w:rsidRPr="00BC2043">
        <w:rPr>
          <w:rFonts w:ascii="宋体" w:hAnsi="宋体"/>
          <w:sz w:val="24"/>
        </w:rPr>
        <w:fldChar w:fldCharType="separate"/>
      </w:r>
      <w:r w:rsidR="002C4EF0" w:rsidRPr="00BC2043">
        <w:rPr>
          <w:rFonts w:ascii="宋体" w:hAnsi="宋体" w:hint="eastAsia"/>
          <w:sz w:val="24"/>
        </w:rPr>
        <w:t>⑶</w:t>
      </w:r>
      <w:r w:rsidRPr="00BC2043">
        <w:rPr>
          <w:rFonts w:ascii="宋体" w:hAnsi="宋体"/>
          <w:sz w:val="24"/>
        </w:rPr>
        <w:fldChar w:fldCharType="end"/>
      </w:r>
      <w:r w:rsidR="002C4EF0" w:rsidRPr="00BC2043">
        <w:rPr>
          <w:rFonts w:ascii="宋体" w:hAnsi="宋体"/>
          <w:sz w:val="24"/>
        </w:rPr>
        <w:t>当事人知道撤销事由后明确表示或者以自己的行为表明撤销权</w:t>
      </w:r>
    </w:p>
    <w:p w:rsidR="002C4EF0" w:rsidRPr="00BC2043" w:rsidRDefault="002C4EF0" w:rsidP="00EE2502">
      <w:pPr>
        <w:pStyle w:val="a5"/>
        <w:ind w:left="360" w:firstLineChars="0" w:firstLine="0"/>
        <w:rPr>
          <w:rFonts w:ascii="宋体" w:hAnsi="宋体"/>
          <w:sz w:val="24"/>
        </w:rPr>
      </w:pPr>
      <w:r w:rsidRPr="00BC2043">
        <w:rPr>
          <w:rFonts w:ascii="宋体" w:hAnsi="宋体" w:hint="eastAsia"/>
          <w:sz w:val="24"/>
        </w:rPr>
        <w:t>当事人自民事法律行为发生之日起5年内没有行使撤销权的，撤销权消灭。</w:t>
      </w:r>
    </w:p>
    <w:p w:rsidR="002C4EF0" w:rsidRPr="00BC2043" w:rsidRDefault="002C4EF0" w:rsidP="00EE2502">
      <w:pPr>
        <w:pStyle w:val="a5"/>
        <w:ind w:left="360" w:firstLineChars="0" w:firstLine="0"/>
        <w:rPr>
          <w:rFonts w:ascii="宋体" w:hAnsi="宋体"/>
          <w:sz w:val="24"/>
        </w:rPr>
      </w:pPr>
    </w:p>
    <w:sectPr w:rsidR="002C4EF0" w:rsidRPr="00BC2043" w:rsidSect="00A0038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1362" w:rsidRDefault="00D51362" w:rsidP="00310304">
      <w:r>
        <w:separator/>
      </w:r>
    </w:p>
  </w:endnote>
  <w:endnote w:type="continuationSeparator" w:id="0">
    <w:p w:rsidR="00D51362" w:rsidRDefault="00D51362" w:rsidP="003103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1362" w:rsidRDefault="00D51362" w:rsidP="00310304">
      <w:r>
        <w:separator/>
      </w:r>
    </w:p>
  </w:footnote>
  <w:footnote w:type="continuationSeparator" w:id="0">
    <w:p w:rsidR="00D51362" w:rsidRDefault="00D51362" w:rsidP="003103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50BA2"/>
    <w:multiLevelType w:val="hybridMultilevel"/>
    <w:tmpl w:val="64E4E674"/>
    <w:lvl w:ilvl="0" w:tplc="34B8C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10304"/>
    <w:rsid w:val="0015665F"/>
    <w:rsid w:val="002C4EF0"/>
    <w:rsid w:val="00310304"/>
    <w:rsid w:val="005372B5"/>
    <w:rsid w:val="0054124B"/>
    <w:rsid w:val="00546DBB"/>
    <w:rsid w:val="00575F3F"/>
    <w:rsid w:val="005C00D4"/>
    <w:rsid w:val="005F4C4B"/>
    <w:rsid w:val="005F4EB0"/>
    <w:rsid w:val="00670C32"/>
    <w:rsid w:val="006B0DD3"/>
    <w:rsid w:val="007942DC"/>
    <w:rsid w:val="00852DD5"/>
    <w:rsid w:val="00866455"/>
    <w:rsid w:val="009029F9"/>
    <w:rsid w:val="00931B21"/>
    <w:rsid w:val="00A00389"/>
    <w:rsid w:val="00A457D0"/>
    <w:rsid w:val="00BC2043"/>
    <w:rsid w:val="00CC2BC1"/>
    <w:rsid w:val="00D51362"/>
    <w:rsid w:val="00D518A9"/>
    <w:rsid w:val="00EE25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03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03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0304"/>
    <w:rPr>
      <w:sz w:val="18"/>
      <w:szCs w:val="18"/>
    </w:rPr>
  </w:style>
  <w:style w:type="paragraph" w:styleId="a4">
    <w:name w:val="footer"/>
    <w:basedOn w:val="a"/>
    <w:link w:val="Char0"/>
    <w:uiPriority w:val="99"/>
    <w:semiHidden/>
    <w:unhideWhenUsed/>
    <w:rsid w:val="0031030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0304"/>
    <w:rPr>
      <w:sz w:val="18"/>
      <w:szCs w:val="18"/>
    </w:rPr>
  </w:style>
  <w:style w:type="paragraph" w:styleId="a5">
    <w:name w:val="List Paragraph"/>
    <w:basedOn w:val="a"/>
    <w:uiPriority w:val="34"/>
    <w:qFormat/>
    <w:rsid w:val="00310304"/>
    <w:pPr>
      <w:ind w:firstLineChars="200" w:firstLine="420"/>
    </w:pPr>
  </w:style>
  <w:style w:type="paragraph" w:customStyle="1" w:styleId="contentjy">
    <w:name w:val="content_jy"/>
    <w:basedOn w:val="a"/>
    <w:rsid w:val="00931B21"/>
    <w:pPr>
      <w:widowControl/>
      <w:spacing w:before="90" w:after="90" w:line="360" w:lineRule="atLeast"/>
      <w:ind w:firstLine="420"/>
      <w:jc w:val="left"/>
    </w:pPr>
    <w:rPr>
      <w:rFonts w:ascii="ˎ̥" w:eastAsia="宋体" w:hAnsi="ˎ̥" w:cs="宋体"/>
      <w:color w:val="363738"/>
      <w:kern w:val="0"/>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2</Pages>
  <Words>265</Words>
  <Characters>1511</Characters>
  <Application>Microsoft Office Word</Application>
  <DocSecurity>0</DocSecurity>
  <Lines>12</Lines>
  <Paragraphs>3</Paragraphs>
  <ScaleCrop>false</ScaleCrop>
  <Company>MS</Company>
  <LinksUpToDate>false</LinksUpToDate>
  <CharactersWithSpaces>1773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12</cp:revision>
  <cp:lastPrinted>2018-05-28T02:16:00Z</cp:lastPrinted>
  <dcterms:created xsi:type="dcterms:W3CDTF">2018-05-22T07:41:00Z</dcterms:created>
  <dcterms:modified xsi:type="dcterms:W3CDTF">2018-05-28T02:31:00Z</dcterms:modified>
</cp:coreProperties>
</file>