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117D5" w14:textId="079A2023" w:rsidR="005D6D48" w:rsidRDefault="005D6D48"/>
    <w:sectPr w:rsidR="005D6D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69"/>
    <w:rsid w:val="00280481"/>
    <w:rsid w:val="002E42C5"/>
    <w:rsid w:val="005D6D48"/>
    <w:rsid w:val="009B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C4EA2"/>
  <w15:chartTrackingRefBased/>
  <w15:docId w15:val="{F3B51C93-ED18-4090-953A-50E7DBD8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5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5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5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5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5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5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5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5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5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5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5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5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57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57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57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57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57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57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5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5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5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5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5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57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57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57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5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57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57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Alberto Vargas Gonzalez</dc:creator>
  <cp:keywords/>
  <dc:description/>
  <cp:lastModifiedBy>Angel Alberto Vargas Gonzalez</cp:lastModifiedBy>
  <cp:revision>3</cp:revision>
  <dcterms:created xsi:type="dcterms:W3CDTF">2025-12-09T03:20:00Z</dcterms:created>
  <dcterms:modified xsi:type="dcterms:W3CDTF">2025-12-09T03:21:00Z</dcterms:modified>
</cp:coreProperties>
</file>