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eastAsia"/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1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pStyle w:val="6"/>
        <w:ind w:firstLine="0" w:firstLineChars="0"/>
        <w:jc w:val="both"/>
        <w:outlineLvl w:val="9"/>
        <w:rPr>
          <w:rFonts w:hint="eastAsia" w:eastAsia="宋体"/>
          <w:sz w:val="48"/>
          <w:lang w:val="en-US" w:eastAsia="zh-CN"/>
        </w:rPr>
      </w:pPr>
      <w:bookmarkStart w:id="0" w:name="_Toc7433"/>
      <w:r>
        <w:rPr>
          <w:rFonts w:hint="eastAsia"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121285</wp:posOffset>
            </wp:positionV>
            <wp:extent cx="2476500" cy="2476500"/>
            <wp:effectExtent l="0" t="0" r="0" b="0"/>
            <wp:wrapSquare wrapText="bothSides"/>
            <wp:docPr id="1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48"/>
          <w:lang w:val="en-US" w:eastAsia="zh-CN"/>
        </w:rPr>
        <w:t>用</w:t>
      </w:r>
    </w:p>
    <w:p>
      <w:pPr>
        <w:pStyle w:val="6"/>
        <w:ind w:firstLine="0" w:firstLineChars="0"/>
        <w:jc w:val="both"/>
        <w:outlineLvl w:val="9"/>
        <w:rPr>
          <w:rFonts w:hint="eastAsia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户</w:t>
      </w:r>
    </w:p>
    <w:p>
      <w:pPr>
        <w:pStyle w:val="6"/>
        <w:ind w:firstLine="0" w:firstLineChars="0"/>
        <w:jc w:val="both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反</w:t>
      </w:r>
    </w:p>
    <w:p>
      <w:pPr>
        <w:pStyle w:val="6"/>
        <w:ind w:firstLine="0" w:firstLineChars="0"/>
        <w:jc w:val="both"/>
        <w:outlineLvl w:val="9"/>
        <w:rPr>
          <w:sz w:val="48"/>
        </w:rPr>
      </w:pPr>
      <w:r>
        <w:rPr>
          <w:rFonts w:hint="eastAsia"/>
          <w:sz w:val="48"/>
          <w:lang w:val="en-US" w:eastAsia="zh-CN"/>
        </w:rPr>
        <w:t>馈</w:t>
      </w:r>
    </w:p>
    <w:p>
      <w:pPr>
        <w:pStyle w:val="6"/>
        <w:jc w:val="both"/>
        <w:outlineLvl w:val="9"/>
        <w:rPr>
          <w:sz w:val="48"/>
        </w:rPr>
      </w:pPr>
      <w:bookmarkStart w:id="1" w:name="_Toc22795"/>
      <w:r>
        <w:rPr>
          <w:rFonts w:hint="eastAsia"/>
          <w:sz w:val="48"/>
        </w:rPr>
        <w:t>报</w:t>
      </w:r>
      <w:bookmarkEnd w:id="1"/>
    </w:p>
    <w:p>
      <w:pPr>
        <w:pStyle w:val="6"/>
        <w:ind w:firstLine="4337" w:firstLineChars="900"/>
        <w:jc w:val="both"/>
        <w:outlineLvl w:val="9"/>
        <w:rPr>
          <w:rFonts w:hint="eastAsia"/>
          <w:sz w:val="48"/>
        </w:rPr>
      </w:pPr>
      <w:bookmarkStart w:id="2" w:name="_Toc315"/>
      <w:r>
        <w:rPr>
          <w:rFonts w:hint="eastAsia"/>
          <w:sz w:val="48"/>
        </w:rPr>
        <w:t>告</w:t>
      </w:r>
      <w:bookmarkEnd w:id="2"/>
    </w:p>
    <w:p>
      <w:pPr>
        <w:rPr>
          <w:rFonts w:hint="eastAsia"/>
          <w:sz w:val="48"/>
        </w:rPr>
      </w:pPr>
    </w:p>
    <w:p>
      <w:pPr>
        <w:rPr>
          <w:rFonts w:hint="eastAsia"/>
          <w:sz w:val="48"/>
        </w:rPr>
      </w:pPr>
    </w:p>
    <w:p>
      <w:pPr>
        <w:ind w:firstLine="0" w:firstLineChars="0"/>
        <w:rPr>
          <w:rFonts w:hint="eastAsia"/>
        </w:rPr>
      </w:pPr>
    </w:p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软件工程               </w:t>
      </w:r>
    </w:p>
    <w:p>
      <w:pPr>
        <w:ind w:firstLine="1500" w:firstLineChars="500"/>
        <w:jc w:val="left"/>
        <w:rPr>
          <w:sz w:val="28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软件工程                </w:t>
      </w:r>
    </w:p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1802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>
      <w:pPr>
        <w:widowControl/>
        <w:autoSpaceDE w:val="0"/>
        <w:autoSpaceDN w:val="0"/>
        <w:ind w:firstLine="1500" w:firstLineChars="500"/>
        <w:textAlignment w:val="bottom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single"/>
        </w:rPr>
        <w:t xml:space="preserve">            G16小组               </w:t>
      </w:r>
    </w:p>
    <w:p>
      <w:pPr>
        <w:widowControl/>
        <w:autoSpaceDE w:val="0"/>
        <w:autoSpaceDN w:val="0"/>
        <w:textAlignment w:val="bottom"/>
        <w:rPr>
          <w:rFonts w:hint="eastAsia"/>
          <w:sz w:val="30"/>
          <w:szCs w:val="30"/>
          <w:u w:val="single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textAlignment w:val="bottom"/>
        <w:rPr>
          <w:rFonts w:hint="eastAsia"/>
          <w:sz w:val="30"/>
          <w:szCs w:val="30"/>
          <w:u w:val="single"/>
        </w:rPr>
      </w:pPr>
    </w:p>
    <w:sdt>
      <w:sdtPr>
        <w:rPr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选课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_Toc22040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已选课程查询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_Toc6694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用户设置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_Toc17723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4.总体意见</w:t>
          </w:r>
          <w:r>
            <w:tab/>
          </w:r>
          <w:r>
            <w:fldChar w:fldCharType="begin"/>
          </w:r>
          <w:r>
            <w:instrText xml:space="preserve"> PAGEREF _Toc24754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" w:name="_Toc22040"/>
      <w:r>
        <w:rPr>
          <w:rFonts w:hint="eastAsia"/>
          <w:lang w:val="en-US" w:eastAsia="zh-CN"/>
        </w:rPr>
        <w:t>选课</w:t>
      </w:r>
      <w:r>
        <w:rPr>
          <w:rFonts w:hint="eastAsia"/>
        </w:rPr>
        <w:t>模块</w:t>
      </w:r>
      <w:bookmarkEnd w:id="3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选课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课程条件筛选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添加课程进选课仓库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调整已选课程位置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选择课程信息及拉取课程列表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希望可以拓展至所有课程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4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4" w:name="_Toc6694"/>
      <w:r>
        <w:rPr>
          <w:rFonts w:hint="eastAsia"/>
          <w:lang w:val="en-US" w:eastAsia="zh-CN"/>
        </w:rPr>
        <w:t>已选课程查询</w:t>
      </w:r>
      <w:r>
        <w:rPr>
          <w:rFonts w:hint="eastAsia"/>
        </w:rPr>
        <w:t>模块</w:t>
      </w:r>
      <w:bookmarkEnd w:id="4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已选课程查询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查找相关信息及课程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通过筛选条件搜索课程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筛选条件的修改</w:t>
            </w:r>
          </w:p>
          <w:p>
            <w:pPr>
              <w:pStyle w:val="14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部分功能尚未实现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部分尚未实现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5" w:name="_Toc17723"/>
      <w:r>
        <w:rPr>
          <w:rFonts w:hint="eastAsia"/>
        </w:rPr>
        <w:t>3.</w:t>
      </w:r>
      <w:r>
        <w:rPr>
          <w:rFonts w:hint="eastAsia"/>
          <w:lang w:val="en-US" w:eastAsia="zh-CN"/>
        </w:rPr>
        <w:t>用户设置</w:t>
      </w:r>
      <w:r>
        <w:rPr>
          <w:rFonts w:hint="eastAsia"/>
        </w:rPr>
        <w:t>模块</w:t>
      </w:r>
      <w:bookmarkEnd w:id="5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用户设置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修改密码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修改信息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绑定选课网账号</w:t>
            </w:r>
            <w:r>
              <w:t xml:space="preserve"> </w:t>
            </w:r>
          </w:p>
          <w:p>
            <w:pPr>
              <w:pStyle w:val="14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绑定过程需要等待时间有点长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</w:pPr>
      <w:bookmarkStart w:id="6" w:name="_Toc24754"/>
      <w:r>
        <w:rPr>
          <w:rFonts w:hint="eastAsia"/>
        </w:rPr>
        <w:t>4.总体意见</w:t>
      </w:r>
      <w:bookmarkEnd w:id="6"/>
    </w:p>
    <w:p>
      <w:pPr>
        <w:rPr>
          <w:rFonts w:hint="eastAsia"/>
        </w:rPr>
      </w:pPr>
      <w:r>
        <w:tab/>
      </w:r>
      <w:r>
        <w:rPr>
          <w:rFonts w:hint="eastAsia"/>
        </w:rPr>
        <w:t>待补充；（选填）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  <w:bookmarkStart w:id="7" w:name="_GoBack"/>
      <w:bookmarkEnd w:id="7"/>
      <w:r>
        <w:rPr>
          <w:rFonts w:hint="eastAsia"/>
          <w:lang w:val="en-US" w:eastAsia="zh-CN"/>
        </w:rPr>
        <w:t>功能有点少，部分功能可以再完善一下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="宋体"/>
        <w:lang w:val="en-US" w:eastAsia="zh-CN"/>
      </w:rPr>
    </w:pPr>
    <w:r>
      <w:drawing>
        <wp:inline distT="0" distB="0" distL="114300" distR="114300">
          <wp:extent cx="257810" cy="257810"/>
          <wp:effectExtent l="0" t="0" r="8890" b="8890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7810" cy="257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  <w:szCs w:val="21"/>
      </w:rPr>
      <w:t>SE20</w:t>
    </w:r>
    <w:r>
      <w:rPr>
        <w:rFonts w:hint="eastAsia"/>
        <w:sz w:val="21"/>
        <w:szCs w:val="21"/>
      </w:rPr>
      <w:t>20-</w:t>
    </w:r>
    <w:r>
      <w:rPr>
        <w:sz w:val="21"/>
        <w:szCs w:val="21"/>
      </w:rPr>
      <w:t>G</w:t>
    </w:r>
    <w:r>
      <w:rPr>
        <w:rFonts w:hint="eastAsia"/>
        <w:sz w:val="21"/>
        <w:szCs w:val="21"/>
      </w:rPr>
      <w:t>16-</w:t>
    </w:r>
    <w:r>
      <w:rPr>
        <w:rFonts w:hint="eastAsia"/>
        <w:sz w:val="21"/>
        <w:szCs w:val="21"/>
        <w:lang w:val="en-US" w:eastAsia="zh-CN"/>
      </w:rPr>
      <w:t>用户反馈报告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A4BAC"/>
    <w:multiLevelType w:val="multilevel"/>
    <w:tmpl w:val="424A4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4003D7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883161"/>
    <w:rsid w:val="008859A7"/>
    <w:rsid w:val="008F6145"/>
    <w:rsid w:val="00962700"/>
    <w:rsid w:val="00A81FB5"/>
    <w:rsid w:val="00AE02C7"/>
    <w:rsid w:val="00B81E8E"/>
    <w:rsid w:val="00C16D77"/>
    <w:rsid w:val="00CB0DF8"/>
    <w:rsid w:val="00CB12EE"/>
    <w:rsid w:val="00CF2330"/>
    <w:rsid w:val="00D0272D"/>
    <w:rsid w:val="00D263E9"/>
    <w:rsid w:val="00DA1DDF"/>
    <w:rsid w:val="00F83CF8"/>
    <w:rsid w:val="05FD0F4B"/>
    <w:rsid w:val="09135598"/>
    <w:rsid w:val="29DA02EE"/>
    <w:rsid w:val="328B208C"/>
    <w:rsid w:val="3B44449A"/>
    <w:rsid w:val="50B4612B"/>
    <w:rsid w:val="52C354CE"/>
    <w:rsid w:val="62D527E8"/>
    <w:rsid w:val="711B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left" w:pos="211"/>
        <w:tab w:val="right" w:leader="dot" w:pos="8296"/>
      </w:tabs>
    </w:p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182</Words>
  <Characters>1044</Characters>
  <Lines>8</Lines>
  <Paragraphs>2</Paragraphs>
  <TotalTime>2</TotalTime>
  <ScaleCrop>false</ScaleCrop>
  <LinksUpToDate>false</LinksUpToDate>
  <CharactersWithSpaces>1224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WPS_1505052829</cp:lastModifiedBy>
  <dcterms:modified xsi:type="dcterms:W3CDTF">2021-01-03T06:19:57Z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