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13BB" w14:textId="77777777" w:rsidR="00A3666B" w:rsidRPr="00A2642D" w:rsidRDefault="00A3666B" w:rsidP="00A3666B">
      <w:pPr>
        <w:rPr>
          <w:b/>
          <w:bCs/>
        </w:rPr>
      </w:pPr>
      <w:r w:rsidRPr="00A2642D">
        <w:rPr>
          <w:b/>
          <w:bCs/>
        </w:rPr>
        <w:t># Kickstarting with Excel</w:t>
      </w:r>
    </w:p>
    <w:p w14:paraId="5E5D8F8D" w14:textId="77777777" w:rsidR="00A3666B" w:rsidRDefault="00A3666B" w:rsidP="00A3666B"/>
    <w:p w14:paraId="4658EAEA" w14:textId="77777777" w:rsidR="00A3666B" w:rsidRPr="00A2642D" w:rsidRDefault="00A3666B" w:rsidP="00A3666B">
      <w:pPr>
        <w:rPr>
          <w:b/>
          <w:bCs/>
        </w:rPr>
      </w:pPr>
      <w:r w:rsidRPr="00A2642D">
        <w:rPr>
          <w:b/>
          <w:bCs/>
        </w:rPr>
        <w:t>## Overview of Project</w:t>
      </w:r>
    </w:p>
    <w:p w14:paraId="5C38F2EA" w14:textId="77777777" w:rsidR="00A3666B" w:rsidRDefault="00A3666B" w:rsidP="00A3666B">
      <w:r>
        <w:t xml:space="preserve">   This Project includes the analysis of subcategory "Plays" according to the launch date and their funding goals.</w:t>
      </w:r>
    </w:p>
    <w:p w14:paraId="0FCBE808" w14:textId="77777777" w:rsidR="00A3666B" w:rsidRDefault="00A3666B" w:rsidP="00A3666B"/>
    <w:p w14:paraId="1C913966" w14:textId="77777777" w:rsidR="00A3666B" w:rsidRPr="00A2642D" w:rsidRDefault="00A3666B" w:rsidP="00A3666B">
      <w:pPr>
        <w:rPr>
          <w:b/>
          <w:bCs/>
        </w:rPr>
      </w:pPr>
      <w:r w:rsidRPr="00A2642D">
        <w:rPr>
          <w:b/>
          <w:bCs/>
        </w:rPr>
        <w:t>### Purpose</w:t>
      </w:r>
    </w:p>
    <w:p w14:paraId="0A53C444" w14:textId="77777777" w:rsidR="00A3666B" w:rsidRDefault="00A3666B" w:rsidP="00A3666B">
      <w:r>
        <w:t xml:space="preserve">    The purpose of this project is to to find out how different campaigns fared in relation to their launch dates and their funding goals.</w:t>
      </w:r>
    </w:p>
    <w:p w14:paraId="4A9D1FBF" w14:textId="77777777" w:rsidR="00A3666B" w:rsidRDefault="00A3666B" w:rsidP="00A3666B"/>
    <w:p w14:paraId="08D7C153" w14:textId="77777777" w:rsidR="00A3666B" w:rsidRPr="00A2642D" w:rsidRDefault="00A3666B" w:rsidP="00A3666B">
      <w:pPr>
        <w:rPr>
          <w:b/>
          <w:bCs/>
        </w:rPr>
      </w:pPr>
      <w:r w:rsidRPr="00A2642D">
        <w:rPr>
          <w:b/>
          <w:bCs/>
        </w:rPr>
        <w:t>## Analysis and Challenges</w:t>
      </w:r>
    </w:p>
    <w:p w14:paraId="582045F2" w14:textId="77777777" w:rsidR="00A3666B" w:rsidRDefault="00A3666B" w:rsidP="00A3666B"/>
    <w:p w14:paraId="692848FA" w14:textId="77777777" w:rsidR="00A3666B" w:rsidRPr="00A2642D" w:rsidRDefault="00A3666B" w:rsidP="00A3666B">
      <w:pPr>
        <w:rPr>
          <w:b/>
          <w:bCs/>
        </w:rPr>
      </w:pPr>
      <w:r w:rsidRPr="00A2642D">
        <w:rPr>
          <w:b/>
          <w:bCs/>
        </w:rPr>
        <w:t>### Analysis of Outcomes Based on Launch Date</w:t>
      </w:r>
    </w:p>
    <w:p w14:paraId="49848685" w14:textId="688CBAF8" w:rsidR="00A3666B" w:rsidRDefault="00A3666B" w:rsidP="00A3666B">
      <w:pPr>
        <w:pStyle w:val="ListParagraph"/>
        <w:numPr>
          <w:ilvl w:val="0"/>
          <w:numId w:val="1"/>
        </w:numPr>
      </w:pPr>
      <w:r>
        <w:t>The line chart of outcomes with respect to launch date is given below.</w:t>
      </w:r>
    </w:p>
    <w:p w14:paraId="7C298523" w14:textId="0CC0AE82" w:rsidR="00A3666B" w:rsidRDefault="00A3666B" w:rsidP="00A3666B">
      <w:pPr>
        <w:jc w:val="center"/>
      </w:pPr>
      <w:r>
        <w:rPr>
          <w:noProof/>
        </w:rPr>
        <w:drawing>
          <wp:inline distT="0" distB="0" distL="0" distR="0" wp14:anchorId="1A217CB5" wp14:editId="7A19EAA2">
            <wp:extent cx="4581525" cy="2752725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6FB7" w14:textId="43A1EABE" w:rsidR="00A3666B" w:rsidRDefault="00A3666B" w:rsidP="00A3666B">
      <w:pPr>
        <w:pStyle w:val="ListParagraph"/>
        <w:numPr>
          <w:ilvl w:val="0"/>
          <w:numId w:val="1"/>
        </w:numPr>
      </w:pPr>
      <w:r>
        <w:t xml:space="preserve">The above chart shows that the most successful events took place in the month of May and June (total 111 </w:t>
      </w:r>
      <w:r w:rsidR="008A5E4D">
        <w:t xml:space="preserve">and 100 respective </w:t>
      </w:r>
      <w:r>
        <w:t>successful outcomes)</w:t>
      </w:r>
      <w:r w:rsidR="008A5E4D">
        <w:t>. The chances of plays being successful were more in months of May and June.</w:t>
      </w:r>
    </w:p>
    <w:p w14:paraId="35B7650C" w14:textId="7ABDE3D5" w:rsidR="006B6A85" w:rsidRDefault="006B6A85" w:rsidP="00A3666B">
      <w:pPr>
        <w:pStyle w:val="ListParagraph"/>
        <w:numPr>
          <w:ilvl w:val="0"/>
          <w:numId w:val="1"/>
        </w:numPr>
      </w:pPr>
      <w:r>
        <w:t xml:space="preserve">However, </w:t>
      </w:r>
      <w:r w:rsidR="008124D9">
        <w:t>the</w:t>
      </w:r>
      <w:r>
        <w:t xml:space="preserve"> most </w:t>
      </w:r>
      <w:r w:rsidR="00D83E0D">
        <w:t>failed campaigns were happened in months o</w:t>
      </w:r>
      <w:r w:rsidR="002B7DD8">
        <w:t>f May and October</w:t>
      </w:r>
      <w:r w:rsidR="008B0891">
        <w:t xml:space="preserve"> (about 52 and 50 </w:t>
      </w:r>
      <w:r w:rsidR="008124D9">
        <w:t>failed outcomes respectively</w:t>
      </w:r>
      <w:r w:rsidR="008B0891">
        <w:t>)</w:t>
      </w:r>
      <w:r w:rsidR="008124D9">
        <w:t>.</w:t>
      </w:r>
    </w:p>
    <w:p w14:paraId="5FE59456" w14:textId="3C232064" w:rsidR="00A3666B" w:rsidRDefault="00A3666B" w:rsidP="00A3666B"/>
    <w:p w14:paraId="2A9E6310" w14:textId="77777777" w:rsidR="00323336" w:rsidRDefault="00323336" w:rsidP="00A3666B"/>
    <w:p w14:paraId="05789491" w14:textId="18043EBD" w:rsidR="00A3666B" w:rsidRPr="00E31319" w:rsidRDefault="00A3666B" w:rsidP="00A3666B">
      <w:pPr>
        <w:rPr>
          <w:b/>
          <w:bCs/>
        </w:rPr>
      </w:pPr>
      <w:r w:rsidRPr="00E31319">
        <w:rPr>
          <w:b/>
          <w:bCs/>
        </w:rPr>
        <w:lastRenderedPageBreak/>
        <w:t>### Analysis of Outcomes Based on Goals</w:t>
      </w:r>
    </w:p>
    <w:p w14:paraId="5C31B6E0" w14:textId="63580144" w:rsidR="00F439F9" w:rsidRDefault="00323336" w:rsidP="00F439F9">
      <w:pPr>
        <w:pStyle w:val="ListParagraph"/>
        <w:numPr>
          <w:ilvl w:val="0"/>
          <w:numId w:val="1"/>
        </w:numPr>
      </w:pPr>
      <w:r>
        <w:t xml:space="preserve">The line chart of outcomes with respect to </w:t>
      </w:r>
      <w:r w:rsidR="00716B35">
        <w:t>funding goals</w:t>
      </w:r>
      <w:r w:rsidR="002E3C7E">
        <w:t xml:space="preserve"> </w:t>
      </w:r>
      <w:r>
        <w:t>is given below.</w:t>
      </w:r>
    </w:p>
    <w:p w14:paraId="42357BEC" w14:textId="77777777" w:rsidR="00A2642D" w:rsidRDefault="00A2642D" w:rsidP="00A2642D">
      <w:pPr>
        <w:pStyle w:val="ListParagraph"/>
        <w:ind w:left="915"/>
      </w:pPr>
    </w:p>
    <w:p w14:paraId="76A0A265" w14:textId="6553B31E" w:rsidR="005F4AFE" w:rsidRDefault="00F439F9" w:rsidP="005F4AFE">
      <w:pPr>
        <w:pStyle w:val="ListParagraph"/>
        <w:ind w:left="915"/>
        <w:jc w:val="center"/>
      </w:pPr>
      <w:r>
        <w:rPr>
          <w:noProof/>
        </w:rPr>
        <w:drawing>
          <wp:inline distT="0" distB="0" distL="0" distR="0" wp14:anchorId="32B5A2CC" wp14:editId="677913FE">
            <wp:extent cx="4965580" cy="3000375"/>
            <wp:effectExtent l="0" t="0" r="698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99" cy="300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6475" w14:textId="59E65CEA" w:rsidR="005F4AFE" w:rsidRDefault="00CC6787" w:rsidP="005F4AFE">
      <w:pPr>
        <w:pStyle w:val="ListParagraph"/>
        <w:numPr>
          <w:ilvl w:val="0"/>
          <w:numId w:val="1"/>
        </w:numPr>
      </w:pPr>
      <w:r>
        <w:t>The</w:t>
      </w:r>
      <w:r w:rsidR="00D1050A">
        <w:t xml:space="preserve"> percentage of successful and failed </w:t>
      </w:r>
      <w:r w:rsidR="001111A0">
        <w:t xml:space="preserve">outcomes are shown with respect to </w:t>
      </w:r>
      <w:r w:rsidR="00130118">
        <w:t>the funding goal.</w:t>
      </w:r>
    </w:p>
    <w:p w14:paraId="758770EB" w14:textId="482707A5" w:rsidR="00130118" w:rsidRDefault="00490695" w:rsidP="005F4AFE">
      <w:pPr>
        <w:pStyle w:val="ListParagraph"/>
        <w:numPr>
          <w:ilvl w:val="0"/>
          <w:numId w:val="1"/>
        </w:numPr>
      </w:pPr>
      <w:r>
        <w:t xml:space="preserve">The most </w:t>
      </w:r>
      <w:r w:rsidR="00F26607">
        <w:t>fai</w:t>
      </w:r>
      <w:r>
        <w:t>l</w:t>
      </w:r>
      <w:r w:rsidR="00F26607">
        <w:t>ed</w:t>
      </w:r>
      <w:r>
        <w:t xml:space="preserve"> event percentage was </w:t>
      </w:r>
      <w:r w:rsidR="00EB4A5A">
        <w:t xml:space="preserve">seen in the range of funding goals </w:t>
      </w:r>
      <w:r w:rsidR="00641E21">
        <w:t xml:space="preserve">$45000 to 49999. </w:t>
      </w:r>
      <w:r w:rsidR="008F4F3E">
        <w:t xml:space="preserve">It was 100% but the total </w:t>
      </w:r>
      <w:r w:rsidR="0037765C">
        <w:t xml:space="preserve">events in that funding range was only one. </w:t>
      </w:r>
      <w:r w:rsidR="007D1604">
        <w:t>So,</w:t>
      </w:r>
      <w:r w:rsidR="0037765C">
        <w:t xml:space="preserve"> it could either be successful </w:t>
      </w:r>
      <w:r w:rsidR="00A31DA6">
        <w:t>or failed.</w:t>
      </w:r>
    </w:p>
    <w:p w14:paraId="6B05C25D" w14:textId="000A3310" w:rsidR="00B9785A" w:rsidRDefault="00A31DA6" w:rsidP="00B9785A">
      <w:pPr>
        <w:pStyle w:val="ListParagraph"/>
        <w:numPr>
          <w:ilvl w:val="0"/>
          <w:numId w:val="1"/>
        </w:numPr>
      </w:pPr>
      <w:r>
        <w:t xml:space="preserve">The most successful </w:t>
      </w:r>
      <w:r w:rsidR="007D1604">
        <w:t xml:space="preserve">percentage of events took place in the funding goal range less than </w:t>
      </w:r>
      <w:r w:rsidR="009511BA">
        <w:t>$1000. It was almost 76%</w:t>
      </w:r>
      <w:r w:rsidR="00B9785A">
        <w:t xml:space="preserve"> and number of </w:t>
      </w:r>
      <w:r w:rsidR="00124CED">
        <w:t xml:space="preserve">successful and </w:t>
      </w:r>
      <w:r w:rsidR="00B9785A">
        <w:t xml:space="preserve">total projects were </w:t>
      </w:r>
      <w:r w:rsidR="008D7632">
        <w:t xml:space="preserve">141 and </w:t>
      </w:r>
      <w:r w:rsidR="00B9785A">
        <w:t>18</w:t>
      </w:r>
      <w:r w:rsidR="008D7632">
        <w:t>6 respectively.</w:t>
      </w:r>
    </w:p>
    <w:p w14:paraId="7DE832AC" w14:textId="4937EDC4" w:rsidR="00A3666B" w:rsidRDefault="00D36773" w:rsidP="00A3666B">
      <w:pPr>
        <w:pStyle w:val="ListParagraph"/>
        <w:numPr>
          <w:ilvl w:val="0"/>
          <w:numId w:val="1"/>
        </w:numPr>
      </w:pPr>
      <w:r>
        <w:t xml:space="preserve">However, </w:t>
      </w:r>
      <w:r w:rsidR="00354B49">
        <w:t xml:space="preserve">despite of </w:t>
      </w:r>
      <w:r w:rsidR="00B20F65">
        <w:t xml:space="preserve">the percentage of successful events </w:t>
      </w:r>
      <w:r w:rsidR="005E1D7E">
        <w:t>of funding goals in the range $</w:t>
      </w:r>
      <w:r w:rsidR="0097775A">
        <w:t>1000 to $4999</w:t>
      </w:r>
      <w:r w:rsidR="0073122E">
        <w:t xml:space="preserve"> was less (around 73</w:t>
      </w:r>
      <w:r w:rsidR="002E1936">
        <w:t xml:space="preserve">%) </w:t>
      </w:r>
      <w:r w:rsidR="0073122E">
        <w:t xml:space="preserve">than the </w:t>
      </w:r>
      <w:r w:rsidR="00A40CEF">
        <w:t xml:space="preserve">that of a </w:t>
      </w:r>
      <w:r w:rsidR="003106CA">
        <w:t>funding goal</w:t>
      </w:r>
      <w:r w:rsidR="00A40CEF">
        <w:t xml:space="preserve"> less than </w:t>
      </w:r>
      <w:r w:rsidR="002E1936">
        <w:t>$1000 (</w:t>
      </w:r>
      <w:r w:rsidR="008E4CE0">
        <w:t>around 76%</w:t>
      </w:r>
      <w:r w:rsidR="002E1936">
        <w:t>)</w:t>
      </w:r>
      <w:r w:rsidR="008E4CE0">
        <w:t xml:space="preserve"> the total amount of </w:t>
      </w:r>
      <w:r w:rsidR="001C1213">
        <w:t>successful projects were more</w:t>
      </w:r>
      <w:r w:rsidR="003106CA">
        <w:t xml:space="preserve">. The number of successful </w:t>
      </w:r>
      <w:r w:rsidR="00CC4764">
        <w:t xml:space="preserve">and total </w:t>
      </w:r>
      <w:r w:rsidR="00E31319">
        <w:t>projects were</w:t>
      </w:r>
      <w:r w:rsidR="00CC4764">
        <w:t xml:space="preserve"> 388</w:t>
      </w:r>
      <w:r w:rsidR="00636BCE">
        <w:t xml:space="preserve"> and 534 respectively.</w:t>
      </w:r>
    </w:p>
    <w:p w14:paraId="50309DCE" w14:textId="50AC7E4A" w:rsidR="00A3666B" w:rsidRDefault="00A3666B" w:rsidP="00A3666B">
      <w:pPr>
        <w:rPr>
          <w:b/>
          <w:bCs/>
        </w:rPr>
      </w:pPr>
      <w:r w:rsidRPr="004F7410">
        <w:rPr>
          <w:b/>
          <w:bCs/>
        </w:rPr>
        <w:t>### Challenges and Difficulties Encountered</w:t>
      </w:r>
    </w:p>
    <w:p w14:paraId="0475BA2C" w14:textId="7B83CBB4" w:rsidR="008C3F37" w:rsidRPr="002F147E" w:rsidRDefault="008C3F37" w:rsidP="008C3F3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Though the pivot table </w:t>
      </w:r>
      <w:r w:rsidR="00267953">
        <w:t>of la</w:t>
      </w:r>
      <w:r w:rsidR="007074DD">
        <w:t xml:space="preserve">unch date vs outcomes </w:t>
      </w:r>
      <w:r>
        <w:t xml:space="preserve">was giving </w:t>
      </w:r>
      <w:r w:rsidR="008B35F4">
        <w:t xml:space="preserve">the clear idea of </w:t>
      </w:r>
      <w:r w:rsidR="00447002">
        <w:t>more successful months of the year</w:t>
      </w:r>
      <w:r w:rsidR="0030666F">
        <w:t xml:space="preserve"> for campaigning</w:t>
      </w:r>
      <w:r w:rsidR="00E732A7">
        <w:t xml:space="preserve">, it didn’t give clear idea about </w:t>
      </w:r>
      <w:r w:rsidR="00166E51">
        <w:t>the actual years.</w:t>
      </w:r>
    </w:p>
    <w:p w14:paraId="2AA2E845" w14:textId="15341876" w:rsidR="002F147E" w:rsidRPr="00803D6C" w:rsidRDefault="002F147E" w:rsidP="008C3F3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2C62C0">
        <w:t>campaigning</w:t>
      </w:r>
      <w:r w:rsidR="007074DD">
        <w:t xml:space="preserve"> end date </w:t>
      </w:r>
      <w:r w:rsidR="00AF6AB6">
        <w:t xml:space="preserve">(in the </w:t>
      </w:r>
      <w:r w:rsidR="0024759C">
        <w:t>“</w:t>
      </w:r>
      <w:r w:rsidR="00AF6AB6">
        <w:t>Deliverable 1_Launch</w:t>
      </w:r>
      <w:r w:rsidR="0024759C">
        <w:t xml:space="preserve"> Date” worksheet</w:t>
      </w:r>
      <w:r w:rsidR="00AF6AB6">
        <w:t>)</w:t>
      </w:r>
      <w:r w:rsidR="0024759C">
        <w:t xml:space="preserve"> </w:t>
      </w:r>
      <w:r w:rsidR="00462D12">
        <w:t xml:space="preserve">would have given clear idea about how many months were </w:t>
      </w:r>
      <w:r w:rsidR="002C62C0">
        <w:t>available to make the campaign successful.</w:t>
      </w:r>
      <w:r w:rsidR="00C83E6E">
        <w:t xml:space="preserve"> Also, The percentage of success</w:t>
      </w:r>
      <w:r w:rsidR="00FD4C21">
        <w:t xml:space="preserve">ful and failed </w:t>
      </w:r>
      <w:r w:rsidR="007C3AE9">
        <w:t>campaigns</w:t>
      </w:r>
      <w:r w:rsidR="00FD4C21">
        <w:t xml:space="preserve"> would have been better</w:t>
      </w:r>
    </w:p>
    <w:p w14:paraId="565FD637" w14:textId="6CF6BE6B" w:rsidR="00D45CA3" w:rsidRPr="00C01B81" w:rsidRDefault="00803D6C" w:rsidP="00A3666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the “Outcomes </w:t>
      </w:r>
      <w:r w:rsidR="00A43E1F">
        <w:t>B</w:t>
      </w:r>
      <w:r>
        <w:t xml:space="preserve">ased on </w:t>
      </w:r>
      <w:r w:rsidR="00A43E1F">
        <w:t>Goals</w:t>
      </w:r>
      <w:r>
        <w:t>”</w:t>
      </w:r>
      <w:r w:rsidR="00A43E1F">
        <w:t xml:space="preserve"> worksheet</w:t>
      </w:r>
      <w:r w:rsidR="00E264C4">
        <w:t xml:space="preserve"> </w:t>
      </w:r>
      <w:r w:rsidR="000E5438">
        <w:t xml:space="preserve">the </w:t>
      </w:r>
      <w:r w:rsidR="00F25D26">
        <w:t>pledged</w:t>
      </w:r>
      <w:r w:rsidR="000E5438">
        <w:t xml:space="preserve"> amount of respective goals would have given the clearer idea of how exac</w:t>
      </w:r>
      <w:r w:rsidR="00F25D26">
        <w:t>tly the event was successful or failed.</w:t>
      </w:r>
    </w:p>
    <w:p w14:paraId="26B79674" w14:textId="5CDAD7A6" w:rsidR="00A3666B" w:rsidRDefault="00A3666B" w:rsidP="00A3666B">
      <w:pPr>
        <w:rPr>
          <w:b/>
          <w:bCs/>
        </w:rPr>
      </w:pPr>
      <w:r w:rsidRPr="00C01B81">
        <w:rPr>
          <w:b/>
          <w:bCs/>
        </w:rPr>
        <w:t>## Results</w:t>
      </w:r>
    </w:p>
    <w:p w14:paraId="528FECF8" w14:textId="58ED29F5" w:rsidR="002E656C" w:rsidRDefault="002E656C" w:rsidP="00A3666B">
      <w:pPr>
        <w:rPr>
          <w:b/>
          <w:bCs/>
        </w:rPr>
      </w:pPr>
      <w:r>
        <w:rPr>
          <w:b/>
          <w:bCs/>
        </w:rPr>
        <w:t>### Launch Date Conclusions</w:t>
      </w:r>
    </w:p>
    <w:p w14:paraId="1D6F6E5A" w14:textId="7287F028" w:rsidR="002E656C" w:rsidRPr="007C3AE9" w:rsidRDefault="00A74EAA" w:rsidP="007A56FF">
      <w:pPr>
        <w:pStyle w:val="ListParagraph"/>
        <w:numPr>
          <w:ilvl w:val="0"/>
          <w:numId w:val="3"/>
        </w:numPr>
      </w:pPr>
      <w:r w:rsidRPr="007C3AE9">
        <w:t xml:space="preserve">The most successful campaigns </w:t>
      </w:r>
      <w:r w:rsidR="001B4457" w:rsidRPr="007C3AE9">
        <w:t>happened in the months of May and June of the year</w:t>
      </w:r>
      <w:r w:rsidR="0041540D" w:rsidRPr="007C3AE9">
        <w:t>.</w:t>
      </w:r>
    </w:p>
    <w:p w14:paraId="641519C0" w14:textId="4A01C298" w:rsidR="0041540D" w:rsidRDefault="0041540D" w:rsidP="007A56FF">
      <w:pPr>
        <w:pStyle w:val="ListParagraph"/>
        <w:numPr>
          <w:ilvl w:val="0"/>
          <w:numId w:val="3"/>
        </w:numPr>
      </w:pPr>
      <w:r w:rsidRPr="007C3AE9">
        <w:lastRenderedPageBreak/>
        <w:t xml:space="preserve">The </w:t>
      </w:r>
      <w:r w:rsidR="00360567" w:rsidRPr="007C3AE9">
        <w:t>most</w:t>
      </w:r>
      <w:r w:rsidRPr="007C3AE9">
        <w:t xml:space="preserve"> </w:t>
      </w:r>
      <w:r w:rsidR="00C6217C">
        <w:t>failed</w:t>
      </w:r>
      <w:r w:rsidRPr="007C3AE9">
        <w:t xml:space="preserve"> campaigns happened in the month</w:t>
      </w:r>
      <w:r w:rsidR="008966E3">
        <w:t xml:space="preserve"> of May and July.</w:t>
      </w:r>
    </w:p>
    <w:p w14:paraId="409315D0" w14:textId="05ABB32A" w:rsidR="00A15D55" w:rsidRPr="00410A63" w:rsidRDefault="004C3AC7" w:rsidP="007A56F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Aggregately month of May was more successful for </w:t>
      </w:r>
      <w:r w:rsidR="00FE6F21">
        <w:t>campaigns (around 67% successful outcome)</w:t>
      </w:r>
      <w:r w:rsidR="00576892">
        <w:t>.</w:t>
      </w:r>
    </w:p>
    <w:p w14:paraId="2FC77036" w14:textId="01E8C6A2" w:rsidR="00410A63" w:rsidRDefault="00576892" w:rsidP="00B93B80">
      <w:pPr>
        <w:rPr>
          <w:b/>
          <w:bCs/>
        </w:rPr>
      </w:pPr>
      <w:r w:rsidRPr="00410A63">
        <w:rPr>
          <w:b/>
          <w:bCs/>
        </w:rPr>
        <w:t>### Outcomes Based on Funding Goals Conclusion</w:t>
      </w:r>
      <w:r w:rsidR="00410A63" w:rsidRPr="00410A63">
        <w:rPr>
          <w:b/>
          <w:bCs/>
        </w:rPr>
        <w:t>s</w:t>
      </w:r>
    </w:p>
    <w:p w14:paraId="5A18ED59" w14:textId="19661D2C" w:rsidR="00B93B80" w:rsidRDefault="00F7385E" w:rsidP="00B93B80">
      <w:pPr>
        <w:pStyle w:val="ListParagraph"/>
        <w:numPr>
          <w:ilvl w:val="0"/>
          <w:numId w:val="6"/>
        </w:numPr>
      </w:pPr>
      <w:r w:rsidRPr="00C01158">
        <w:t xml:space="preserve">The most successful </w:t>
      </w:r>
      <w:r w:rsidR="00812457" w:rsidRPr="00C01158">
        <w:t xml:space="preserve">events happened whose funding goal was less than the amount </w:t>
      </w:r>
      <w:r w:rsidR="00C01158" w:rsidRPr="00C01158">
        <w:t>$1000.</w:t>
      </w:r>
    </w:p>
    <w:p w14:paraId="4726D9A8" w14:textId="47233BD6" w:rsidR="00A3666B" w:rsidRDefault="006970BD" w:rsidP="00A3666B">
      <w:pPr>
        <w:pStyle w:val="ListParagraph"/>
        <w:numPr>
          <w:ilvl w:val="0"/>
          <w:numId w:val="6"/>
        </w:numPr>
      </w:pPr>
      <w:r>
        <w:t xml:space="preserve">Second most successful </w:t>
      </w:r>
      <w:r w:rsidR="000834FB">
        <w:t xml:space="preserve">campaigns happened whose funding goal range was </w:t>
      </w:r>
      <w:r w:rsidR="00BB48C7">
        <w:t>between            $ 1000 to $4999</w:t>
      </w:r>
      <w:r w:rsidR="00F47F3A">
        <w:t>(Around 72% successful Outcomes)</w:t>
      </w:r>
      <w:r w:rsidR="00BB48C7">
        <w:t xml:space="preserve">. After comparing number </w:t>
      </w:r>
      <w:r w:rsidR="00F47F3A">
        <w:t xml:space="preserve">of successful </w:t>
      </w:r>
      <w:r w:rsidR="004B6E80">
        <w:t>events</w:t>
      </w:r>
      <w:r w:rsidR="00A248D8">
        <w:t xml:space="preserve"> </w:t>
      </w:r>
      <w:r w:rsidR="00FF2633">
        <w:t xml:space="preserve">it can be noticed that </w:t>
      </w:r>
      <w:r w:rsidR="00302BF5">
        <w:t xml:space="preserve">the number of successful events of the </w:t>
      </w:r>
      <w:r w:rsidR="00BA685E">
        <w:t>funding goal range $1000 to $4999 was more (about</w:t>
      </w:r>
      <w:r w:rsidR="00687219">
        <w:t xml:space="preserve"> 388</w:t>
      </w:r>
      <w:r w:rsidR="00BA685E">
        <w:t>)</w:t>
      </w:r>
      <w:r w:rsidR="00687219">
        <w:t xml:space="preserve"> than number of </w:t>
      </w:r>
      <w:r w:rsidR="00687219">
        <w:t>successful events of the funding goal range</w:t>
      </w:r>
      <w:r w:rsidR="00687219">
        <w:t xml:space="preserve"> less</w:t>
      </w:r>
      <w:r w:rsidR="004B6E80">
        <w:t xml:space="preserve"> than</w:t>
      </w:r>
      <w:r w:rsidR="00687219">
        <w:t xml:space="preserve"> $1000</w:t>
      </w:r>
      <w:r w:rsidR="004B6E80">
        <w:t xml:space="preserve"> (About 141).</w:t>
      </w:r>
    </w:p>
    <w:p w14:paraId="3878CF95" w14:textId="2DBB6692" w:rsidR="00A3666B" w:rsidRDefault="00F03F07" w:rsidP="00A3666B">
      <w:pPr>
        <w:rPr>
          <w:b/>
          <w:bCs/>
        </w:rPr>
      </w:pPr>
      <w:r w:rsidRPr="003A4493">
        <w:rPr>
          <w:b/>
          <w:bCs/>
        </w:rPr>
        <w:t>### Limitations to Data Set</w:t>
      </w:r>
    </w:p>
    <w:p w14:paraId="095AC31D" w14:textId="22230C08" w:rsidR="003A4493" w:rsidRPr="003A4493" w:rsidRDefault="0027196E" w:rsidP="002D61BD">
      <w:pPr>
        <w:pStyle w:val="ListParagraph"/>
        <w:numPr>
          <w:ilvl w:val="0"/>
          <w:numId w:val="7"/>
        </w:numPr>
      </w:pPr>
      <w:r>
        <w:t xml:space="preserve">According to the pivot table and </w:t>
      </w:r>
      <w:r w:rsidR="009140A7">
        <w:t xml:space="preserve">line charts we could roughly estimate </w:t>
      </w:r>
      <w:r w:rsidR="007B38DB">
        <w:t xml:space="preserve">the most successful events </w:t>
      </w:r>
      <w:r w:rsidR="009230B3">
        <w:t xml:space="preserve">with respect to launch date and funding goal. The end date and </w:t>
      </w:r>
      <w:r w:rsidR="00DD226C">
        <w:t xml:space="preserve">pledged amounts should have been considered to get the thorough </w:t>
      </w:r>
      <w:r w:rsidR="002D61BD">
        <w:t>estimation of the outcomes.</w:t>
      </w:r>
    </w:p>
    <w:p w14:paraId="17183027" w14:textId="7B6622F6" w:rsidR="00BC1987" w:rsidRDefault="00310AD9" w:rsidP="00310AD9">
      <w:pPr>
        <w:pStyle w:val="ListParagraph"/>
        <w:numPr>
          <w:ilvl w:val="0"/>
          <w:numId w:val="7"/>
        </w:numPr>
      </w:pPr>
      <w:r>
        <w:t xml:space="preserve">The pivot tables including the end date </w:t>
      </w:r>
      <w:r w:rsidR="003B611E">
        <w:t>and pledged amount could have been added to the data set.</w:t>
      </w:r>
    </w:p>
    <w:sectPr w:rsidR="00BC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9B6"/>
    <w:multiLevelType w:val="hybridMultilevel"/>
    <w:tmpl w:val="EE6ADC8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80A16E7"/>
    <w:multiLevelType w:val="hybridMultilevel"/>
    <w:tmpl w:val="B1D83E4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9AA771D"/>
    <w:multiLevelType w:val="hybridMultilevel"/>
    <w:tmpl w:val="E7AC5BA4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33737FD4"/>
    <w:multiLevelType w:val="hybridMultilevel"/>
    <w:tmpl w:val="82D6B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605E"/>
    <w:multiLevelType w:val="hybridMultilevel"/>
    <w:tmpl w:val="9E20A64E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4B28708B"/>
    <w:multiLevelType w:val="hybridMultilevel"/>
    <w:tmpl w:val="A2E0E01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620D5B0C"/>
    <w:multiLevelType w:val="hybridMultilevel"/>
    <w:tmpl w:val="5CDCFDF8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B"/>
    <w:rsid w:val="0001468F"/>
    <w:rsid w:val="000834FB"/>
    <w:rsid w:val="000E5438"/>
    <w:rsid w:val="001111A0"/>
    <w:rsid w:val="00124CED"/>
    <w:rsid w:val="00130118"/>
    <w:rsid w:val="00166E51"/>
    <w:rsid w:val="001B4457"/>
    <w:rsid w:val="001C1213"/>
    <w:rsid w:val="0024759C"/>
    <w:rsid w:val="00267953"/>
    <w:rsid w:val="0027196E"/>
    <w:rsid w:val="00284E39"/>
    <w:rsid w:val="002B7DD8"/>
    <w:rsid w:val="002C62C0"/>
    <w:rsid w:val="002D61BD"/>
    <w:rsid w:val="002E1936"/>
    <w:rsid w:val="002E3C7E"/>
    <w:rsid w:val="002E656C"/>
    <w:rsid w:val="002F147E"/>
    <w:rsid w:val="00302BF5"/>
    <w:rsid w:val="0030666F"/>
    <w:rsid w:val="003106CA"/>
    <w:rsid w:val="00310AD9"/>
    <w:rsid w:val="00323336"/>
    <w:rsid w:val="00354B49"/>
    <w:rsid w:val="00360567"/>
    <w:rsid w:val="0037765C"/>
    <w:rsid w:val="003A4493"/>
    <w:rsid w:val="003B611E"/>
    <w:rsid w:val="00410A63"/>
    <w:rsid w:val="0041540D"/>
    <w:rsid w:val="00427D4C"/>
    <w:rsid w:val="00447002"/>
    <w:rsid w:val="00462D12"/>
    <w:rsid w:val="00490695"/>
    <w:rsid w:val="004B6E80"/>
    <w:rsid w:val="004C3AC7"/>
    <w:rsid w:val="004F7410"/>
    <w:rsid w:val="00576892"/>
    <w:rsid w:val="005C1C00"/>
    <w:rsid w:val="005E1D7E"/>
    <w:rsid w:val="005F4AFE"/>
    <w:rsid w:val="00636BCE"/>
    <w:rsid w:val="00641E21"/>
    <w:rsid w:val="00687219"/>
    <w:rsid w:val="006970BD"/>
    <w:rsid w:val="006B6A85"/>
    <w:rsid w:val="007074DD"/>
    <w:rsid w:val="00716B35"/>
    <w:rsid w:val="0073122E"/>
    <w:rsid w:val="007A56FF"/>
    <w:rsid w:val="007B38DB"/>
    <w:rsid w:val="007C3AE9"/>
    <w:rsid w:val="007D1604"/>
    <w:rsid w:val="00803D6C"/>
    <w:rsid w:val="00812457"/>
    <w:rsid w:val="008124D9"/>
    <w:rsid w:val="00836FF6"/>
    <w:rsid w:val="008966E3"/>
    <w:rsid w:val="008A5E4D"/>
    <w:rsid w:val="008B0891"/>
    <w:rsid w:val="008B35F4"/>
    <w:rsid w:val="008C3F37"/>
    <w:rsid w:val="008D7632"/>
    <w:rsid w:val="008E4CE0"/>
    <w:rsid w:val="008F4F3E"/>
    <w:rsid w:val="009140A7"/>
    <w:rsid w:val="009230B3"/>
    <w:rsid w:val="009511BA"/>
    <w:rsid w:val="0097775A"/>
    <w:rsid w:val="009C4584"/>
    <w:rsid w:val="00A15D55"/>
    <w:rsid w:val="00A248D8"/>
    <w:rsid w:val="00A2642D"/>
    <w:rsid w:val="00A31DA6"/>
    <w:rsid w:val="00A3666B"/>
    <w:rsid w:val="00A40CEF"/>
    <w:rsid w:val="00A43E1F"/>
    <w:rsid w:val="00A74EAA"/>
    <w:rsid w:val="00AD0D75"/>
    <w:rsid w:val="00AF09B5"/>
    <w:rsid w:val="00AF6AB6"/>
    <w:rsid w:val="00B20F65"/>
    <w:rsid w:val="00B93B80"/>
    <w:rsid w:val="00B9785A"/>
    <w:rsid w:val="00BA685E"/>
    <w:rsid w:val="00BB48C7"/>
    <w:rsid w:val="00C01158"/>
    <w:rsid w:val="00C01B81"/>
    <w:rsid w:val="00C26004"/>
    <w:rsid w:val="00C6217C"/>
    <w:rsid w:val="00C83E6E"/>
    <w:rsid w:val="00CC4764"/>
    <w:rsid w:val="00CC6787"/>
    <w:rsid w:val="00D1050A"/>
    <w:rsid w:val="00D36773"/>
    <w:rsid w:val="00D45CA3"/>
    <w:rsid w:val="00D83E0D"/>
    <w:rsid w:val="00DD226C"/>
    <w:rsid w:val="00E264C4"/>
    <w:rsid w:val="00E30540"/>
    <w:rsid w:val="00E31319"/>
    <w:rsid w:val="00E732A7"/>
    <w:rsid w:val="00EB4A5A"/>
    <w:rsid w:val="00ED79B4"/>
    <w:rsid w:val="00F03F07"/>
    <w:rsid w:val="00F25D26"/>
    <w:rsid w:val="00F26607"/>
    <w:rsid w:val="00F439F9"/>
    <w:rsid w:val="00F47F3A"/>
    <w:rsid w:val="00F7385E"/>
    <w:rsid w:val="00FD4C21"/>
    <w:rsid w:val="00FE6F21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13D2"/>
  <w15:chartTrackingRefBased/>
  <w15:docId w15:val="{9C8608ED-7B89-4128-AC1B-78056DA1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Avhad</dc:creator>
  <cp:keywords/>
  <dc:description/>
  <cp:lastModifiedBy>Rohini Avhad</cp:lastModifiedBy>
  <cp:revision>113</cp:revision>
  <dcterms:created xsi:type="dcterms:W3CDTF">2021-11-03T14:42:00Z</dcterms:created>
  <dcterms:modified xsi:type="dcterms:W3CDTF">2021-11-04T15:43:00Z</dcterms:modified>
</cp:coreProperties>
</file>