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Avi</w:t>
      </w:r>
      <w:r>
        <w:t xml:space="preserve"> </w:t>
      </w:r>
      <w:r>
        <w:t xml:space="preserve">Kluger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method"/>
      <w:r>
        <w:t xml:space="preserve">Method</w:t>
      </w:r>
      <w:bookmarkEnd w:id="20"/>
    </w:p>
    <w:p>
      <w:pPr>
        <w:pStyle w:val="Heading2"/>
      </w:pPr>
      <w:bookmarkStart w:id="21" w:name="participants"/>
      <w:r>
        <w:t xml:space="preserve">Participants</w:t>
      </w:r>
      <w:bookmarkEnd w:id="21"/>
    </w:p>
    <w:p>
      <w:pPr>
        <w:pStyle w:val="FirstParagraph"/>
      </w:pPr>
      <w:r>
        <w:t xml:space="preserve">But with HTML you can also write</w:t>
      </w:r>
    </w:p>
    <w:p>
      <w:pPr>
        <w:pStyle w:val="Compact"/>
      </w:pPr>
      <w:r>
        <w:t xml:space="preserve">Method</w:t>
      </w:r>
    </w:p>
    <w:p>
      <w:pPr>
        <w:pStyle w:val="Heading2"/>
      </w:pPr>
      <w:bookmarkStart w:id="22" w:name="participants-1"/>
      <w:r>
        <w:t xml:space="preserve">Participants</w:t>
      </w:r>
      <w:bookmarkEnd w:id="22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"corTable.RData"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articipants-2"/>
      <w:r>
        <w:t xml:space="preserve">Participants</w:t>
      </w:r>
      <w:bookmarkEnd w:id="23"/>
    </w:p>
    <w:p>
      <w:pPr>
        <w:pStyle w:val="FirstParagraph"/>
      </w:pPr>
      <w:r>
        <w:t xml:space="preserve">A total of 773 answered the listening survey, M</w:t>
      </w:r>
      <w:r>
        <w:rPr>
          <w:vertAlign w:val="subscript"/>
        </w:rPr>
        <w:t xml:space="preserve">age</w:t>
      </w:r>
      <w:r>
        <w:t xml:space="preserve"> </w:t>
      </w:r>
      <w:r>
        <w:t xml:space="preserve">= 33.2, 59.3% females.</w:t>
      </w:r>
    </w:p>
    <w:p>
      <w:pPr>
        <w:pStyle w:val="BodyText"/>
      </w:pPr>
      <w:r>
        <w:t xml:space="preserve">Descritive statistics is provided in Table 1.</w:t>
      </w:r>
    </w:p>
    <w:p>
      <w:pPr>
        <w:pStyle w:val="SourceCode"/>
      </w:pPr>
      <w:r>
        <w:rPr>
          <w:rStyle w:val="VerbatimChar"/>
        </w:rPr>
        <w:t xml:space="preserve">##         vars   n mean   sd median trimmed  mad  min max range  skew</w:t>
      </w:r>
      <w:r>
        <w:br w:type="textWrapping"/>
      </w:r>
      <w:r>
        <w:rPr>
          <w:rStyle w:val="VerbatimChar"/>
        </w:rPr>
        <w:t xml:space="preserve">## Empathy    1 773 5.88 1.95   5.87    5.94 1.88 0.47  10  9.53 -0.24</w:t>
      </w:r>
      <w:r>
        <w:br w:type="textWrapping"/>
      </w:r>
      <w:r>
        <w:rPr>
          <w:rStyle w:val="VerbatimChar"/>
        </w:rPr>
        <w:t xml:space="preserve">## PAIR       2 773 5.79 2.14   5.73    5.88 2.17 0.33  10  9.67 -0.29</w:t>
      </w:r>
      <w:r>
        <w:br w:type="textWrapping"/>
      </w:r>
      <w:r>
        <w:rPr>
          <w:rStyle w:val="VerbatimChar"/>
        </w:rPr>
        <w:t xml:space="preserve">## support    3 773 6.33 2.32   6.50    6.50 2.47 0.00  10 10.00 -0.55</w:t>
      </w:r>
      <w:r>
        <w:br w:type="textWrapping"/>
      </w:r>
      <w:r>
        <w:rPr>
          <w:rStyle w:val="VerbatimChar"/>
        </w:rPr>
        <w:t xml:space="preserve">## SWL        4 773 4.54 1.41   4.80    4.62 1.48 1.00   7  6.00 -0.48</w:t>
      </w:r>
      <w:r>
        <w:br w:type="textWrapping"/>
      </w:r>
      <w:r>
        <w:rPr>
          <w:rStyle w:val="VerbatimChar"/>
        </w:rPr>
        <w:t xml:space="preserve">##         kurtosis   se</w:t>
      </w:r>
      <w:r>
        <w:br w:type="textWrapping"/>
      </w:r>
      <w:r>
        <w:rPr>
          <w:rStyle w:val="VerbatimChar"/>
        </w:rPr>
        <w:t xml:space="preserve">## Empathy    -0.21 0.07</w:t>
      </w:r>
      <w:r>
        <w:br w:type="textWrapping"/>
      </w:r>
      <w:r>
        <w:rPr>
          <w:rStyle w:val="VerbatimChar"/>
        </w:rPr>
        <w:t xml:space="preserve">## PAIR       -0.44 0.08</w:t>
      </w:r>
      <w:r>
        <w:br w:type="textWrapping"/>
      </w:r>
      <w:r>
        <w:rPr>
          <w:rStyle w:val="VerbatimChar"/>
        </w:rPr>
        <w:t xml:space="preserve">## support    -0.33 0.08</w:t>
      </w:r>
      <w:r>
        <w:br w:type="textWrapping"/>
      </w:r>
      <w:r>
        <w:rPr>
          <w:rStyle w:val="VerbatimChar"/>
        </w:rPr>
        <w:t xml:space="preserve">## SWL        -0.55 0.05</w:t>
      </w:r>
    </w:p>
    <w:p>
      <w:pPr>
        <w:pStyle w:val="SourceCode"/>
      </w:pPr>
      <w:r>
        <w:rPr>
          <w:rStyle w:val="VerbatimChar"/>
        </w:rPr>
        <w:t xml:space="preserve">##         mean   sd  skew kurtosis</w:t>
      </w:r>
      <w:r>
        <w:br w:type="textWrapping"/>
      </w:r>
      <w:r>
        <w:rPr>
          <w:rStyle w:val="VerbatimChar"/>
        </w:rPr>
        <w:t xml:space="preserve">## Empathy 5.88 1.95 -0.24    -0.21</w:t>
      </w:r>
      <w:r>
        <w:br w:type="textWrapping"/>
      </w:r>
      <w:r>
        <w:rPr>
          <w:rStyle w:val="VerbatimChar"/>
        </w:rPr>
        <w:t xml:space="preserve">## PAIR    5.79 2.14 -0.29    -0.44</w:t>
      </w:r>
      <w:r>
        <w:br w:type="textWrapping"/>
      </w:r>
      <w:r>
        <w:rPr>
          <w:rStyle w:val="VerbatimChar"/>
        </w:rPr>
        <w:t xml:space="preserve">## support 6.33 2.32 -0.55    -0.33</w:t>
      </w:r>
      <w:r>
        <w:br w:type="textWrapping"/>
      </w:r>
      <w:r>
        <w:rPr>
          <w:rStyle w:val="VerbatimChar"/>
        </w:rPr>
        <w:t xml:space="preserve">## SWL     4.54 1.41 -0.48    -0.55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Empathy</w:t>
            </w:r>
          </w:p>
        </w:tc>
        <w:tc>
          <w:p>
            <w:pPr>
              <w:pStyle w:val="Compact"/>
              <w:jc w:val="right"/>
            </w:pPr>
            <w:r>
              <w:t xml:space="preserve">5.879542</w:t>
            </w:r>
          </w:p>
        </w:tc>
        <w:tc>
          <w:p>
            <w:pPr>
              <w:pStyle w:val="Compact"/>
              <w:jc w:val="right"/>
            </w:pPr>
            <w:r>
              <w:t xml:space="preserve">1.950158</w:t>
            </w:r>
          </w:p>
        </w:tc>
        <w:tc>
          <w:p>
            <w:pPr>
              <w:pStyle w:val="Compact"/>
              <w:jc w:val="right"/>
            </w:pPr>
            <w:r>
              <w:t xml:space="preserve">-0.2437035</w:t>
            </w:r>
          </w:p>
        </w:tc>
        <w:tc>
          <w:p>
            <w:pPr>
              <w:pStyle w:val="Compact"/>
              <w:jc w:val="right"/>
            </w:pPr>
            <w:r>
              <w:t xml:space="preserve">-0.2138728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PAIR</w:t>
            </w:r>
          </w:p>
        </w:tc>
        <w:tc>
          <w:p>
            <w:pPr>
              <w:pStyle w:val="Compact"/>
              <w:jc w:val="right"/>
            </w:pPr>
            <w:r>
              <w:t xml:space="preserve">5.794480</w:t>
            </w:r>
          </w:p>
        </w:tc>
        <w:tc>
          <w:p>
            <w:pPr>
              <w:pStyle w:val="Compact"/>
              <w:jc w:val="right"/>
            </w:pPr>
            <w:r>
              <w:t xml:space="preserve">2.141004</w:t>
            </w:r>
          </w:p>
        </w:tc>
        <w:tc>
          <w:p>
            <w:pPr>
              <w:pStyle w:val="Compact"/>
              <w:jc w:val="right"/>
            </w:pPr>
            <w:r>
              <w:t xml:space="preserve">-0.2904123</w:t>
            </w:r>
          </w:p>
        </w:tc>
        <w:tc>
          <w:p>
            <w:pPr>
              <w:pStyle w:val="Compact"/>
              <w:jc w:val="right"/>
            </w:pPr>
            <w:r>
              <w:t xml:space="preserve">-0.4377879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p>
            <w:pPr>
              <w:pStyle w:val="Compact"/>
              <w:jc w:val="right"/>
            </w:pPr>
            <w:r>
              <w:t xml:space="preserve">6.334541</w:t>
            </w:r>
          </w:p>
        </w:tc>
        <w:tc>
          <w:p>
            <w:pPr>
              <w:pStyle w:val="Compact"/>
              <w:jc w:val="right"/>
            </w:pPr>
            <w:r>
              <w:t xml:space="preserve">2.322629</w:t>
            </w:r>
          </w:p>
        </w:tc>
        <w:tc>
          <w:p>
            <w:pPr>
              <w:pStyle w:val="Compact"/>
              <w:jc w:val="right"/>
            </w:pPr>
            <w:r>
              <w:t xml:space="preserve">-0.5508246</w:t>
            </w:r>
          </w:p>
        </w:tc>
        <w:tc>
          <w:p>
            <w:pPr>
              <w:pStyle w:val="Compact"/>
              <w:jc w:val="right"/>
            </w:pPr>
            <w:r>
              <w:t xml:space="preserve">-0.3274094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SWL</w:t>
            </w:r>
          </w:p>
        </w:tc>
        <w:tc>
          <w:p>
            <w:pPr>
              <w:pStyle w:val="Compact"/>
              <w:jc w:val="right"/>
            </w:pPr>
            <w:r>
              <w:t xml:space="preserve">4.536287</w:t>
            </w:r>
          </w:p>
        </w:tc>
        <w:tc>
          <w:p>
            <w:pPr>
              <w:pStyle w:val="Compact"/>
              <w:jc w:val="right"/>
            </w:pPr>
            <w:r>
              <w:t xml:space="preserve">1.406432</w:t>
            </w:r>
          </w:p>
        </w:tc>
        <w:tc>
          <w:p>
            <w:pPr>
              <w:pStyle w:val="Compact"/>
              <w:jc w:val="right"/>
            </w:pPr>
            <w:r>
              <w:t xml:space="preserve">-0.4842931</w:t>
            </w:r>
          </w:p>
        </w:tc>
        <w:tc>
          <w:p>
            <w:pPr>
              <w:pStyle w:val="Compact"/>
              <w:jc w:val="right"/>
            </w:pPr>
            <w:r>
              <w:t xml:space="preserve">-0.5467547</w:t>
            </w:r>
          </w:p>
        </w:tc>
      </w:tr>
    </w:tbl>
    <w:p>
      <w:pPr>
        <w:pStyle w:val="BodyText"/>
      </w:pPr>
      <w:r>
        <w:t xml:space="preserve">But, we also provide the rounded results</w:t>
      </w:r>
    </w:p>
    <w:p>
      <w:pPr>
        <w:pStyle w:val="TableCaption"/>
      </w:pPr>
      <w:r>
        <w:t xml:space="preserve">Descriptive statistics for listening-related scales</w:t>
      </w:r>
    </w:p>
    <w:tbl>
      <w:tblPr>
        <w:tblStyle w:val="Table"/>
        <w:tblW w:type="pct" w:w="0.0"/>
        <w:tblLook w:firstRow="1"/>
        <w:tblCaption w:val="Descriptive statistics for listening-related sca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Empathy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PAIR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SWL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p>
      <w:pPr>
        <w:pStyle w:val="BodyText"/>
      </w:pPr>
      <w:r>
        <w:t xml:space="preserve">Surprisingly, we did not find the interaction we did not hypothesized. As can be seen in Figure 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4_Rmkarkdown-Dem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Demo</dc:title>
  <dc:creator>Avi Kluger</dc:creator>
  <cp:keywords/>
  <dcterms:created xsi:type="dcterms:W3CDTF">2019-09-04T04:01:56Z</dcterms:created>
  <dcterms:modified xsi:type="dcterms:W3CDTF">2019-09-04T04:01:56Z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3, 2019</vt:lpwstr>
  </property>
  <property fmtid="{D5CDD505-2E9C-101B-9397-08002B2CF9AE}" pid="3" name="output">
    <vt:lpwstr/>
  </property>
</Properties>
</file>