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51ED" w14:textId="77777777" w:rsidR="00B336CF" w:rsidRDefault="00000000" w:rsidP="00962310">
      <w:pPr>
        <w:spacing w:before="1400" w:after="80"/>
      </w:pPr>
      <w:r>
        <w:rPr>
          <w:b/>
          <w:bCs/>
          <w:color w:val="1F3864"/>
          <w:sz w:val="46"/>
          <w:szCs w:val="46"/>
          <w:rtl/>
        </w:rPr>
        <w:t>מבחני ריסוק לאסטרטגיית 5 הכוכבים</w:t>
      </w:r>
    </w:p>
    <w:p w14:paraId="538BCBE9" w14:textId="77777777" w:rsidR="00B336CF" w:rsidRDefault="00000000" w:rsidP="00962310">
      <w:pPr>
        <w:spacing w:after="60"/>
      </w:pPr>
      <w:r>
        <w:rPr>
          <w:color w:val="2E75B6"/>
          <w:sz w:val="28"/>
          <w:szCs w:val="28"/>
          <w:rtl/>
        </w:rPr>
        <w:t>מתודולוגיית ולידציה מבוססת-מחקר אקדמי</w:t>
      </w:r>
    </w:p>
    <w:p w14:paraId="351A892E" w14:textId="77777777" w:rsidR="00B336CF" w:rsidRDefault="00000000" w:rsidP="00962310">
      <w:pPr>
        <w:spacing w:after="40"/>
      </w:pPr>
      <w:r>
        <w:rPr>
          <w:i/>
          <w:iCs/>
          <w:color w:val="595959"/>
          <w:rtl/>
        </w:rPr>
        <w:t>כיצד לבדוק שהשיטה תשרוד - לפני שמשקיעים כסף אמיתי</w:t>
      </w:r>
    </w:p>
    <w:p w14:paraId="560D73E4" w14:textId="77777777" w:rsidR="00B336CF" w:rsidRDefault="00000000" w:rsidP="00962310">
      <w:pPr>
        <w:spacing w:before="200"/>
      </w:pPr>
      <w:r>
        <w:rPr>
          <w:color w:val="595959"/>
          <w:sz w:val="20"/>
          <w:szCs w:val="20"/>
          <w:rtl/>
        </w:rPr>
        <w:t>אבי חזן  |  13.6.2026  |  מלווה את הקובץ five_star_stress_test.py</w:t>
      </w:r>
    </w:p>
    <w:p w14:paraId="5D23C4EC" w14:textId="77777777" w:rsidR="00B336CF" w:rsidRDefault="00000000" w:rsidP="00962310">
      <w:r>
        <w:br w:type="page"/>
      </w:r>
    </w:p>
    <w:p w14:paraId="40467C6F" w14:textId="77777777" w:rsidR="00B336CF" w:rsidRDefault="00000000" w:rsidP="00962310">
      <w:pPr>
        <w:pStyle w:val="1"/>
        <w:bidi/>
      </w:pPr>
      <w:bookmarkStart w:id="0" w:name="_Toc232261662"/>
      <w:r>
        <w:rPr>
          <w:rtl/>
        </w:rPr>
        <w:lastRenderedPageBreak/>
        <w:t>תוכן עניינים</w:t>
      </w:r>
      <w:bookmarkEnd w:id="0"/>
    </w:p>
    <w:sdt>
      <w:sdtPr>
        <w:alias w:val="Table of Contents"/>
        <w:id w:val="-1271090318"/>
      </w:sdtPr>
      <w:sdtEndPr>
        <w:rPr>
          <w:rtl/>
        </w:rPr>
      </w:sdtEndPr>
      <w:sdtContent>
        <w:p w14:paraId="6B207AF9" w14:textId="77777777" w:rsidR="00962310" w:rsidRDefault="0000000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261662" w:history="1">
            <w:r w:rsidR="00962310" w:rsidRPr="006D0B3E">
              <w:rPr>
                <w:rStyle w:val="Hyperlink"/>
                <w:noProof/>
                <w:rtl/>
              </w:rPr>
              <w:t>תוכן עניינים</w:t>
            </w:r>
            <w:r w:rsidR="00962310">
              <w:rPr>
                <w:noProof/>
              </w:rPr>
              <w:tab/>
            </w:r>
            <w:r w:rsidR="00962310">
              <w:rPr>
                <w:rStyle w:val="Hyperlink"/>
                <w:noProof/>
                <w:rtl/>
              </w:rPr>
              <w:fldChar w:fldCharType="begin"/>
            </w:r>
            <w:r w:rsidR="00962310">
              <w:rPr>
                <w:noProof/>
              </w:rPr>
              <w:instrText xml:space="preserve"> PAGEREF _Toc232261662 \h </w:instrText>
            </w:r>
            <w:r w:rsidR="00962310">
              <w:rPr>
                <w:rStyle w:val="Hyperlink"/>
                <w:noProof/>
                <w:rtl/>
              </w:rPr>
            </w:r>
            <w:r w:rsidR="00962310">
              <w:rPr>
                <w:rStyle w:val="Hyperlink"/>
                <w:noProof/>
                <w:rtl/>
              </w:rPr>
              <w:fldChar w:fldCharType="separate"/>
            </w:r>
            <w:r w:rsidR="00962310">
              <w:rPr>
                <w:noProof/>
              </w:rPr>
              <w:t>1</w:t>
            </w:r>
            <w:r w:rsidR="0096231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81A9BB1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63" w:history="1">
            <w:r w:rsidRPr="006D0B3E">
              <w:rPr>
                <w:rStyle w:val="Hyperlink"/>
                <w:noProof/>
                <w:rtl/>
              </w:rPr>
              <w:t>1. תקציר מנהלים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FD3AB3F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64" w:history="1">
            <w:r w:rsidRPr="006D0B3E">
              <w:rPr>
                <w:rStyle w:val="Hyperlink"/>
                <w:noProof/>
                <w:rtl/>
              </w:rPr>
              <w:t>2. מדוע מבחני ריסוק - לפני כסף אמיתי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65D507A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65" w:history="1">
            <w:r w:rsidRPr="006D0B3E">
              <w:rPr>
                <w:rStyle w:val="Hyperlink"/>
                <w:noProof/>
                <w:rtl/>
              </w:rPr>
              <w:t>3. הבסיס המדעי הכולל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4E521D4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66" w:history="1">
            <w:r w:rsidRPr="006D0B3E">
              <w:rPr>
                <w:rStyle w:val="Hyperlink"/>
                <w:noProof/>
                <w:rtl/>
              </w:rPr>
              <w:t>4. שבעת מבחני הריסוק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54F7CC2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67" w:history="1">
            <w:r w:rsidRPr="006D0B3E">
              <w:rPr>
                <w:rStyle w:val="Hyperlink"/>
                <w:noProof/>
                <w:rtl/>
              </w:rPr>
              <w:t>מבחן 1: Backtest נקודתי-בזמן (Point-in-Time)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7207E7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68" w:history="1">
            <w:r w:rsidRPr="006D0B3E">
              <w:rPr>
                <w:rStyle w:val="Hyperlink"/>
                <w:noProof/>
                <w:rtl/>
              </w:rPr>
              <w:t>מבחן 2: Walk-Forward / Out-of-Sample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A5F232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69" w:history="1">
            <w:r w:rsidRPr="006D0B3E">
              <w:rPr>
                <w:rStyle w:val="Hyperlink"/>
                <w:noProof/>
                <w:rtl/>
              </w:rPr>
              <w:t>מבחן 3: Monte Carlo Bootstrap + Risk of Ruin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_Toc232261669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3495ABA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70" w:history="1">
            <w:r w:rsidRPr="006D0B3E">
              <w:rPr>
                <w:rStyle w:val="Hyperlink"/>
                <w:noProof/>
                <w:rtl/>
              </w:rPr>
              <w:t>מבחן 4: עמידות במשטרי שוק וקריסות (Regime Stress)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02A8770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71" w:history="1">
            <w:r w:rsidRPr="006D0B3E">
              <w:rPr>
                <w:rStyle w:val="Hyperlink"/>
                <w:noProof/>
                <w:rtl/>
              </w:rPr>
              <w:t>מבחן 5: רגישות פרמטרים (Parameter Sensitivity)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A9A7C73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72" w:history="1">
            <w:r w:rsidRPr="006D0B3E">
              <w:rPr>
                <w:rStyle w:val="Hyperlink"/>
                <w:noProof/>
                <w:rtl/>
              </w:rPr>
              <w:t>מבחן 6: עלויות והחלקה (Cost &amp; Slippage Stress)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3A51A6D" w14:textId="77777777" w:rsidR="00962310" w:rsidRDefault="00962310" w:rsidP="00962310">
          <w:pPr>
            <w:pStyle w:val="TOC2"/>
            <w:tabs>
              <w:tab w:val="right" w:leader="dot" w:pos="9630"/>
            </w:tabs>
            <w:bidi w:val="0"/>
            <w:rPr>
              <w:noProof/>
            </w:rPr>
          </w:pPr>
          <w:hyperlink w:anchor="_Toc232261673" w:history="1">
            <w:r w:rsidRPr="006D0B3E">
              <w:rPr>
                <w:rStyle w:val="Hyperlink"/>
                <w:noProof/>
                <w:rtl/>
              </w:rPr>
              <w:t>מבחן 7: Deflated Sharpe Ratio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FF3887D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74" w:history="1">
            <w:r w:rsidRPr="006D0B3E">
              <w:rPr>
                <w:rStyle w:val="Hyperlink"/>
                <w:noProof/>
                <w:rtl/>
              </w:rPr>
              <w:t>5. מתי השיטה נכשלת - נקודות התורפה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CC7E26E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75" w:history="1">
            <w:r w:rsidRPr="006D0B3E">
              <w:rPr>
                <w:rStyle w:val="Hyperlink"/>
                <w:noProof/>
                <w:rtl/>
              </w:rPr>
              <w:t>6. פסק הדין: קריטריוני קבלה לפני כסף אמיתי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6B464038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76" w:history="1">
            <w:r w:rsidRPr="006D0B3E">
              <w:rPr>
                <w:rStyle w:val="Hyperlink"/>
                <w:noProof/>
                <w:rtl/>
              </w:rPr>
              <w:t>7. מגבלות הכלי - מה הוא לא עושה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11A8F45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77" w:history="1">
            <w:r w:rsidRPr="006D0B3E">
              <w:rPr>
                <w:rStyle w:val="Hyperlink"/>
                <w:noProof/>
                <w:rtl/>
              </w:rPr>
              <w:t>8. הוראות הרצה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2F70555" w14:textId="77777777" w:rsidR="00962310" w:rsidRDefault="00962310" w:rsidP="00962310">
          <w:pPr>
            <w:pStyle w:val="TOC1"/>
            <w:tabs>
              <w:tab w:val="right" w:leader="dot" w:pos="9630"/>
            </w:tabs>
            <w:bidi w:val="0"/>
            <w:rPr>
              <w:noProof/>
            </w:rPr>
          </w:pPr>
          <w:hyperlink w:anchor="_Toc232261678" w:history="1">
            <w:r w:rsidRPr="006D0B3E">
              <w:rPr>
                <w:rStyle w:val="Hyperlink"/>
                <w:noProof/>
                <w:rtl/>
              </w:rPr>
              <w:t>9. ביבליוגרפיה - מקורות ניתנים לבדיקה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</w:rPr>
              <w:instrText xml:space="preserve"> PAGEREF _Toc232261678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099481B9" w14:textId="77777777" w:rsidR="00B336CF" w:rsidRDefault="00000000" w:rsidP="00962310">
          <w:r>
            <w:fldChar w:fldCharType="end"/>
          </w:r>
        </w:p>
      </w:sdtContent>
    </w:sdt>
    <w:p w14:paraId="21414E2E" w14:textId="77777777" w:rsidR="00B336CF" w:rsidRDefault="00000000" w:rsidP="00962310">
      <w:r>
        <w:br w:type="page"/>
      </w:r>
    </w:p>
    <w:p w14:paraId="6161087C" w14:textId="77777777" w:rsidR="00B336CF" w:rsidRDefault="00000000" w:rsidP="00962310">
      <w:pPr>
        <w:pStyle w:val="1"/>
        <w:bidi/>
      </w:pPr>
      <w:bookmarkStart w:id="1" w:name="_Toc232261663"/>
      <w:r>
        <w:rPr>
          <w:rtl/>
        </w:rPr>
        <w:lastRenderedPageBreak/>
        <w:t>1. תקציר מנהלים</w:t>
      </w:r>
      <w:bookmarkEnd w:id="1"/>
    </w:p>
    <w:p w14:paraId="628F6BB7" w14:textId="77777777" w:rsidR="00B336CF" w:rsidRDefault="00000000" w:rsidP="00962310">
      <w:pPr>
        <w:spacing w:after="120" w:line="300" w:lineRule="auto"/>
      </w:pPr>
      <w:r>
        <w:rPr>
          <w:rtl/>
        </w:rPr>
        <w:t>מסמך זה מגדיר מערכת של שבעה מבחני ריסוק (Stress Tests) לאסטרטגיית 5 הכוכבים - מבחנים שמטרתם אחת: להפריד בין שיטה ש"נראית טוב על הנייר" לשיטה שתשרוד כסף אמיתי. כל מבחן נשען על מקור אקדמי או ספר מקצועי מוכר, וכולם ממומשים בקוד Python מצורף ומוכן להרצה.</w:t>
      </w:r>
    </w:p>
    <w:p w14:paraId="3324302F" w14:textId="77777777" w:rsidR="00B336CF" w:rsidRDefault="00000000" w:rsidP="00962310">
      <w:pPr>
        <w:spacing w:after="120" w:line="300" w:lineRule="auto"/>
      </w:pPr>
      <w:r>
        <w:rPr>
          <w:rtl/>
        </w:rPr>
        <w:t>האמת המקצועית, חד וברור: רוב אסטרטגיות המסחר ש"עובדות" בבדיקה לאחור נכשלות בכסף אמיתי - לא כי השוק השתנה, אלא כי הבדיקה עצמה הייתה פגומה (הצצה לעתיד, התאמת-יתר לפרמטרים, או בחירת התוצאה הטובה מתוך מאות נסיונות). שבעת המבחנים כאן נבנו בדיוק כדי לחשוף את שלוש המלכודות האלה.</w:t>
      </w:r>
    </w:p>
    <w:p w14:paraId="0E5959B6" w14:textId="77777777" w:rsidR="00B336CF" w:rsidRDefault="00000000" w:rsidP="00962310">
      <w:pPr>
        <w:spacing w:after="120" w:line="300" w:lineRule="auto"/>
      </w:pPr>
      <w:r>
        <w:rPr>
          <w:b/>
          <w:bCs/>
          <w:color w:val="1F3864"/>
          <w:rtl/>
        </w:rPr>
        <w:t xml:space="preserve">ההמלצה המעשית: </w:t>
      </w:r>
      <w:r>
        <w:rPr>
          <w:rtl/>
        </w:rPr>
        <w:t>אל תעביר כסף אמיתי לשיטה לפני שהיא עוברת לפחות את חמשת סף הקבלה בטבלת "פסק הדין" (פרק 9). מבחן בודד שעובר אינו מספיק - הכוח הוא בהצטברות.</w:t>
      </w:r>
    </w:p>
    <w:p w14:paraId="14D35E68" w14:textId="77777777" w:rsidR="00B336CF" w:rsidRDefault="00000000" w:rsidP="00962310">
      <w:pPr>
        <w:pStyle w:val="1"/>
        <w:bidi/>
      </w:pPr>
      <w:bookmarkStart w:id="2" w:name="_Toc232261664"/>
      <w:r>
        <w:rPr>
          <w:rtl/>
        </w:rPr>
        <w:t>2. מדוע מבחני ריסוק - לפני כסף אמיתי</w:t>
      </w:r>
      <w:bookmarkEnd w:id="2"/>
    </w:p>
    <w:p w14:paraId="0BD9739B" w14:textId="77777777" w:rsidR="00B336CF" w:rsidRDefault="00000000" w:rsidP="00962310">
      <w:pPr>
        <w:spacing w:after="120" w:line="300" w:lineRule="auto"/>
      </w:pPr>
      <w:r>
        <w:rPr>
          <w:rtl/>
        </w:rPr>
        <w:t>בדיקה לאחור (Backtest) רגילה עונה על שאלה אחת: "כמה הייתי מרוויח אילו סחרתי כך בעבר?". זו שאלה מטעה, משלוש סיבות שהמחקר תיעד היטב:</w:t>
      </w:r>
    </w:p>
    <w:p w14:paraId="3034C126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הצצה לעתיד (Look-Ahead Bias): שימוש בלי משים בנתון שלא היה זמין באותו רגע (למשל מחיר הסגירה של היום כדי להחליט על כניסה היום). מנפח ביצועים באופן מלאכותי.</w:t>
      </w:r>
    </w:p>
    <w:p w14:paraId="72E29F5A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התאמת-יתר (Overfitting): כיול הפרמטרים כך שיתאימו בדיוק לעבר. שיטה כזו "משננת" את ההיסטוריה במקום ללמוד חוקיות אמיתית, וקורסת על נתונים חדשים.</w:t>
      </w:r>
    </w:p>
    <w:p w14:paraId="7B0823A5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ריבוי בדיקות (Multiple Testing / Data Snooping): אם בודקים מאות וריאציות ושומרים את הטובה ביותר, ה-Sharpe המקסימלי שיתקבל יהיה גבוה - גם אם כל הווריאציות הן רעש טהור (White, 2000; Harvey, Liu &amp; Zhu, 2016).</w:t>
      </w:r>
    </w:p>
    <w:p w14:paraId="024C7D23" w14:textId="77777777" w:rsidR="00B336CF" w:rsidRDefault="00000000" w:rsidP="00962310">
      <w:pPr>
        <w:spacing w:after="120" w:line="300" w:lineRule="auto"/>
      </w:pPr>
      <w:r>
        <w:rPr>
          <w:rtl/>
        </w:rPr>
        <w:t>מבחני הריסוק הם התשובה ההנדסית לשלוש המלכודות: הם בודקים את השיטה על נתונים שלא "ראתה", מודדים את רגישותה לכיול, ומתקנים סטטיסטית את הטיית ריבוי הבדיקות.</w:t>
      </w:r>
    </w:p>
    <w:p w14:paraId="4B69557F" w14:textId="77777777" w:rsidR="00B336CF" w:rsidRDefault="00000000" w:rsidP="00962310">
      <w:pPr>
        <w:pStyle w:val="1"/>
        <w:bidi/>
      </w:pPr>
      <w:bookmarkStart w:id="3" w:name="_Toc232261665"/>
      <w:r>
        <w:rPr>
          <w:rtl/>
        </w:rPr>
        <w:t>3. הבסיס המדעי הכולל</w:t>
      </w:r>
      <w:bookmarkEnd w:id="3"/>
    </w:p>
    <w:p w14:paraId="2301C24E" w14:textId="77777777" w:rsidR="00B336CF" w:rsidRDefault="00000000" w:rsidP="00962310">
      <w:pPr>
        <w:spacing w:after="120" w:line="300" w:lineRule="auto"/>
      </w:pPr>
      <w:r>
        <w:rPr>
          <w:rtl/>
        </w:rPr>
        <w:t>שתי עבודות יסוד מעגנות את כל המתודולוגיה. ראשית, Bailey ו-Lopez de Prado הראו שההסתברות לבחור אסטרטגיה עם התאמת-יתר (Probability of Backtest Overfitting) גדלה במהירות עם מספר הנסיונות, ושיש לתקן את ה-Sharpe המדווח כלפי מטה (Deflated Sharpe Ratio). שנית, Harvey, Liu ו-Zhu הראו שבעולם שבו נבדקו מאות "פקטורים", סף המובהקות הסטטיסטי הרגיל (t &gt; 2) אינו מספיק - גורם חדש צריך לעבור רף גבוה בהרבה של t &gt; 3.</w:t>
      </w:r>
    </w:p>
    <w:p w14:paraId="1587FAA9" w14:textId="77777777" w:rsidR="00B336CF" w:rsidRDefault="00000000" w:rsidP="00962310">
      <w:pPr>
        <w:spacing w:after="120" w:line="300" w:lineRule="auto"/>
      </w:pPr>
      <w:r>
        <w:rPr>
          <w:b/>
          <w:bCs/>
          <w:color w:val="1F3864"/>
          <w:rtl/>
        </w:rPr>
        <w:t xml:space="preserve">מסקנה מעשית לשיטה שלך: </w:t>
      </w:r>
      <w:r>
        <w:rPr>
          <w:rtl/>
        </w:rPr>
        <w:t>ככל שבדקת יותר וריאציות של 5 הכוכבים (סף בסיס, יחס נפח, יעד וכו') - כך הרף שהשיטה צריכה לעבור גבוה יותר. מבחן 7 (Deflated Sharpe) מכמת בדיוק את זה.</w:t>
      </w:r>
    </w:p>
    <w:p w14:paraId="1CA7F472" w14:textId="77777777" w:rsidR="00B336CF" w:rsidRDefault="00000000" w:rsidP="00962310">
      <w:pPr>
        <w:pStyle w:val="1"/>
        <w:bidi/>
      </w:pPr>
      <w:bookmarkStart w:id="4" w:name="_Toc232261666"/>
      <w:r>
        <w:rPr>
          <w:rtl/>
        </w:rPr>
        <w:t>4. שבעת מבחני הריסוק</w:t>
      </w:r>
      <w:bookmarkEnd w:id="4"/>
    </w:p>
    <w:p w14:paraId="72598517" w14:textId="77777777" w:rsidR="00B336CF" w:rsidRDefault="00000000" w:rsidP="00962310">
      <w:pPr>
        <w:pStyle w:val="2"/>
        <w:bidi/>
      </w:pPr>
      <w:bookmarkStart w:id="5" w:name="_Toc232261667"/>
      <w:r>
        <w:rPr>
          <w:rtl/>
        </w:rPr>
        <w:t>מבחן 1: Backtest נקודתי-בזמן (Point-in-Time)</w:t>
      </w:r>
      <w:bookmarkEnd w:id="5"/>
    </w:p>
    <w:p w14:paraId="6F53AEBA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סימולציה היסטורית מלאה של 5 הכוכבים, שבה הסיגנל מחושב על נתוני יום t בלבד, והכניסה מתבצעת במחיר הפתיחה של יום t+1 - כך שלעולם אין שימוש במידע עתידי.</w:t>
      </w:r>
    </w:p>
    <w:p w14:paraId="7862FAA5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בסיס אקדמי: </w:t>
      </w:r>
      <w:r>
        <w:rPr>
          <w:rtl/>
        </w:rPr>
        <w:t>עיקרון מניעת ה-Look-Ahead Bias, מוסכמה בסיסית בכל ספרות הבקטסטינג (Pardo, 2008; Lopez de Prado, 2018).</w:t>
      </w:r>
    </w:p>
    <w:p w14:paraId="08368D7F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מודד את הביצוע הבסיסי: תוחלת לעסקה, Profit Factor, Win Rate, CAGR, Sharpe ו-Max Drawdown - תחת חוקי הברזל שלך (סטופ שפל 30 יום ×0.995, יעד +20%, סיכון 1%, עד 2 פוזיציות).</w:t>
      </w:r>
    </w:p>
    <w:p w14:paraId="2FDEF6DD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מימוש בקוד: </w:t>
      </w:r>
      <w:r>
        <w:rPr>
          <w:rtl/>
        </w:rPr>
        <w:t>הפונקציה backtest() עוברת יום-יום, מנהלת פוזיציות פתוחות (סטופ נבדק לפני יעד - הנחה שמרנית), ומתעדת כל עסקה כולל R-multiple.</w:t>
      </w:r>
    </w:p>
    <w:p w14:paraId="17B138D4" w14:textId="77777777" w:rsidR="00B336CF" w:rsidRDefault="00000000" w:rsidP="00962310">
      <w:pPr>
        <w:pStyle w:val="2"/>
        <w:bidi/>
      </w:pPr>
      <w:bookmarkStart w:id="6" w:name="_Toc232261668"/>
      <w:r>
        <w:rPr>
          <w:rtl/>
        </w:rPr>
        <w:t>מבחן 2: Walk-Forward / Out-of-Sample</w:t>
      </w:r>
      <w:bookmarkEnd w:id="6"/>
    </w:p>
    <w:p w14:paraId="04DDEDDE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חלוקת ההיסטוריה לשניים: חלק "In-Sample" (שעליו אפשר להניח שהשיטה כוילה) וחלק "Out-of-Sample" עוקב, שעליו השיטה נבדקת בלי שראתה אותו מראש.</w:t>
      </w:r>
    </w:p>
    <w:p w14:paraId="50FB10C0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lastRenderedPageBreak/>
        <w:t xml:space="preserve">בסיס אקדמי: </w:t>
      </w:r>
      <w:r>
        <w:rPr>
          <w:rtl/>
        </w:rPr>
        <w:t>Pardo (2008) - נחשב ל"תקן הזהב" לוולידציה של אסטרטגיות מסחר. מורחב על ידי Lopez de Prado (2018) עם שיטת CPCV (Combinatorial Purged Cross-Validation).</w:t>
      </w:r>
    </w:p>
    <w:p w14:paraId="4ABE6AF1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מדד מרכזי: "שחיקת Sharpe" (Sharpe Degradation) - כמה הביצוע צונח מ-In-Sample ל-Out-of-Sample. צניחה חדה = השיטה הותאמה לעבר ולא תעבוד קדימה.</w:t>
      </w:r>
    </w:p>
    <w:p w14:paraId="06198D8D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מימוש בקוד: </w:t>
      </w:r>
      <w:r>
        <w:rPr>
          <w:rtl/>
        </w:rPr>
        <w:t>הפונקציה walk_forward() מריצה את ה-backtest בנפרד על 60% הראשונים ועל 40% האחרונים ומשווה.</w:t>
      </w:r>
    </w:p>
    <w:p w14:paraId="1D580037" w14:textId="77777777" w:rsidR="00B336CF" w:rsidRDefault="00000000" w:rsidP="00962310">
      <w:pPr>
        <w:pStyle w:val="2"/>
        <w:bidi/>
      </w:pPr>
      <w:bookmarkStart w:id="7" w:name="_Toc232261669"/>
      <w:r>
        <w:rPr>
          <w:rtl/>
        </w:rPr>
        <w:t>מבחן 3: Monte Carlo Bootstrap + Risk of Ruin</w:t>
      </w:r>
      <w:bookmarkEnd w:id="7"/>
    </w:p>
    <w:p w14:paraId="540CF4FA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לקיחת ה-R-multiples של העסקאות ודגימה מחדש אקראית (עם החזרה) של אלפי רצפי-מסחר חלופיים, לקבלת התפלגות של תוצאות אפשריות - ולא נקודה בודדת.</w:t>
      </w:r>
    </w:p>
    <w:p w14:paraId="101F011A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בסיס אקדמי: </w:t>
      </w:r>
      <w:r>
        <w:rPr>
          <w:rtl/>
        </w:rPr>
        <w:t>שיטת ה-Bootstrap של Efron (1979). ניתוח Risk of Ruin וגודל פוזיציה נשען על Vince ו-Kelly (1956).</w:t>
      </w:r>
    </w:p>
    <w:p w14:paraId="1079F39A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הרצף ההיסטורי הבודד הוא רק תרחיש אחד מני רבים. המבחן מגלה את ההתפלגות: תרחיש גרוע (אחוזון 5), Max Drawdown חציוני וקיצוני, וההסתברות לאבד 20% מההון (Risk of Ruin).</w:t>
      </w:r>
    </w:p>
    <w:p w14:paraId="3183146B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מימוש בקוד: </w:t>
      </w:r>
      <w:r>
        <w:rPr>
          <w:rtl/>
        </w:rPr>
        <w:t>הפונקציה monte_carlo_bootstrap() מריצה 10,000 סימולציות. כל עסקה משפיעה על ההון כ-(1 + 1% × R), נאמן לגודל הפוזיציה האמיתי.</w:t>
      </w:r>
    </w:p>
    <w:p w14:paraId="0CB30C90" w14:textId="77777777" w:rsidR="00B336CF" w:rsidRDefault="00000000" w:rsidP="00962310">
      <w:pPr>
        <w:pStyle w:val="2"/>
        <w:bidi/>
      </w:pPr>
      <w:bookmarkStart w:id="8" w:name="_Toc232261670"/>
      <w:r>
        <w:rPr>
          <w:rtl/>
        </w:rPr>
        <w:t>מבחן 4: עמידות במשטרי שוק וקריסות (Regime Stress)</w:t>
      </w:r>
      <w:bookmarkEnd w:id="8"/>
    </w:p>
    <w:p w14:paraId="4BF5B2EC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הרצת השיטה דווקא בחלונות הזמן הקשים ביותר: משבר 2008, קריסת הקורונה 2020, השוק היורד של 2022, והרבעון הרביעי 2018.</w:t>
      </w:r>
    </w:p>
    <w:p w14:paraId="2BDDF3EF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בסיס אקדמי: </w:t>
      </w:r>
      <w:r>
        <w:rPr>
          <w:rtl/>
        </w:rPr>
        <w:t>Daniel &amp; Moskowitz (2016), "Momentum Crashes" - הראו שאסטרטגיות מומנטום (וזו המשפחה של 5 הכוכבים) סובלות מ"קריסות מומנטום" נדירות אך חדות, דווקא ב"מצבי פאניקה" אחרי ירידות שוק ובתנודתיות גבוהה.</w:t>
      </w:r>
    </w:p>
    <w:p w14:paraId="7CE3D663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נקודת התורפה הקלאסית של השיטה. אם בחלונות הקריסה ה-Drawdown קטסטרופלי - זו אזהרה אדומה, וזו בדיוק הסיבה למסנני ה-VIX וה-MA200 שכבר בנויים במערכת.</w:t>
      </w:r>
    </w:p>
    <w:p w14:paraId="4BA48781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מימוש בקוד: </w:t>
      </w:r>
      <w:r>
        <w:rPr>
          <w:rtl/>
        </w:rPr>
        <w:t>הפונקציה regime_analysis() מריצה backtest ממוקד לכל חלון משבר ומחזירה את מדדיו בנפרד.</w:t>
      </w:r>
    </w:p>
    <w:p w14:paraId="01EF3D4E" w14:textId="77777777" w:rsidR="00B336CF" w:rsidRDefault="00000000" w:rsidP="00962310">
      <w:pPr>
        <w:pStyle w:val="2"/>
        <w:bidi/>
      </w:pPr>
      <w:bookmarkStart w:id="9" w:name="_Toc232261671"/>
      <w:r>
        <w:rPr>
          <w:rtl/>
        </w:rPr>
        <w:t>מבחן 5: רגישות פרמטרים (Parameter Sensitivity)</w:t>
      </w:r>
      <w:bookmarkEnd w:id="9"/>
    </w:p>
    <w:p w14:paraId="520F79DB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שינוי שיטתי של כל פרמטר מרכזי (רוחב בסיס, קרבה לשיא, יחס נפח, יעד) ובדיקה כיצד הביצוע משתנה.</w:t>
      </w:r>
    </w:p>
    <w:p w14:paraId="36C299F5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בסיס אקדמי: </w:t>
      </w:r>
      <w:r>
        <w:rPr>
          <w:rtl/>
        </w:rPr>
        <w:t>עיקרון הרובוסטיות מול Overfitting (Pardo, 2008; Bailey et al., 2014). שיטה איתנה אמורה להישאר רווחית גם כשמזיזים פרמטר במעט.</w:t>
      </w:r>
    </w:p>
    <w:p w14:paraId="62991CDA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אם רווחיות השיטה מתמוטטת ברגע שמשנים סף ב-1%-2% - היא הותאמה לרעש, לא לחוקיות. אם היא יציבה על פני טווח ערכים - יש בה ממש.</w:t>
      </w:r>
    </w:p>
    <w:p w14:paraId="26F4B0A9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מימוש בקוד: </w:t>
      </w:r>
      <w:r>
        <w:rPr>
          <w:rtl/>
        </w:rPr>
        <w:t>הפונקציה parameter_sensitivity() סורקת רשת ערכים לכל פרמטר ומשווה את ה-Sharpe, CAGR ו-Drawdown.</w:t>
      </w:r>
    </w:p>
    <w:p w14:paraId="142A1897" w14:textId="77777777" w:rsidR="00B336CF" w:rsidRDefault="00000000" w:rsidP="00962310">
      <w:pPr>
        <w:pStyle w:val="2"/>
        <w:bidi/>
      </w:pPr>
      <w:bookmarkStart w:id="10" w:name="_Toc232261672"/>
      <w:r>
        <w:rPr>
          <w:rtl/>
        </w:rPr>
        <w:t>מבחן 6: עלויות והחלקה (Cost &amp; Slippage Stress)</w:t>
      </w:r>
      <w:bookmarkEnd w:id="10"/>
    </w:p>
    <w:p w14:paraId="2DFE207D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הרצת השיטה תחת רמות הולכות וגדלות של עמלות והחלקת מחיר (Slippage), עד תרחיש פסימי.</w:t>
      </w:r>
    </w:p>
    <w:p w14:paraId="093127C4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בסיס אקדמי: </w:t>
      </w:r>
      <w:r>
        <w:rPr>
          <w:rtl/>
        </w:rPr>
        <w:t>מוסכמה בסיסית בהערכת אסטרטגיות; עלויות מסחר הן הרוצח השקט של אסטרטגיות בתדירות גבוהה.</w:t>
      </w:r>
    </w:p>
    <w:p w14:paraId="3DCF4133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כמה מהתוחלת "נאכלת" בעלויות מציאותיות. שיטה שרווחית רק בעלויות אפס - אינה רווחית.</w:t>
      </w:r>
    </w:p>
    <w:p w14:paraId="530527CE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מימוש בקוד: </w:t>
      </w:r>
      <w:r>
        <w:rPr>
          <w:rtl/>
        </w:rPr>
        <w:t>הפונקציה cost_stress() בודקת ארבע רמות, מ-0 ועד 10 נ"ב עמלה + 20 נ"ב החלקה לכל צד.</w:t>
      </w:r>
    </w:p>
    <w:p w14:paraId="07D4E15B" w14:textId="77777777" w:rsidR="00B336CF" w:rsidRDefault="00000000" w:rsidP="00962310">
      <w:pPr>
        <w:pStyle w:val="2"/>
        <w:bidi/>
      </w:pPr>
      <w:bookmarkStart w:id="11" w:name="_Toc232261673"/>
      <w:r>
        <w:rPr>
          <w:rtl/>
        </w:rPr>
        <w:t>מבחן 7: Deflated Sharpe Ratio</w:t>
      </w:r>
      <w:bookmarkEnd w:id="11"/>
    </w:p>
    <w:p w14:paraId="0CD61988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זה: </w:t>
      </w:r>
      <w:r>
        <w:rPr>
          <w:rtl/>
        </w:rPr>
        <w:t>תיקון ה-Sharpe המדווח כלפי מטה, בהתחשב במספר הווריאציות שנבדקו, באורך הסדרה, ובעיוות ההתפלגות (skew, kurtosis). מחזיר הסתברות שה-Sharpe האמיתי חיובי.</w:t>
      </w:r>
    </w:p>
    <w:p w14:paraId="0C9E3619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בסיס אקדמי: </w:t>
      </w:r>
      <w:r>
        <w:rPr>
          <w:rtl/>
        </w:rPr>
        <w:t>Bailey &amp; Lopez de Prado (2014), "The Deflated Sharpe Ratio"; נשען על Lo (2002) לסטטיסטיקה של ה-Sharpe, ועל Harvey, Liu &amp; Zhu (2016) לרף ריבוי הבדיקות.</w:t>
      </w:r>
    </w:p>
    <w:p w14:paraId="2C8E1FB2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t xml:space="preserve">מה זה מגלה: </w:t>
      </w:r>
      <w:r>
        <w:rPr>
          <w:rtl/>
        </w:rPr>
        <w:t>המבחן ההכרעתי נגד "מזל". אם בדקת 50 וריאציות ושמרת את הטובה, ה-DSR אומר אם הביצוע שורד את התיקון - או שהוא ככל הנראה רעש.</w:t>
      </w:r>
    </w:p>
    <w:p w14:paraId="6362B57F" w14:textId="77777777" w:rsidR="00B336CF" w:rsidRDefault="00000000" w:rsidP="00962310">
      <w:pPr>
        <w:spacing w:after="120" w:line="300" w:lineRule="auto"/>
      </w:pPr>
      <w:r>
        <w:rPr>
          <w:b/>
          <w:bCs/>
          <w:color w:val="B8860B"/>
          <w:rtl/>
        </w:rPr>
        <w:lastRenderedPageBreak/>
        <w:t xml:space="preserve">מימוש בקוד: </w:t>
      </w:r>
      <w:r>
        <w:rPr>
          <w:rtl/>
        </w:rPr>
        <w:t>הפונקציה deflated_sharpe() מחשבת את הסף הצפוי מרעש (expected max Sharpe) ומחזירה הסתברות DSR. ניתן להגדיר את מספר הווריאציות שנבדקו בדגל --trials.</w:t>
      </w:r>
    </w:p>
    <w:p w14:paraId="5CD9AE10" w14:textId="77777777" w:rsidR="00B336CF" w:rsidRDefault="00000000" w:rsidP="00962310">
      <w:pPr>
        <w:pStyle w:val="1"/>
        <w:bidi/>
      </w:pPr>
      <w:bookmarkStart w:id="12" w:name="_Toc232261674"/>
      <w:r>
        <w:rPr>
          <w:rtl/>
        </w:rPr>
        <w:t>5. מתי השיטה נכשלת - נקודות התורפה</w:t>
      </w:r>
      <w:bookmarkEnd w:id="12"/>
    </w:p>
    <w:p w14:paraId="25F78F5B" w14:textId="77777777" w:rsidR="00B336CF" w:rsidRDefault="00000000" w:rsidP="00962310">
      <w:pPr>
        <w:spacing w:after="120" w:line="300" w:lineRule="auto"/>
      </w:pPr>
      <w:r>
        <w:rPr>
          <w:rtl/>
        </w:rPr>
        <w:t>הכנות המקצועית מחייבת לומר במפורש היכן 5 הכוכבים חלשה. אלה התרחישים שבהם היא צפויה להיכשל, וכל אחד מהם נבדק במבחנים לעיל:</w:t>
      </w:r>
    </w:p>
    <w:p w14:paraId="25434CFC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נקודות מפנה של השוק (Momentum Crashes): בתחתית של שוק דובי, כשהשוק מתהפך בחדות כלפי מעלה, אסטרטגיות מומנטום נכוות - הן "רודפות" אחרי החזקים הישנים בדיוק כשהמובילים מתחלפים (Daniel &amp; Moskowitz, 2016). זה התרחיש המסוכן ביותר.</w:t>
      </w:r>
    </w:p>
    <w:p w14:paraId="21ED187F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שווקים צידיים (Choppy/Range-Bound): כשאין מגמה, פריצות הן כוזבות. הסטופים נחתכים שוב ושוב (Whipsaw) וה-Win Rate צונח.</w:t>
      </w:r>
    </w:p>
    <w:p w14:paraId="1FD1756A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פערי לילה ואירועי מאקרו: דוחות, החלטות ריבית (FOMC) ופערי פתיחה יכולים לדלג מעל הסטופ - הפסד גדול מהמתוכנן. מכאן מסנן ה-FOMC וחוק 21 הימים מדוחות.</w:t>
      </w:r>
    </w:p>
    <w:p w14:paraId="41921C9A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התאוששויות בצורת V: כמו מרץ 2020 - השיטה דורשת בניית בסיס צר, ולכן "מאחרת" בכניסה להתאוששויות מהירות מדי.</w:t>
      </w:r>
    </w:p>
    <w:p w14:paraId="1D602986" w14:textId="77777777" w:rsidR="00B336CF" w:rsidRDefault="00000000" w:rsidP="00962310">
      <w:pPr>
        <w:spacing w:after="120" w:line="300" w:lineRule="auto"/>
      </w:pPr>
      <w:r>
        <w:rPr>
          <w:b/>
          <w:bCs/>
          <w:color w:val="C00000"/>
          <w:rtl/>
        </w:rPr>
        <w:t xml:space="preserve">האמת הכי חשובה: </w:t>
      </w:r>
      <w:r>
        <w:rPr>
          <w:rtl/>
        </w:rPr>
        <w:t>לשילוב הספציפי של חמשת הקריטריונים אין עדיין רקורד עצמאי ארוך ומפורסם. כל רכיב בנפרד מבוסס מחקרית, אך הצירוף הוא שלך - ולכן מבחני הריסוק האלה הם לא פורמליות, הם תנאי הכרחי לפני סיכון הון.</w:t>
      </w:r>
    </w:p>
    <w:p w14:paraId="0D25AA89" w14:textId="77777777" w:rsidR="00B336CF" w:rsidRDefault="00000000" w:rsidP="00962310">
      <w:pPr>
        <w:pStyle w:val="1"/>
        <w:bidi/>
      </w:pPr>
      <w:bookmarkStart w:id="13" w:name="_Toc232261675"/>
      <w:r>
        <w:rPr>
          <w:rtl/>
        </w:rPr>
        <w:t>6. פסק הדין: קריטריוני קבלה לפני כסף אמיתי</w:t>
      </w:r>
      <w:bookmarkEnd w:id="13"/>
    </w:p>
    <w:p w14:paraId="790C0DBA" w14:textId="77777777" w:rsidR="00B336CF" w:rsidRDefault="00000000" w:rsidP="00962310">
      <w:pPr>
        <w:spacing w:after="120" w:line="300" w:lineRule="auto"/>
      </w:pPr>
      <w:r>
        <w:rPr>
          <w:rtl/>
        </w:rPr>
        <w:t>הקוד מפיק אוטומטית את הטבלה הבאה בסוף כל ריצה. המלצה מקצועית: עבור להון אמיתי (קטן, פיילוט) רק כשכל חמשת המבחנים עוברים. 3-4 = שפר את הנכשלים. פחות מ-3 = אל תשקיע כסף אמיתי לפי השיטה במצבה הנוכחי.</w:t>
      </w:r>
    </w:p>
    <w:tbl>
      <w:tblPr>
        <w:tblStyle w:val="1-2"/>
        <w:bidiVisual/>
        <w:tblW w:w="9360" w:type="dxa"/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B336CF" w14:paraId="04285119" w14:textId="77777777" w:rsidTr="00962310">
        <w:tc>
          <w:tcPr>
            <w:tcW w:w="3400" w:type="dxa"/>
          </w:tcPr>
          <w:p w14:paraId="5E778F1B" w14:textId="77777777" w:rsidR="00B336CF" w:rsidRDefault="00000000" w:rsidP="00962310">
            <w:r>
              <w:rPr>
                <w:b/>
                <w:bCs/>
                <w:color w:val="FFFFFF"/>
                <w:sz w:val="20"/>
                <w:szCs w:val="20"/>
                <w:rtl/>
              </w:rPr>
              <w:t>מבחן</w:t>
            </w:r>
          </w:p>
        </w:tc>
        <w:tc>
          <w:tcPr>
            <w:tcW w:w="2200" w:type="dxa"/>
          </w:tcPr>
          <w:p w14:paraId="2BB9E670" w14:textId="77777777" w:rsidR="00B336CF" w:rsidRDefault="00000000" w:rsidP="00962310">
            <w:r>
              <w:rPr>
                <w:b/>
                <w:bCs/>
                <w:color w:val="FFFFFF"/>
                <w:sz w:val="20"/>
                <w:szCs w:val="20"/>
                <w:rtl/>
              </w:rPr>
              <w:t>סף קבלה</w:t>
            </w:r>
          </w:p>
        </w:tc>
        <w:tc>
          <w:tcPr>
            <w:tcW w:w="3760" w:type="dxa"/>
          </w:tcPr>
          <w:p w14:paraId="15CA122F" w14:textId="77777777" w:rsidR="00B336CF" w:rsidRDefault="00000000" w:rsidP="00962310">
            <w:r>
              <w:rPr>
                <w:b/>
                <w:bCs/>
                <w:color w:val="FFFFFF"/>
                <w:sz w:val="20"/>
                <w:szCs w:val="20"/>
                <w:rtl/>
              </w:rPr>
              <w:t>מה זה מגלה</w:t>
            </w:r>
          </w:p>
        </w:tc>
      </w:tr>
      <w:tr w:rsidR="00B336CF" w14:paraId="3E282CE1" w14:textId="77777777" w:rsidTr="00962310">
        <w:tc>
          <w:tcPr>
            <w:tcW w:w="3400" w:type="dxa"/>
          </w:tcPr>
          <w:p w14:paraId="19BBCC27" w14:textId="77777777" w:rsidR="00B336CF" w:rsidRDefault="00000000" w:rsidP="00962310">
            <w:r>
              <w:rPr>
                <w:b/>
                <w:bCs/>
                <w:sz w:val="20"/>
                <w:szCs w:val="20"/>
                <w:rtl/>
              </w:rPr>
              <w:t>תוחלת לעסקה (Expectancy)</w:t>
            </w:r>
          </w:p>
        </w:tc>
        <w:tc>
          <w:tcPr>
            <w:tcW w:w="2200" w:type="dxa"/>
          </w:tcPr>
          <w:p w14:paraId="5493C41E" w14:textId="77777777" w:rsidR="00B336CF" w:rsidRDefault="00000000" w:rsidP="00962310">
            <w:r>
              <w:rPr>
                <w:b/>
                <w:bCs/>
                <w:color w:val="B8860B"/>
                <w:sz w:val="20"/>
                <w:szCs w:val="20"/>
                <w:rtl/>
              </w:rPr>
              <w:t>&gt; 0</w:t>
            </w:r>
          </w:p>
        </w:tc>
        <w:tc>
          <w:tcPr>
            <w:tcW w:w="3760" w:type="dxa"/>
          </w:tcPr>
          <w:p w14:paraId="43D78578" w14:textId="77777777" w:rsidR="00B336CF" w:rsidRDefault="00000000" w:rsidP="00962310">
            <w:r>
              <w:rPr>
                <w:sz w:val="20"/>
                <w:szCs w:val="20"/>
                <w:rtl/>
              </w:rPr>
              <w:t>האם בכלל יש יתרון מתמטי חיובי</w:t>
            </w:r>
          </w:p>
        </w:tc>
      </w:tr>
      <w:tr w:rsidR="00B336CF" w14:paraId="2DFAB20E" w14:textId="77777777" w:rsidTr="00962310">
        <w:tc>
          <w:tcPr>
            <w:tcW w:w="3400" w:type="dxa"/>
          </w:tcPr>
          <w:p w14:paraId="264E76E0" w14:textId="77777777" w:rsidR="00B336CF" w:rsidRDefault="00000000" w:rsidP="00962310">
            <w:r>
              <w:rPr>
                <w:b/>
                <w:bCs/>
                <w:sz w:val="20"/>
                <w:szCs w:val="20"/>
                <w:rtl/>
              </w:rPr>
              <w:t>Profit Factor</w:t>
            </w:r>
          </w:p>
        </w:tc>
        <w:tc>
          <w:tcPr>
            <w:tcW w:w="2200" w:type="dxa"/>
          </w:tcPr>
          <w:p w14:paraId="2B333FA0" w14:textId="77777777" w:rsidR="00B336CF" w:rsidRDefault="00000000" w:rsidP="00962310">
            <w:pPr>
              <w:rPr>
                <w:rFonts w:hint="cs"/>
                <w:rtl/>
              </w:rPr>
            </w:pPr>
            <w:r>
              <w:rPr>
                <w:b/>
                <w:bCs/>
                <w:color w:val="B8860B"/>
                <w:sz w:val="20"/>
                <w:szCs w:val="20"/>
                <w:rtl/>
              </w:rPr>
              <w:t>&gt; 1.3</w:t>
            </w:r>
          </w:p>
        </w:tc>
        <w:tc>
          <w:tcPr>
            <w:tcW w:w="3760" w:type="dxa"/>
          </w:tcPr>
          <w:p w14:paraId="681CA534" w14:textId="77777777" w:rsidR="00B336CF" w:rsidRDefault="00000000" w:rsidP="00962310">
            <w:r>
              <w:rPr>
                <w:sz w:val="20"/>
                <w:szCs w:val="20"/>
                <w:rtl/>
              </w:rPr>
              <w:t>האם הרווחים עולים משמעותית על ההפסדים</w:t>
            </w:r>
          </w:p>
        </w:tc>
      </w:tr>
      <w:tr w:rsidR="00B336CF" w14:paraId="6284CAD8" w14:textId="77777777" w:rsidTr="00962310">
        <w:tc>
          <w:tcPr>
            <w:tcW w:w="3400" w:type="dxa"/>
          </w:tcPr>
          <w:p w14:paraId="058D87B9" w14:textId="77777777" w:rsidR="00B336CF" w:rsidRDefault="00000000" w:rsidP="00962310">
            <w:r>
              <w:rPr>
                <w:b/>
                <w:bCs/>
                <w:sz w:val="20"/>
                <w:szCs w:val="20"/>
                <w:rtl/>
              </w:rPr>
              <w:t>Out-of-Sample (Walk-Forward)</w:t>
            </w:r>
          </w:p>
        </w:tc>
        <w:tc>
          <w:tcPr>
            <w:tcW w:w="2200" w:type="dxa"/>
          </w:tcPr>
          <w:p w14:paraId="219C865F" w14:textId="77777777" w:rsidR="00B336CF" w:rsidRDefault="00000000" w:rsidP="00962310">
            <w:r>
              <w:rPr>
                <w:b/>
                <w:bCs/>
                <w:color w:val="B8860B"/>
                <w:sz w:val="20"/>
                <w:szCs w:val="20"/>
                <w:rtl/>
              </w:rPr>
              <w:t>Sharpe לא קורס מעבר ל-0.5-</w:t>
            </w:r>
          </w:p>
        </w:tc>
        <w:tc>
          <w:tcPr>
            <w:tcW w:w="3760" w:type="dxa"/>
          </w:tcPr>
          <w:p w14:paraId="0CDBACE7" w14:textId="77777777" w:rsidR="00B336CF" w:rsidRDefault="00000000" w:rsidP="00962310">
            <w:r>
              <w:rPr>
                <w:sz w:val="20"/>
                <w:szCs w:val="20"/>
                <w:rtl/>
              </w:rPr>
              <w:t>האם השיטה עובדת על דאטה שלא 'ראתה'</w:t>
            </w:r>
          </w:p>
        </w:tc>
      </w:tr>
      <w:tr w:rsidR="00B336CF" w14:paraId="7327069B" w14:textId="77777777" w:rsidTr="00962310">
        <w:tc>
          <w:tcPr>
            <w:tcW w:w="3400" w:type="dxa"/>
          </w:tcPr>
          <w:p w14:paraId="1B66B1C3" w14:textId="77777777" w:rsidR="00B336CF" w:rsidRDefault="00000000" w:rsidP="00962310">
            <w:r>
              <w:rPr>
                <w:b/>
                <w:bCs/>
                <w:sz w:val="20"/>
                <w:szCs w:val="20"/>
                <w:rtl/>
              </w:rPr>
              <w:t>Risk of Ruin (Monte Carlo)</w:t>
            </w:r>
          </w:p>
        </w:tc>
        <w:tc>
          <w:tcPr>
            <w:tcW w:w="2200" w:type="dxa"/>
          </w:tcPr>
          <w:p w14:paraId="4DBE51E4" w14:textId="77777777" w:rsidR="00B336CF" w:rsidRDefault="00000000" w:rsidP="00962310">
            <w:r>
              <w:rPr>
                <w:b/>
                <w:bCs/>
                <w:color w:val="B8860B"/>
                <w:sz w:val="20"/>
                <w:szCs w:val="20"/>
                <w:rtl/>
              </w:rPr>
              <w:t>&lt; 5%</w:t>
            </w:r>
          </w:p>
        </w:tc>
        <w:tc>
          <w:tcPr>
            <w:tcW w:w="3760" w:type="dxa"/>
          </w:tcPr>
          <w:p w14:paraId="19587FAE" w14:textId="77777777" w:rsidR="00B336CF" w:rsidRDefault="00000000" w:rsidP="00962310">
            <w:r>
              <w:rPr>
                <w:sz w:val="20"/>
                <w:szCs w:val="20"/>
                <w:rtl/>
              </w:rPr>
              <w:t>הסיכון לאבד 20% מההון ברצף הפסדים סביר</w:t>
            </w:r>
          </w:p>
        </w:tc>
      </w:tr>
      <w:tr w:rsidR="00B336CF" w14:paraId="57A3A3D1" w14:textId="77777777" w:rsidTr="00962310">
        <w:tc>
          <w:tcPr>
            <w:tcW w:w="3400" w:type="dxa"/>
          </w:tcPr>
          <w:p w14:paraId="3B3564B1" w14:textId="77777777" w:rsidR="00B336CF" w:rsidRDefault="00000000" w:rsidP="00962310">
            <w:r>
              <w:rPr>
                <w:b/>
                <w:bCs/>
                <w:sz w:val="20"/>
                <w:szCs w:val="20"/>
                <w:rtl/>
              </w:rPr>
              <w:t>Deflated Sharpe Ratio</w:t>
            </w:r>
          </w:p>
        </w:tc>
        <w:tc>
          <w:tcPr>
            <w:tcW w:w="2200" w:type="dxa"/>
          </w:tcPr>
          <w:p w14:paraId="0A64A1DC" w14:textId="77777777" w:rsidR="00B336CF" w:rsidRDefault="00000000" w:rsidP="00962310">
            <w:r>
              <w:rPr>
                <w:b/>
                <w:bCs/>
                <w:color w:val="B8860B"/>
                <w:sz w:val="20"/>
                <w:szCs w:val="20"/>
                <w:rtl/>
              </w:rPr>
              <w:t>&gt; 0.90</w:t>
            </w:r>
          </w:p>
        </w:tc>
        <w:tc>
          <w:tcPr>
            <w:tcW w:w="3760" w:type="dxa"/>
          </w:tcPr>
          <w:p w14:paraId="51A23A4E" w14:textId="77777777" w:rsidR="00B336CF" w:rsidRDefault="00000000" w:rsidP="00962310">
            <w:r>
              <w:rPr>
                <w:sz w:val="20"/>
                <w:szCs w:val="20"/>
                <w:rtl/>
              </w:rPr>
              <w:t>האם הביצוע אמיתי או תוצר של ריבוי בדיקות/רעש</w:t>
            </w:r>
          </w:p>
        </w:tc>
      </w:tr>
    </w:tbl>
    <w:p w14:paraId="3BD06ED4" w14:textId="77777777" w:rsidR="00B336CF" w:rsidRDefault="00000000" w:rsidP="00962310">
      <w:pPr>
        <w:spacing w:after="60" w:line="300" w:lineRule="auto"/>
      </w:pPr>
      <w:r>
        <w:rPr>
          <w:rtl/>
        </w:rPr>
        <w:t xml:space="preserve"> </w:t>
      </w:r>
    </w:p>
    <w:p w14:paraId="4638960E" w14:textId="77777777" w:rsidR="00B336CF" w:rsidRDefault="00000000" w:rsidP="00962310">
      <w:pPr>
        <w:spacing w:after="120" w:line="300" w:lineRule="auto"/>
        <w:rPr>
          <w:rtl/>
        </w:rPr>
      </w:pPr>
      <w:r>
        <w:rPr>
          <w:b/>
          <w:bCs/>
          <w:color w:val="1F3864"/>
          <w:rtl/>
        </w:rPr>
        <w:t xml:space="preserve">סדר עבודה מומלץ: </w:t>
      </w:r>
      <w:r>
        <w:rPr>
          <w:rtl/>
        </w:rPr>
        <w:t>(1) הרץ ולידציה היסטורית מלאה; (2) אם עברה - הרץ Paper Trading 30-50 עסקאות; (3) רק אז הון אמיתי קטן, תוך השוואת הביצוע בפועל לפרופיל מהבדיקה (אם סוטה מהותית - עצור).</w:t>
      </w:r>
    </w:p>
    <w:p w14:paraId="0AC45F55" w14:textId="77777777" w:rsidR="00962310" w:rsidRDefault="00962310" w:rsidP="00962310">
      <w:pPr>
        <w:spacing w:after="120" w:line="300" w:lineRule="auto"/>
        <w:rPr>
          <w:rtl/>
        </w:rPr>
      </w:pPr>
    </w:p>
    <w:p w14:paraId="09EAB47E" w14:textId="77777777" w:rsidR="00962310" w:rsidRDefault="00962310" w:rsidP="00962310">
      <w:pPr>
        <w:spacing w:after="120" w:line="300" w:lineRule="auto"/>
        <w:rPr>
          <w:rtl/>
        </w:rPr>
      </w:pPr>
    </w:p>
    <w:p w14:paraId="260B5975" w14:textId="77777777" w:rsidR="00962310" w:rsidRDefault="00962310" w:rsidP="00962310">
      <w:pPr>
        <w:spacing w:after="120" w:line="300" w:lineRule="auto"/>
        <w:rPr>
          <w:rtl/>
        </w:rPr>
      </w:pPr>
    </w:p>
    <w:p w14:paraId="5E387112" w14:textId="77777777" w:rsidR="00962310" w:rsidRDefault="00962310" w:rsidP="00962310">
      <w:pPr>
        <w:spacing w:after="120" w:line="300" w:lineRule="auto"/>
      </w:pPr>
    </w:p>
    <w:p w14:paraId="03E1652A" w14:textId="77777777" w:rsidR="00B336CF" w:rsidRDefault="00000000" w:rsidP="00962310">
      <w:pPr>
        <w:pStyle w:val="1"/>
        <w:bidi/>
      </w:pPr>
      <w:bookmarkStart w:id="14" w:name="_Toc232261676"/>
      <w:r>
        <w:rPr>
          <w:rtl/>
        </w:rPr>
        <w:t>7. מגבלות הכלי - מה הוא לא עושה</w:t>
      </w:r>
      <w:bookmarkEnd w:id="14"/>
    </w:p>
    <w:p w14:paraId="78F2BA12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הטיית הישרדות (Survivorship Bias): יקום ברירת המחדל הוא מניות נזילות של היום. מניות שנמחקו/פשטו רגל לא נכללות - מה שמטה את התוצאות כלפי מעלה. לבדיקה קפדנית, הזן יקום היסטורי "point-in-time".</w:t>
      </w:r>
    </w:p>
    <w:p w14:paraId="12D93F20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איכות נתונים: הקוד משתמש ב-Yahoo Finance (חינמי) - מתואם פיצולים/דיבידנדים אך לא מושלם. לאמת בדאטה מוסדי לפני החלטות גדולות.</w:t>
      </w:r>
    </w:p>
    <w:p w14:paraId="33576865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נתוני בטא ומכירות מנהלים אינם ממומכנים בבדיקה ההיסטורית (אין מקור חינמי אמין) - חוק הברזל של Beta≤1.8 נאכף בזמן אמת, לא בבקטסט.</w:t>
      </w:r>
    </w:p>
    <w:p w14:paraId="3B4CC641" w14:textId="77777777" w:rsidR="00B336CF" w:rsidRDefault="00000000" w:rsidP="00962310">
      <w:pPr>
        <w:pStyle w:val="a4"/>
        <w:numPr>
          <w:ilvl w:val="0"/>
          <w:numId w:val="2"/>
        </w:numPr>
        <w:bidi/>
        <w:spacing w:after="80" w:line="300" w:lineRule="auto"/>
      </w:pPr>
      <w:r>
        <w:rPr>
          <w:b/>
          <w:bCs/>
          <w:rtl/>
        </w:rPr>
        <w:t>עבר אינו ערובה לעתיד. גם שיטה שעוברת את כל המבחנים יכולה להיכשל בשוק חדש. המבחנים מקטינים סיכון - לא מבטלים אותו.</w:t>
      </w:r>
    </w:p>
    <w:p w14:paraId="55C80978" w14:textId="77777777" w:rsidR="00962310" w:rsidRDefault="00962310" w:rsidP="00962310">
      <w:pPr>
        <w:pStyle w:val="a4"/>
        <w:bidi/>
        <w:spacing w:after="80" w:line="300" w:lineRule="auto"/>
      </w:pPr>
    </w:p>
    <w:p w14:paraId="0B5E841B" w14:textId="77777777" w:rsidR="00B336CF" w:rsidRDefault="00000000" w:rsidP="00962310">
      <w:pPr>
        <w:pStyle w:val="1"/>
        <w:bidi/>
      </w:pPr>
      <w:bookmarkStart w:id="15" w:name="_Toc232261677"/>
      <w:r>
        <w:rPr>
          <w:rtl/>
        </w:rPr>
        <w:lastRenderedPageBreak/>
        <w:t>8. הוראות הרצה</w:t>
      </w:r>
      <w:bookmarkEnd w:id="15"/>
    </w:p>
    <w:p w14:paraId="43FEC724" w14:textId="77777777" w:rsidR="00B336CF" w:rsidRDefault="00000000" w:rsidP="00962310">
      <w:pPr>
        <w:spacing w:after="120" w:line="300" w:lineRule="auto"/>
      </w:pPr>
      <w:r>
        <w:rPr>
          <w:b/>
          <w:bCs/>
          <w:rtl/>
        </w:rPr>
        <w:t xml:space="preserve">התקנה (פעם אחת): </w:t>
      </w:r>
      <w:r>
        <w:t>pip install numpy pandas yfinance</w:t>
      </w:r>
    </w:p>
    <w:p w14:paraId="202A86EC" w14:textId="77777777" w:rsidR="00B336CF" w:rsidRDefault="00000000" w:rsidP="00962310">
      <w:pPr>
        <w:spacing w:after="120" w:line="300" w:lineRule="auto"/>
      </w:pPr>
      <w:r>
        <w:rPr>
          <w:b/>
          <w:bCs/>
          <w:rtl/>
        </w:rPr>
        <w:t xml:space="preserve">ריצה מלאה (דורש אינטרנט): </w:t>
      </w:r>
      <w:r>
        <w:t>python five_star_stress_test.py --mode full</w:t>
      </w:r>
    </w:p>
    <w:p w14:paraId="1A86D338" w14:textId="77777777" w:rsidR="00B336CF" w:rsidRDefault="00000000" w:rsidP="00962310">
      <w:pPr>
        <w:spacing w:after="120" w:line="300" w:lineRule="auto"/>
      </w:pPr>
      <w:r>
        <w:rPr>
          <w:b/>
          <w:bCs/>
          <w:rtl/>
        </w:rPr>
        <w:t xml:space="preserve">בדיקת לוגיקה ללא אינטרנט: </w:t>
      </w:r>
      <w:r>
        <w:t>python five_star_stress_test.py --offline</w:t>
      </w:r>
    </w:p>
    <w:p w14:paraId="4161C9C2" w14:textId="77777777" w:rsidR="00B336CF" w:rsidRDefault="00000000" w:rsidP="00962310">
      <w:pPr>
        <w:spacing w:after="120" w:line="300" w:lineRule="auto"/>
      </w:pPr>
      <w:r>
        <w:rPr>
          <w:b/>
          <w:bCs/>
          <w:rtl/>
        </w:rPr>
        <w:t xml:space="preserve">יקום וטווח מותאמים: </w:t>
      </w:r>
      <w:r>
        <w:t>... --tickers AAPL MSFT NVDA --start 2010-01-01 --end 2025-12-31</w:t>
      </w:r>
    </w:p>
    <w:p w14:paraId="5F85FD14" w14:textId="77777777" w:rsidR="00B336CF" w:rsidRDefault="00000000" w:rsidP="00962310">
      <w:pPr>
        <w:spacing w:after="120" w:line="300" w:lineRule="auto"/>
      </w:pPr>
      <w:r>
        <w:rPr>
          <w:b/>
          <w:bCs/>
          <w:rtl/>
        </w:rPr>
        <w:t xml:space="preserve">מספר וריאציות שבדקת (ל-DSR): </w:t>
      </w:r>
      <w:r>
        <w:t>... --trials 50</w:t>
      </w:r>
    </w:p>
    <w:p w14:paraId="324ACDCB" w14:textId="77777777" w:rsidR="00B336CF" w:rsidRDefault="00000000" w:rsidP="00962310">
      <w:pPr>
        <w:spacing w:after="60" w:line="300" w:lineRule="auto"/>
      </w:pPr>
      <w:r>
        <w:rPr>
          <w:rtl/>
        </w:rPr>
        <w:t>הפלט נשמר כקובץ JSON מלא + CSV של כל העסקאות, ומסתיים בטבלת "פסק הדין".</w:t>
      </w:r>
    </w:p>
    <w:p w14:paraId="7AC5C34D" w14:textId="77777777" w:rsidR="00B336CF" w:rsidRDefault="00000000" w:rsidP="00962310">
      <w:pPr>
        <w:pStyle w:val="1"/>
        <w:bidi/>
      </w:pPr>
      <w:bookmarkStart w:id="16" w:name="_Toc232261678"/>
      <w:r>
        <w:rPr>
          <w:rtl/>
        </w:rPr>
        <w:t>9. ביבליוגרפיה - מקורות ניתנים לבדיקה</w:t>
      </w:r>
      <w:bookmarkEnd w:id="16"/>
    </w:p>
    <w:p w14:paraId="0FE26A05" w14:textId="77777777" w:rsidR="00B336CF" w:rsidRDefault="00000000" w:rsidP="00962310">
      <w:pPr>
        <w:spacing w:after="100" w:line="300" w:lineRule="auto"/>
      </w:pPr>
      <w:r>
        <w:rPr>
          <w:rtl/>
        </w:rPr>
        <w:t>כל מקור להלן אומת וניתן ללחיצה ובדיקה עצמאית:</w:t>
      </w:r>
    </w:p>
    <w:p w14:paraId="7C09FDD5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[2] </w:t>
      </w:r>
      <w:r>
        <w:rPr>
          <w:sz w:val="20"/>
          <w:szCs w:val="20"/>
          <w:rtl/>
        </w:rPr>
        <w:t xml:space="preserve">Bailey, D. H., Borwein, J., López de Prado, M. &amp; Zhu, Q. J. (2014). The Probability of Backtest Overfitting.  </w:t>
      </w:r>
      <w:hyperlink r:id="rId7" w:history="1">
        <w:r>
          <w:rPr>
            <w:rStyle w:val="Hyperlink"/>
            <w:sz w:val="18"/>
            <w:szCs w:val="18"/>
          </w:rPr>
          <w:t>https://papers.ssrn.com/sol3/papers.cfm?abstract_id=2326253</w:t>
        </w:r>
      </w:hyperlink>
    </w:p>
    <w:p w14:paraId="265BC12D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[3] </w:t>
      </w:r>
      <w:r>
        <w:rPr>
          <w:sz w:val="20"/>
          <w:szCs w:val="20"/>
          <w:rtl/>
        </w:rPr>
        <w:t xml:space="preserve">Harvey, C. R., Liu, Y. &amp; Zhu, H. (2016). … and the Cross-Section of Expected Returns. Review of Financial Studies, 29(1), 5-68.  </w:t>
      </w:r>
      <w:hyperlink r:id="rId8" w:history="1">
        <w:r>
          <w:rPr>
            <w:rStyle w:val="Hyperlink"/>
            <w:sz w:val="18"/>
            <w:szCs w:val="18"/>
          </w:rPr>
          <w:t>https://www.nber.org/papers/w20592</w:t>
        </w:r>
      </w:hyperlink>
    </w:p>
    <w:p w14:paraId="290EAB4C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[4] </w:t>
      </w:r>
      <w:r>
        <w:rPr>
          <w:sz w:val="20"/>
          <w:szCs w:val="20"/>
          <w:rtl/>
        </w:rPr>
        <w:t xml:space="preserve">Daniel, K. &amp; Moskowitz, T. J. (2016). Momentum Crashes. Journal of Financial Economics, 122(2), 221-247.  </w:t>
      </w:r>
      <w:hyperlink r:id="rId9" w:history="1">
        <w:r>
          <w:rPr>
            <w:rStyle w:val="Hyperlink"/>
            <w:sz w:val="18"/>
            <w:szCs w:val="18"/>
          </w:rPr>
          <w:t>https://www.nber.org/papers/w20439</w:t>
        </w:r>
      </w:hyperlink>
    </w:p>
    <w:p w14:paraId="32CE552E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[5] </w:t>
      </w:r>
      <w:r>
        <w:rPr>
          <w:sz w:val="20"/>
          <w:szCs w:val="20"/>
          <w:rtl/>
        </w:rPr>
        <w:t xml:space="preserve">Pardo, R. (2008). The Evaluation and Optimization of Trading Strategies (2nd ed.). Wiley Trading.  </w:t>
      </w:r>
      <w:hyperlink r:id="rId10" w:history="1">
        <w:r>
          <w:rPr>
            <w:rStyle w:val="Hyperlink"/>
            <w:sz w:val="18"/>
            <w:szCs w:val="18"/>
          </w:rPr>
          <w:t>https://www.oreilly.com/library/view/the-evaluation-and/9781118045053/</w:t>
        </w:r>
      </w:hyperlink>
    </w:p>
    <w:p w14:paraId="30A6A5FF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[6] </w:t>
      </w:r>
      <w:r>
        <w:rPr>
          <w:sz w:val="20"/>
          <w:szCs w:val="20"/>
          <w:rtl/>
        </w:rPr>
        <w:t xml:space="preserve">Lo, A. W. (2002). The Statistics of Sharpe Ratios. Financial Analysts Journal, 58(4), 36-52.  </w:t>
      </w:r>
      <w:hyperlink r:id="rId11" w:history="1">
        <w:r>
          <w:rPr>
            <w:rStyle w:val="Hyperlink"/>
            <w:sz w:val="18"/>
            <w:szCs w:val="18"/>
          </w:rPr>
          <w:t>https://rpc.cfainstitute.org/research/financial-analysts-journal/2002/the-statistics-of-sharpe-ratios</w:t>
        </w:r>
      </w:hyperlink>
    </w:p>
    <w:p w14:paraId="043AEAC7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[7] </w:t>
      </w:r>
      <w:r>
        <w:rPr>
          <w:sz w:val="20"/>
          <w:szCs w:val="20"/>
          <w:rtl/>
        </w:rPr>
        <w:t xml:space="preserve">López de Prado, M. (2018). Advances in Financial Machine Learning. Wiley. (פרק 11-12: Backtesting via Cross-Validation, CPCV)  </w:t>
      </w:r>
      <w:hyperlink r:id="rId12" w:history="1">
        <w:r>
          <w:rPr>
            <w:rStyle w:val="Hyperlink"/>
            <w:sz w:val="18"/>
            <w:szCs w:val="18"/>
          </w:rPr>
          <w:t>https://www.wiley.com/en-us/Advances+in+Financial+Machine+Learning-p-9781119482086</w:t>
        </w:r>
      </w:hyperlink>
    </w:p>
    <w:p w14:paraId="634D7E2D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[8] </w:t>
      </w:r>
      <w:r>
        <w:rPr>
          <w:sz w:val="20"/>
          <w:szCs w:val="20"/>
          <w:rtl/>
        </w:rPr>
        <w:t xml:space="preserve">White, H. (2000). A Reality Check for Data Snooping. Econometrica, 68(5), 1097-1126.  </w:t>
      </w:r>
      <w:hyperlink r:id="rId13" w:history="1">
        <w:r>
          <w:rPr>
            <w:rStyle w:val="Hyperlink"/>
            <w:sz w:val="18"/>
            <w:szCs w:val="18"/>
          </w:rPr>
          <w:t>https://www.jstor.org/stable/2999444</w:t>
        </w:r>
      </w:hyperlink>
    </w:p>
    <w:p w14:paraId="2EEE72CB" w14:textId="77777777" w:rsidR="00B336CF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[9] </w:t>
      </w:r>
      <w:r>
        <w:rPr>
          <w:sz w:val="20"/>
          <w:szCs w:val="20"/>
          <w:rtl/>
        </w:rPr>
        <w:t xml:space="preserve">Efron, B. (1979). Bootstrap Methods: Another Look at the Jackknife. Annals of Statistics, 7(1), 1-26.  </w:t>
      </w:r>
      <w:hyperlink r:id="rId14" w:history="1">
        <w:r>
          <w:rPr>
            <w:rStyle w:val="Hyperlink"/>
            <w:sz w:val="18"/>
            <w:szCs w:val="18"/>
          </w:rPr>
          <w:t>https://projecteuclid.org/euclid.aos/1176344552</w:t>
        </w:r>
      </w:hyperlink>
    </w:p>
    <w:p w14:paraId="3EB02B21" w14:textId="77777777" w:rsidR="00962310" w:rsidRDefault="00000000" w:rsidP="00962310">
      <w:pPr>
        <w:spacing w:after="100" w:line="290" w:lineRule="auto"/>
      </w:pPr>
      <w:r>
        <w:rPr>
          <w:b/>
          <w:bCs/>
          <w:color w:val="1F3864"/>
          <w:sz w:val="20"/>
          <w:szCs w:val="20"/>
          <w:rtl/>
        </w:rPr>
        <w:t xml:space="preserve">[10] </w:t>
      </w:r>
      <w:r>
        <w:rPr>
          <w:sz w:val="20"/>
          <w:szCs w:val="20"/>
          <w:rtl/>
        </w:rPr>
        <w:t xml:space="preserve">Kelly, J. L. (1956). A New Interpretation of Information Rate. Bell System Technical Journal, 35(4), 917-926.  </w:t>
      </w:r>
      <w:hyperlink r:id="rId15" w:history="1">
        <w:r>
          <w:rPr>
            <w:rStyle w:val="Hyperlink"/>
            <w:sz w:val="18"/>
            <w:szCs w:val="18"/>
          </w:rPr>
          <w:t>https://ieeexplore.ieee.org/document/6771227</w:t>
        </w:r>
      </w:hyperlink>
    </w:p>
    <w:p w14:paraId="0CB6A58C" w14:textId="2B9643B4" w:rsidR="00B336CF" w:rsidRPr="00962310" w:rsidRDefault="00B336CF" w:rsidP="00962310"/>
    <w:sectPr w:rsidR="00B336CF" w:rsidRPr="00962310" w:rsidSect="00962310">
      <w:footerReference w:type="default" r:id="rId16"/>
      <w:pgSz w:w="12240" w:h="15840"/>
      <w:pgMar w:top="284" w:right="1300" w:bottom="284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7A6F" w14:textId="77777777" w:rsidR="00FF76B3" w:rsidRDefault="00FF76B3">
      <w:r>
        <w:separator/>
      </w:r>
    </w:p>
  </w:endnote>
  <w:endnote w:type="continuationSeparator" w:id="0">
    <w:p w14:paraId="2766FC4D" w14:textId="77777777" w:rsidR="00FF76B3" w:rsidRDefault="00FF7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C1A89" w14:textId="77777777" w:rsidR="00B336CF" w:rsidRDefault="00000000">
    <w:pPr>
      <w:jc w:val="center"/>
    </w:pPr>
    <w:r>
      <w:rPr>
        <w:color w:val="595959"/>
        <w:sz w:val="16"/>
        <w:szCs w:val="16"/>
        <w:rtl/>
      </w:rPr>
      <w:t xml:space="preserve">מבחני ריסוק - 5 כוכבים  |  עמ'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62310">
      <w:rPr>
        <w:noProof/>
        <w:color w:val="595959"/>
        <w:sz w:val="16"/>
        <w:szCs w:val="16"/>
        <w:rtl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03F22" w14:textId="77777777" w:rsidR="00FF76B3" w:rsidRDefault="00FF76B3">
      <w:r>
        <w:separator/>
      </w:r>
    </w:p>
  </w:footnote>
  <w:footnote w:type="continuationSeparator" w:id="0">
    <w:p w14:paraId="6ADA7700" w14:textId="77777777" w:rsidR="00FF76B3" w:rsidRDefault="00FF76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36B9"/>
    <w:multiLevelType w:val="hybridMultilevel"/>
    <w:tmpl w:val="23109120"/>
    <w:lvl w:ilvl="0" w:tplc="027EDBAC">
      <w:start w:val="1"/>
      <w:numFmt w:val="bullet"/>
      <w:lvlText w:val="●"/>
      <w:lvlJc w:val="left"/>
      <w:pPr>
        <w:ind w:left="720" w:hanging="360"/>
      </w:pPr>
    </w:lvl>
    <w:lvl w:ilvl="1" w:tplc="F6A6C56E">
      <w:start w:val="1"/>
      <w:numFmt w:val="bullet"/>
      <w:lvlText w:val="○"/>
      <w:lvlJc w:val="left"/>
      <w:pPr>
        <w:ind w:left="1440" w:hanging="360"/>
      </w:pPr>
    </w:lvl>
    <w:lvl w:ilvl="2" w:tplc="C33432C0">
      <w:start w:val="1"/>
      <w:numFmt w:val="bullet"/>
      <w:lvlText w:val="■"/>
      <w:lvlJc w:val="left"/>
      <w:pPr>
        <w:ind w:left="2160" w:hanging="360"/>
      </w:pPr>
    </w:lvl>
    <w:lvl w:ilvl="3" w:tplc="7618E9D0">
      <w:start w:val="1"/>
      <w:numFmt w:val="bullet"/>
      <w:lvlText w:val="●"/>
      <w:lvlJc w:val="left"/>
      <w:pPr>
        <w:ind w:left="2880" w:hanging="360"/>
      </w:pPr>
    </w:lvl>
    <w:lvl w:ilvl="4" w:tplc="7D06BD44">
      <w:start w:val="1"/>
      <w:numFmt w:val="bullet"/>
      <w:lvlText w:val="○"/>
      <w:lvlJc w:val="left"/>
      <w:pPr>
        <w:ind w:left="3600" w:hanging="360"/>
      </w:pPr>
    </w:lvl>
    <w:lvl w:ilvl="5" w:tplc="7196182C">
      <w:start w:val="1"/>
      <w:numFmt w:val="bullet"/>
      <w:lvlText w:val="■"/>
      <w:lvlJc w:val="left"/>
      <w:pPr>
        <w:ind w:left="4320" w:hanging="360"/>
      </w:pPr>
    </w:lvl>
    <w:lvl w:ilvl="6" w:tplc="CA94098E">
      <w:start w:val="1"/>
      <w:numFmt w:val="bullet"/>
      <w:lvlText w:val="●"/>
      <w:lvlJc w:val="left"/>
      <w:pPr>
        <w:ind w:left="5040" w:hanging="360"/>
      </w:pPr>
    </w:lvl>
    <w:lvl w:ilvl="7" w:tplc="08D2D0D2">
      <w:start w:val="1"/>
      <w:numFmt w:val="bullet"/>
      <w:lvlText w:val="●"/>
      <w:lvlJc w:val="left"/>
      <w:pPr>
        <w:ind w:left="5760" w:hanging="360"/>
      </w:pPr>
    </w:lvl>
    <w:lvl w:ilvl="8" w:tplc="AAD2B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7178C7"/>
    <w:multiLevelType w:val="hybridMultilevel"/>
    <w:tmpl w:val="77768D42"/>
    <w:lvl w:ilvl="0" w:tplc="B2BECD24">
      <w:start w:val="1"/>
      <w:numFmt w:val="bullet"/>
      <w:lvlText w:val="•"/>
      <w:lvlJc w:val="right"/>
      <w:pPr>
        <w:ind w:right="540" w:hanging="260"/>
      </w:pPr>
    </w:lvl>
    <w:lvl w:ilvl="1" w:tplc="52BA26A8">
      <w:numFmt w:val="decimal"/>
      <w:lvlText w:val=""/>
      <w:lvlJc w:val="left"/>
    </w:lvl>
    <w:lvl w:ilvl="2" w:tplc="8368A584">
      <w:numFmt w:val="decimal"/>
      <w:lvlText w:val=""/>
      <w:lvlJc w:val="left"/>
    </w:lvl>
    <w:lvl w:ilvl="3" w:tplc="2B10612E">
      <w:numFmt w:val="decimal"/>
      <w:lvlText w:val=""/>
      <w:lvlJc w:val="left"/>
    </w:lvl>
    <w:lvl w:ilvl="4" w:tplc="B83C8066">
      <w:numFmt w:val="decimal"/>
      <w:lvlText w:val=""/>
      <w:lvlJc w:val="left"/>
    </w:lvl>
    <w:lvl w:ilvl="5" w:tplc="693EED4A">
      <w:numFmt w:val="decimal"/>
      <w:lvlText w:val=""/>
      <w:lvlJc w:val="left"/>
    </w:lvl>
    <w:lvl w:ilvl="6" w:tplc="B93CEA28">
      <w:numFmt w:val="decimal"/>
      <w:lvlText w:val=""/>
      <w:lvlJc w:val="left"/>
    </w:lvl>
    <w:lvl w:ilvl="7" w:tplc="B3427E6C">
      <w:numFmt w:val="decimal"/>
      <w:lvlText w:val=""/>
      <w:lvlJc w:val="left"/>
    </w:lvl>
    <w:lvl w:ilvl="8" w:tplc="7CC05B6A">
      <w:numFmt w:val="decimal"/>
      <w:lvlText w:val=""/>
      <w:lvlJc w:val="left"/>
    </w:lvl>
  </w:abstractNum>
  <w:abstractNum w:abstractNumId="2" w15:restartNumberingAfterBreak="0">
    <w:nsid w:val="151E4874"/>
    <w:multiLevelType w:val="multilevel"/>
    <w:tmpl w:val="780A7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F5036"/>
    <w:multiLevelType w:val="multilevel"/>
    <w:tmpl w:val="BBC0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D4CC0"/>
    <w:multiLevelType w:val="multilevel"/>
    <w:tmpl w:val="5E30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A30207"/>
    <w:multiLevelType w:val="multilevel"/>
    <w:tmpl w:val="106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269659">
    <w:abstractNumId w:val="0"/>
    <w:lvlOverride w:ilvl="0">
      <w:startOverride w:val="1"/>
    </w:lvlOverride>
  </w:num>
  <w:num w:numId="2" w16cid:durableId="1330522665">
    <w:abstractNumId w:val="1"/>
    <w:lvlOverride w:ilvl="0">
      <w:startOverride w:val="1"/>
    </w:lvlOverride>
  </w:num>
  <w:num w:numId="3" w16cid:durableId="557788022">
    <w:abstractNumId w:val="4"/>
  </w:num>
  <w:num w:numId="4" w16cid:durableId="2013484280">
    <w:abstractNumId w:val="2"/>
  </w:num>
  <w:num w:numId="5" w16cid:durableId="1538195559">
    <w:abstractNumId w:val="5"/>
  </w:num>
  <w:num w:numId="6" w16cid:durableId="1702169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6CF"/>
    <w:rsid w:val="00962310"/>
    <w:rsid w:val="00B336CF"/>
    <w:rsid w:val="00FA7DC8"/>
    <w:rsid w:val="00FF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F20A"/>
  <w15:docId w15:val="{6339C29D-5726-4764-B810-F813599F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link w:val="20"/>
    <w:uiPriority w:val="9"/>
    <w:unhideWhenUsed/>
    <w:qFormat/>
    <w:pPr>
      <w:spacing w:before="200" w:after="120"/>
      <w:outlineLvl w:val="1"/>
    </w:pPr>
    <w:rPr>
      <w:b/>
      <w:bCs/>
      <w:color w:val="2E75B6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62310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962310"/>
    <w:pPr>
      <w:spacing w:after="100"/>
      <w:ind w:left="220"/>
    </w:pPr>
  </w:style>
  <w:style w:type="table" w:styleId="1-2">
    <w:name w:val="Grid Table 1 Light Accent 2"/>
    <w:basedOn w:val="a1"/>
    <w:uiPriority w:val="46"/>
    <w:rsid w:val="00962310"/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a"/>
    <w:uiPriority w:val="99"/>
    <w:semiHidden/>
    <w:unhideWhenUsed/>
    <w:rsid w:val="00962310"/>
    <w:pPr>
      <w:bidi w:val="0"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20">
    <w:name w:val="כותרת 2 תו"/>
    <w:basedOn w:val="a0"/>
    <w:link w:val="2"/>
    <w:uiPriority w:val="9"/>
    <w:rsid w:val="00962310"/>
    <w:rPr>
      <w:b/>
      <w:bCs/>
      <w:color w:val="2E75B6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ber.org/papers/w20592" TargetMode="External"/><Relationship Id="rId13" Type="http://schemas.openxmlformats.org/officeDocument/2006/relationships/hyperlink" Target="https://www.jstor.org/stable/2999444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papers.cfm?abstract_id=2326253" TargetMode="External"/><Relationship Id="rId12" Type="http://schemas.openxmlformats.org/officeDocument/2006/relationships/hyperlink" Target="https://www.wiley.com/en-us/Advances+in+Financial+Machine+Learning-p-978111948208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pc.cfainstitute.org/research/financial-analysts-journal/2002/the-statistics-of-sharpe-ratio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ieeexplore.ieee.org/document/6771227" TargetMode="External"/><Relationship Id="rId10" Type="http://schemas.openxmlformats.org/officeDocument/2006/relationships/hyperlink" Target="https://www.oreilly.com/library/view/the-evaluation-and/978111804505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ber.org/papers/w20439" TargetMode="External"/><Relationship Id="rId14" Type="http://schemas.openxmlformats.org/officeDocument/2006/relationships/hyperlink" Target="https://projecteuclid.org/euclid.aos/1176344552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88" row="1">
    <wetp:webextensionref xmlns:r="http://schemas.openxmlformats.org/officeDocument/2006/relationships" r:id="rId1"/>
  </wetp:taskpane>
  <wetp:taskpane dockstate="right" visibility="0" width="78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1AB35E7-EAAA-4255-BD23-6C101FA21D4B}">
  <we:reference id="d51ccb01-85e7-42ab-885b-de05c07799f3" version="1.0.0.1" store="EXCatalog" storeType="EXCatalog"/>
  <we:alternateReferences>
    <we:reference id="WA200010453" version="1.0.0.1" store="he-IL" storeType="OMEX"/>
  </we:alternateReferences>
  <we:properties>
    <we:property name="claude.fileId" value="&quot;4ced528b-da80-472e-9a40-204aa77567ff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0900D88F-2A6A-470D-8E5C-894A06333262}">
  <we:reference id="WA200007708" version="3.0.0.2" store="Omex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2191</Words>
  <Characters>10958</Characters>
  <Application>Microsoft Office Word</Application>
  <DocSecurity>0</DocSecurity>
  <Lines>91</Lines>
  <Paragraphs>26</Paragraphs>
  <ScaleCrop>false</ScaleCrop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 חזן - פתרונות זהב</cp:lastModifiedBy>
  <cp:revision>2</cp:revision>
  <dcterms:created xsi:type="dcterms:W3CDTF">2026-06-13T13:54:00Z</dcterms:created>
  <dcterms:modified xsi:type="dcterms:W3CDTF">2026-06-13T13:54:00Z</dcterms:modified>
</cp:coreProperties>
</file>