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0FD9" w:rsidRDefault="00C60FD9" w:rsidP="00D90779">
      <w:pPr>
        <w:pStyle w:val="Heading1"/>
        <w:rPr>
          <w:rtl/>
        </w:rPr>
      </w:pPr>
      <w:r>
        <w:rPr>
          <w:rFonts w:hint="cs"/>
          <w:rtl/>
        </w:rPr>
        <w:t xml:space="preserve">רקורסיה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>
        <w:t>Recursion</w:t>
      </w:r>
    </w:p>
    <w:p w:rsidR="00C60FD9" w:rsidRDefault="00C60FD9" w:rsidP="005647FA">
      <w:pPr>
        <w:pStyle w:val="ListParagraph"/>
      </w:pPr>
    </w:p>
    <w:p w:rsidR="00C60FD9" w:rsidRDefault="00C60FD9" w:rsidP="00C60FD9">
      <w:pPr>
        <w:pStyle w:val="ListParagraph"/>
        <w:numPr>
          <w:ilvl w:val="0"/>
          <w:numId w:val="30"/>
        </w:numPr>
      </w:pPr>
      <w:r>
        <w:rPr>
          <w:rFonts w:hint="cs"/>
          <w:rtl/>
        </w:rPr>
        <w:t>רקורסיה הוא הליך שמוגדר באמצעות אותו הליך בדיוק.</w:t>
      </w:r>
    </w:p>
    <w:p w:rsidR="00C60FD9" w:rsidRDefault="00C60FD9" w:rsidP="003D10DA">
      <w:pPr>
        <w:pStyle w:val="ListParagraph"/>
      </w:pPr>
    </w:p>
    <w:p w:rsidR="00C60FD9" w:rsidRDefault="00C60FD9" w:rsidP="00C60FD9">
      <w:pPr>
        <w:pStyle w:val="ListParagraph"/>
        <w:numPr>
          <w:ilvl w:val="0"/>
          <w:numId w:val="30"/>
        </w:numPr>
        <w:jc w:val="both"/>
      </w:pPr>
      <w:r>
        <w:rPr>
          <w:rFonts w:hint="cs"/>
          <w:rtl/>
        </w:rPr>
        <w:t>באותה המידה ניתן לכתוב פונקציה שמחזירה ערך שמחושב על ידי קריאה לאותה הפונקציה שבתהליכי הגדרה!</w:t>
      </w:r>
    </w:p>
    <w:p w:rsidR="00C60FD9" w:rsidRDefault="00C60FD9" w:rsidP="003D10DA">
      <w:pPr>
        <w:pStyle w:val="ListParagraph"/>
        <w:rPr>
          <w:rtl/>
        </w:rPr>
      </w:pPr>
    </w:p>
    <w:p w:rsidR="00C60FD9" w:rsidRDefault="00C60FD9" w:rsidP="00C60FD9">
      <w:pPr>
        <w:pStyle w:val="ListParagraph"/>
        <w:numPr>
          <w:ilvl w:val="0"/>
          <w:numId w:val="30"/>
        </w:numPr>
        <w:jc w:val="both"/>
      </w:pPr>
      <w:r>
        <w:rPr>
          <w:rFonts w:hint="cs"/>
          <w:rtl/>
        </w:rPr>
        <w:t>כאשר פונקציה נקראת על ידי עצמה, אנו מכנים קריאה זו כקריאה רקורסיבית.</w:t>
      </w:r>
    </w:p>
    <w:p w:rsidR="00C60FD9" w:rsidRDefault="00C60FD9" w:rsidP="003D10DA">
      <w:pPr>
        <w:pStyle w:val="ListParagraph"/>
        <w:rPr>
          <w:rtl/>
        </w:rPr>
      </w:pPr>
    </w:p>
    <w:p w:rsidR="00C60FD9" w:rsidRDefault="00C60FD9" w:rsidP="00C60FD9">
      <w:pPr>
        <w:pStyle w:val="ListParagraph"/>
        <w:numPr>
          <w:ilvl w:val="0"/>
          <w:numId w:val="30"/>
        </w:numPr>
        <w:jc w:val="both"/>
      </w:pPr>
      <w:r>
        <w:rPr>
          <w:rFonts w:hint="cs"/>
          <w:rtl/>
        </w:rPr>
        <w:t>כדי לכתוב רקורסיה צריך לחשב מראש את הנושאים הבאים:</w:t>
      </w:r>
    </w:p>
    <w:p w:rsidR="00C60FD9" w:rsidRDefault="00C60FD9" w:rsidP="003D10DA">
      <w:pPr>
        <w:pStyle w:val="ListParagraph"/>
        <w:rPr>
          <w:rtl/>
        </w:rPr>
      </w:pPr>
    </w:p>
    <w:p w:rsidR="00C60FD9" w:rsidRDefault="00C60FD9" w:rsidP="00C60FD9">
      <w:pPr>
        <w:pStyle w:val="ListParagraph"/>
        <w:numPr>
          <w:ilvl w:val="1"/>
          <w:numId w:val="30"/>
        </w:numPr>
        <w:jc w:val="both"/>
      </w:pPr>
      <w:r>
        <w:rPr>
          <w:rFonts w:hint="cs"/>
          <w:rtl/>
        </w:rPr>
        <w:t>מהו תנאי העצירה? חייב(ים) להיות פרמטר(ים) אשר להם הפונקציה תחזיר ערך שאינו תלוי בקריאה רקורסיבית.</w:t>
      </w:r>
    </w:p>
    <w:p w:rsidR="00C60FD9" w:rsidRDefault="00C60FD9" w:rsidP="003D10DA">
      <w:pPr>
        <w:pStyle w:val="ListParagraph"/>
        <w:ind w:left="1440"/>
        <w:jc w:val="both"/>
      </w:pPr>
    </w:p>
    <w:p w:rsidR="00C60FD9" w:rsidRDefault="00C60FD9" w:rsidP="00C60FD9">
      <w:pPr>
        <w:pStyle w:val="ListParagraph"/>
        <w:numPr>
          <w:ilvl w:val="1"/>
          <w:numId w:val="30"/>
        </w:numPr>
        <w:jc w:val="both"/>
      </w:pPr>
      <w:r>
        <w:rPr>
          <w:rFonts w:hint="cs"/>
          <w:rtl/>
        </w:rPr>
        <w:t>מהו הכלל שלפיו יחושב הערך כאשר מדובר בערך שתלוי בקריאה רקורסיבית?</w:t>
      </w:r>
    </w:p>
    <w:p w:rsidR="00C60FD9" w:rsidRDefault="00C60FD9" w:rsidP="003033D1">
      <w:pPr>
        <w:pStyle w:val="ListParagraph"/>
        <w:rPr>
          <w:rtl/>
        </w:rPr>
      </w:pPr>
    </w:p>
    <w:p w:rsidR="00C60FD9" w:rsidRDefault="00C60FD9" w:rsidP="00C60FD9">
      <w:pPr>
        <w:pStyle w:val="ListParagraph"/>
        <w:numPr>
          <w:ilvl w:val="0"/>
          <w:numId w:val="30"/>
        </w:numPr>
        <w:jc w:val="both"/>
      </w:pPr>
      <w:r>
        <w:rPr>
          <w:rFonts w:hint="cs"/>
          <w:rtl/>
        </w:rPr>
        <w:t>כאשר נקראת הפונקציה, הערך המוחזר יחושב רק לאחר שהפונקציה הכי פנימית נקראה. לפונקציה זו יהיה ערך קבוע ולא רקורסיבי.</w:t>
      </w:r>
    </w:p>
    <w:p w:rsidR="00C60FD9" w:rsidRDefault="00C60FD9" w:rsidP="00420740">
      <w:pPr>
        <w:pStyle w:val="Heading1"/>
        <w:rPr>
          <w:rtl/>
        </w:rPr>
      </w:pPr>
      <w:r>
        <w:rPr>
          <w:rFonts w:hint="cs"/>
          <w:rtl/>
        </w:rPr>
        <w:t>רקורסיות פשוטות של ערך קבוע או שמחושב לפיהם</w:t>
      </w:r>
    </w:p>
    <w:p w:rsidR="00C60FD9" w:rsidRDefault="00C60FD9" w:rsidP="00420740">
      <w:pPr>
        <w:rPr>
          <w:rtl/>
        </w:rPr>
      </w:pPr>
    </w:p>
    <w:p w:rsidR="00C60FD9" w:rsidRDefault="00C60FD9" w:rsidP="00C60FD9">
      <w:pPr>
        <w:pStyle w:val="ListParagraph"/>
        <w:numPr>
          <w:ilvl w:val="0"/>
          <w:numId w:val="33"/>
        </w:numPr>
      </w:pPr>
      <w:r>
        <w:rPr>
          <w:rFonts w:hint="cs"/>
          <w:rtl/>
        </w:rPr>
        <w:t>רקורסיה פשוטה היא רקורסיה שמחזירה או:</w:t>
      </w:r>
    </w:p>
    <w:p w:rsidR="00C60FD9" w:rsidRDefault="00C60FD9" w:rsidP="00C60FD9">
      <w:pPr>
        <w:pStyle w:val="ListParagraph"/>
        <w:numPr>
          <w:ilvl w:val="1"/>
          <w:numId w:val="32"/>
        </w:numPr>
      </w:pPr>
      <w:r>
        <w:rPr>
          <w:rFonts w:hint="cs"/>
          <w:rtl/>
        </w:rPr>
        <w:t>ערך קבוע</w:t>
      </w:r>
    </w:p>
    <w:p w:rsidR="00C60FD9" w:rsidRDefault="00C60FD9" w:rsidP="00C60FD9">
      <w:pPr>
        <w:pStyle w:val="ListParagraph"/>
        <w:numPr>
          <w:ilvl w:val="1"/>
          <w:numId w:val="32"/>
        </w:numPr>
      </w:pPr>
      <w:r>
        <w:rPr>
          <w:rFonts w:hint="cs"/>
          <w:rtl/>
        </w:rPr>
        <w:t>ערך שתלוי במקרים קודמים של הרקורסיה.</w:t>
      </w:r>
    </w:p>
    <w:p w:rsidR="00C60FD9" w:rsidRDefault="00C60FD9" w:rsidP="00420740">
      <w:pPr>
        <w:pStyle w:val="ListParagraph"/>
        <w:ind w:left="1440"/>
      </w:pPr>
    </w:p>
    <w:p w:rsidR="00C60FD9" w:rsidRPr="00420740" w:rsidRDefault="00C60FD9" w:rsidP="00C60FD9">
      <w:pPr>
        <w:pStyle w:val="ListParagraph"/>
        <w:numPr>
          <w:ilvl w:val="0"/>
          <w:numId w:val="32"/>
        </w:numPr>
      </w:pPr>
      <w:r>
        <w:rPr>
          <w:rFonts w:hint="cs"/>
          <w:rtl/>
        </w:rPr>
        <w:t>כדי לרשום רקורסיה זו, דבר ראשון רושמים את משפט\י העצירה ורק לאחר מכן את הקריאות הרקורסיביות.</w:t>
      </w:r>
    </w:p>
    <w:p w:rsidR="00C60FD9" w:rsidRDefault="00C60FD9">
      <w:pPr>
        <w:bidi w:val="0"/>
        <w:rPr>
          <w:rFonts w:asciiTheme="majorHAnsi" w:eastAsiaTheme="majorEastAsia" w:hAnsiTheme="majorHAnsi" w:cs="Arial"/>
          <w:b/>
          <w:bCs/>
          <w:szCs w:val="36"/>
          <w:u w:val="single"/>
          <w:rtl/>
        </w:rPr>
      </w:pPr>
      <w:r>
        <w:rPr>
          <w:rtl/>
        </w:rPr>
        <w:br w:type="page"/>
      </w:r>
    </w:p>
    <w:p w:rsidR="00C60FD9" w:rsidRDefault="00C60FD9" w:rsidP="005647FA">
      <w:pPr>
        <w:pStyle w:val="Heading1"/>
        <w:rPr>
          <w:rtl/>
        </w:rPr>
      </w:pPr>
      <w:r>
        <w:rPr>
          <w:rFonts w:hint="cs"/>
          <w:rtl/>
        </w:rPr>
        <w:t xml:space="preserve">עצרת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>
        <w:t>Factorial</w:t>
      </w:r>
    </w:p>
    <w:p w:rsidR="00C60FD9" w:rsidRDefault="00C60FD9" w:rsidP="005647FA">
      <w:pPr>
        <w:pStyle w:val="ListParagraph"/>
      </w:pPr>
    </w:p>
    <w:p w:rsidR="00C60FD9" w:rsidRDefault="00C60FD9" w:rsidP="00C60FD9">
      <w:pPr>
        <w:pStyle w:val="ListParagraph"/>
        <w:numPr>
          <w:ilvl w:val="0"/>
          <w:numId w:val="30"/>
        </w:numPr>
        <w:jc w:val="both"/>
      </w:pPr>
      <w:r>
        <w:rPr>
          <w:rFonts w:hint="cs"/>
          <w:rtl/>
        </w:rPr>
        <w:t>במתמטיקה, עצרת היא מכפלת כל המספרים השלמים מ-1 עד לאותו מספר נתון.</w:t>
      </w:r>
    </w:p>
    <w:p w:rsidR="00C60FD9" w:rsidRDefault="00C60FD9" w:rsidP="00C60FD9">
      <w:pPr>
        <w:pStyle w:val="ListParagraph"/>
        <w:numPr>
          <w:ilvl w:val="0"/>
          <w:numId w:val="30"/>
        </w:numPr>
        <w:jc w:val="both"/>
      </w:pPr>
      <w:r>
        <w:rPr>
          <w:rFonts w:hint="cs"/>
          <w:rtl/>
        </w:rPr>
        <w:t xml:space="preserve">כדי לחשב עצרת של מספר </w:t>
      </w:r>
      <w:r>
        <w:t>X</w:t>
      </w:r>
      <w:r>
        <w:rPr>
          <w:rFonts w:hint="cs"/>
          <w:rtl/>
        </w:rPr>
        <w:t xml:space="preserve"> ניתן ליצור מכפלה של כל המספרים מ-1 עד </w:t>
      </w:r>
      <w:r>
        <w:rPr>
          <w:rFonts w:hint="cs"/>
        </w:rPr>
        <w:t>X</w:t>
      </w:r>
      <w:r>
        <w:rPr>
          <w:rFonts w:hint="cs"/>
          <w:rtl/>
        </w:rPr>
        <w:t xml:space="preserve"> כולל:</w:t>
      </w:r>
    </w:p>
    <w:p w:rsidR="00C60FD9" w:rsidRDefault="00C60FD9" w:rsidP="005647FA">
      <w:pPr>
        <w:bidi w:val="0"/>
        <w:jc w:val="both"/>
      </w:pPr>
      <w:r>
        <w:rPr>
          <w:noProof/>
        </w:rPr>
        <w:drawing>
          <wp:inline distT="0" distB="0" distL="0" distR="0">
            <wp:extent cx="1915160" cy="1552575"/>
            <wp:effectExtent l="1905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5160" cy="1552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0FD9" w:rsidRDefault="00C60FD9" w:rsidP="00C60FD9">
      <w:pPr>
        <w:pStyle w:val="ListParagraph"/>
        <w:numPr>
          <w:ilvl w:val="0"/>
          <w:numId w:val="31"/>
        </w:numPr>
        <w:jc w:val="both"/>
      </w:pPr>
      <w:r>
        <w:rPr>
          <w:rFonts w:hint="cs"/>
          <w:rtl/>
        </w:rPr>
        <w:t xml:space="preserve">דרך שניה לחשב עצרת, היא על ידי הכפלת </w:t>
      </w:r>
      <w:r>
        <w:rPr>
          <w:rFonts w:hint="cs"/>
        </w:rPr>
        <w:t>X</w:t>
      </w:r>
      <w:r>
        <w:rPr>
          <w:rFonts w:hint="cs"/>
          <w:rtl/>
        </w:rPr>
        <w:t xml:space="preserve"> בעצרת של </w:t>
      </w:r>
      <w:r>
        <w:t>X-1</w:t>
      </w:r>
      <w:r>
        <w:rPr>
          <w:rFonts w:hint="cs"/>
          <w:rtl/>
        </w:rPr>
        <w:t>, כלומר:</w:t>
      </w:r>
    </w:p>
    <w:p w:rsidR="00C60FD9" w:rsidRDefault="00C60FD9" w:rsidP="005647FA">
      <w:pPr>
        <w:bidi w:val="0"/>
        <w:jc w:val="center"/>
      </w:pPr>
      <w:r>
        <w:rPr>
          <w:noProof/>
        </w:rPr>
        <w:drawing>
          <wp:inline distT="0" distB="0" distL="0" distR="0">
            <wp:extent cx="3088005" cy="716280"/>
            <wp:effectExtent l="19050" t="0" r="0" b="0"/>
            <wp:docPr id="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8005" cy="716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0FD9" w:rsidRDefault="00C60FD9" w:rsidP="005647FA">
      <w:pPr>
        <w:bidi w:val="0"/>
        <w:jc w:val="both"/>
      </w:pPr>
      <w:r>
        <w:rPr>
          <w:noProof/>
        </w:rPr>
        <w:drawing>
          <wp:inline distT="0" distB="0" distL="0" distR="0">
            <wp:extent cx="2501900" cy="1216025"/>
            <wp:effectExtent l="19050" t="0" r="0" b="0"/>
            <wp:docPr id="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1900" cy="1216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0FD9" w:rsidRDefault="00C60FD9" w:rsidP="005142BC">
      <w:pPr>
        <w:bidi w:val="0"/>
        <w:jc w:val="both"/>
      </w:pPr>
    </w:p>
    <w:tbl>
      <w:tblPr>
        <w:tblStyle w:val="MediumShading1-Accent1"/>
        <w:tblW w:w="0" w:type="auto"/>
        <w:tblLook w:val="04A0"/>
      </w:tblPr>
      <w:tblGrid>
        <w:gridCol w:w="3476"/>
        <w:gridCol w:w="2523"/>
        <w:gridCol w:w="2523"/>
      </w:tblGrid>
      <w:tr w:rsidR="00C60FD9" w:rsidRPr="005142BC" w:rsidTr="003033D1">
        <w:trPr>
          <w:cnfStyle w:val="100000000000"/>
        </w:trPr>
        <w:tc>
          <w:tcPr>
            <w:cnfStyle w:val="001000000000"/>
            <w:tcW w:w="3476" w:type="dxa"/>
          </w:tcPr>
          <w:p w:rsidR="00C60FD9" w:rsidRPr="005142BC" w:rsidRDefault="00C60FD9" w:rsidP="005142BC">
            <w:pPr>
              <w:bidi w:val="0"/>
              <w:jc w:val="center"/>
              <w:rPr>
                <w:rtl/>
              </w:rPr>
            </w:pPr>
            <w:r>
              <w:rPr>
                <w:rFonts w:hint="cs"/>
                <w:rtl/>
              </w:rPr>
              <w:t>הפונקציה</w:t>
            </w:r>
          </w:p>
        </w:tc>
        <w:tc>
          <w:tcPr>
            <w:tcW w:w="2523" w:type="dxa"/>
          </w:tcPr>
          <w:p w:rsidR="00C60FD9" w:rsidRPr="005142BC" w:rsidRDefault="00C60FD9" w:rsidP="005142BC">
            <w:pPr>
              <w:bidi w:val="0"/>
              <w:jc w:val="center"/>
              <w:cnfStyle w:val="100000000000"/>
            </w:pPr>
            <w:r>
              <w:rPr>
                <w:rFonts w:hint="cs"/>
                <w:rtl/>
              </w:rPr>
              <w:t>הערך שיוחזר בשורה זו</w:t>
            </w:r>
          </w:p>
        </w:tc>
        <w:tc>
          <w:tcPr>
            <w:tcW w:w="2523" w:type="dxa"/>
          </w:tcPr>
          <w:p w:rsidR="00C60FD9" w:rsidRPr="005142BC" w:rsidRDefault="00C60FD9" w:rsidP="005142BC">
            <w:pPr>
              <w:bidi w:val="0"/>
              <w:jc w:val="center"/>
              <w:cnfStyle w:val="100000000000"/>
            </w:pPr>
            <w:r>
              <w:t>Trace Back</w:t>
            </w:r>
          </w:p>
        </w:tc>
      </w:tr>
      <w:tr w:rsidR="00C60FD9" w:rsidRPr="005142BC" w:rsidTr="003033D1">
        <w:trPr>
          <w:cnfStyle w:val="000000100000"/>
        </w:trPr>
        <w:tc>
          <w:tcPr>
            <w:cnfStyle w:val="001000000000"/>
            <w:tcW w:w="3476" w:type="dxa"/>
          </w:tcPr>
          <w:p w:rsidR="00C60FD9" w:rsidRPr="005142BC" w:rsidRDefault="00C60FD9" w:rsidP="003033D1">
            <w:pPr>
              <w:bidi w:val="0"/>
              <w:jc w:val="center"/>
            </w:pPr>
            <w:r w:rsidRPr="005142BC">
              <w:t>factorial(4)</w:t>
            </w:r>
          </w:p>
        </w:tc>
        <w:tc>
          <w:tcPr>
            <w:tcW w:w="2523" w:type="dxa"/>
          </w:tcPr>
          <w:p w:rsidR="00C60FD9" w:rsidRPr="005142BC" w:rsidRDefault="00C60FD9" w:rsidP="003033D1">
            <w:pPr>
              <w:bidi w:val="0"/>
              <w:jc w:val="center"/>
              <w:cnfStyle w:val="000000100000"/>
            </w:pPr>
            <w:r>
              <w:t>4*</w:t>
            </w:r>
            <w:r w:rsidRPr="005142BC">
              <w:t xml:space="preserve"> factorial(3)</w:t>
            </w:r>
          </w:p>
        </w:tc>
        <w:tc>
          <w:tcPr>
            <w:tcW w:w="2523" w:type="dxa"/>
          </w:tcPr>
          <w:p w:rsidR="00C60FD9" w:rsidRPr="005142BC" w:rsidRDefault="00C60FD9" w:rsidP="003033D1">
            <w:pPr>
              <w:bidi w:val="0"/>
              <w:jc w:val="center"/>
              <w:cnfStyle w:val="000000100000"/>
            </w:pPr>
            <w:r>
              <w:t>4*3*2*1</w:t>
            </w:r>
          </w:p>
        </w:tc>
      </w:tr>
      <w:tr w:rsidR="00C60FD9" w:rsidRPr="005142BC" w:rsidTr="003033D1">
        <w:trPr>
          <w:cnfStyle w:val="000000010000"/>
        </w:trPr>
        <w:tc>
          <w:tcPr>
            <w:cnfStyle w:val="001000000000"/>
            <w:tcW w:w="3476" w:type="dxa"/>
          </w:tcPr>
          <w:p w:rsidR="00C60FD9" w:rsidRPr="005142BC" w:rsidRDefault="00C60FD9" w:rsidP="003033D1">
            <w:pPr>
              <w:bidi w:val="0"/>
              <w:jc w:val="center"/>
            </w:pPr>
            <w:r w:rsidRPr="005142BC">
              <w:t>factorial(3)</w:t>
            </w:r>
          </w:p>
        </w:tc>
        <w:tc>
          <w:tcPr>
            <w:tcW w:w="2523" w:type="dxa"/>
          </w:tcPr>
          <w:p w:rsidR="00C60FD9" w:rsidRPr="005142BC" w:rsidRDefault="00C60FD9" w:rsidP="003033D1">
            <w:pPr>
              <w:bidi w:val="0"/>
              <w:jc w:val="center"/>
              <w:cnfStyle w:val="000000010000"/>
            </w:pPr>
            <w:r>
              <w:t>3*</w:t>
            </w:r>
            <w:r w:rsidRPr="005142BC">
              <w:t xml:space="preserve"> factorial(2)</w:t>
            </w:r>
          </w:p>
        </w:tc>
        <w:tc>
          <w:tcPr>
            <w:tcW w:w="2523" w:type="dxa"/>
          </w:tcPr>
          <w:p w:rsidR="00C60FD9" w:rsidRPr="005142BC" w:rsidRDefault="00C60FD9" w:rsidP="003033D1">
            <w:pPr>
              <w:bidi w:val="0"/>
              <w:jc w:val="center"/>
              <w:cnfStyle w:val="000000010000"/>
            </w:pPr>
            <w:r>
              <w:t>3*2*1</w:t>
            </w:r>
          </w:p>
        </w:tc>
      </w:tr>
      <w:tr w:rsidR="00C60FD9" w:rsidRPr="005142BC" w:rsidTr="003033D1">
        <w:trPr>
          <w:cnfStyle w:val="000000100000"/>
        </w:trPr>
        <w:tc>
          <w:tcPr>
            <w:cnfStyle w:val="001000000000"/>
            <w:tcW w:w="3476" w:type="dxa"/>
          </w:tcPr>
          <w:p w:rsidR="00C60FD9" w:rsidRPr="005142BC" w:rsidRDefault="00C60FD9" w:rsidP="003033D1">
            <w:pPr>
              <w:bidi w:val="0"/>
              <w:jc w:val="center"/>
            </w:pPr>
            <w:r w:rsidRPr="005142BC">
              <w:t>factorial(2)</w:t>
            </w:r>
          </w:p>
        </w:tc>
        <w:tc>
          <w:tcPr>
            <w:tcW w:w="2523" w:type="dxa"/>
          </w:tcPr>
          <w:p w:rsidR="00C60FD9" w:rsidRPr="005142BC" w:rsidRDefault="00C60FD9" w:rsidP="003033D1">
            <w:pPr>
              <w:bidi w:val="0"/>
              <w:jc w:val="center"/>
              <w:cnfStyle w:val="000000100000"/>
            </w:pPr>
            <w:r>
              <w:t>2*</w:t>
            </w:r>
            <w:r w:rsidRPr="005142BC">
              <w:t xml:space="preserve"> factorial(1)</w:t>
            </w:r>
          </w:p>
        </w:tc>
        <w:tc>
          <w:tcPr>
            <w:tcW w:w="2523" w:type="dxa"/>
          </w:tcPr>
          <w:p w:rsidR="00C60FD9" w:rsidRPr="005142BC" w:rsidRDefault="00C60FD9" w:rsidP="003033D1">
            <w:pPr>
              <w:bidi w:val="0"/>
              <w:jc w:val="center"/>
              <w:cnfStyle w:val="000000100000"/>
            </w:pPr>
            <w:r>
              <w:t>2*1</w:t>
            </w:r>
          </w:p>
        </w:tc>
      </w:tr>
      <w:tr w:rsidR="00C60FD9" w:rsidRPr="005142BC" w:rsidTr="003033D1">
        <w:trPr>
          <w:cnfStyle w:val="000000010000"/>
        </w:trPr>
        <w:tc>
          <w:tcPr>
            <w:cnfStyle w:val="001000000000"/>
            <w:tcW w:w="3476" w:type="dxa"/>
          </w:tcPr>
          <w:p w:rsidR="00C60FD9" w:rsidRPr="005142BC" w:rsidRDefault="00C60FD9" w:rsidP="003033D1">
            <w:pPr>
              <w:bidi w:val="0"/>
              <w:jc w:val="center"/>
            </w:pPr>
            <w:r w:rsidRPr="005142BC">
              <w:t>factorial(1)</w:t>
            </w:r>
          </w:p>
        </w:tc>
        <w:tc>
          <w:tcPr>
            <w:tcW w:w="2523" w:type="dxa"/>
          </w:tcPr>
          <w:p w:rsidR="00C60FD9" w:rsidRPr="005142BC" w:rsidRDefault="00C60FD9" w:rsidP="003033D1">
            <w:pPr>
              <w:bidi w:val="0"/>
              <w:jc w:val="center"/>
              <w:cnfStyle w:val="000000010000"/>
            </w:pPr>
            <w:r>
              <w:rPr>
                <w:noProof/>
              </w:rPr>
              <w:pict>
                <v:shapetype id="_x0000_t90" coordsize="21600,21600" o:spt="90" adj="9257,18514,7200" path="m@4,l@0@2@5@2@5@12,0@12,,21600@1,21600@1@2,21600@2xe">
                  <v:stroke joinstyle="miter"/>
                  <v:formulas>
                    <v:f eqn="val #0"/>
                    <v:f eqn="val #1"/>
                    <v:f eqn="val #2"/>
                    <v:f eqn="prod #0 1 2"/>
                    <v:f eqn="sum @3 10800 0"/>
                    <v:f eqn="sum 21600 #0 #1"/>
                    <v:f eqn="sum #1 #2 0"/>
                    <v:f eqn="prod @6 1 2"/>
                    <v:f eqn="prod #1 2 1"/>
                    <v:f eqn="sum @8 0 21600"/>
                    <v:f eqn="prod 21600 @0 @1"/>
                    <v:f eqn="prod 21600 @4 @1"/>
                    <v:f eqn="prod 21600 @5 @1"/>
                    <v:f eqn="prod 21600 @7 @1"/>
                    <v:f eqn="prod #1 1 2"/>
                    <v:f eqn="sum @5 0 @4"/>
                    <v:f eqn="sum @0 0 @4"/>
                    <v:f eqn="prod @2 @15 @16"/>
                  </v:formulas>
                  <v:path o:connecttype="custom" o:connectlocs="@4,0;@0,@2;0,@11;@14,21600;@1,@13;21600,@2" o:connectangles="270,180,180,90,0,0" textboxrect="0,@12,@1,21600;@5,@17,@1,21600"/>
                  <v:handles>
                    <v:h position="#0,topLeft" xrange="@2,@9"/>
                    <v:h position="#1,#2" xrange="@4,21600" yrange="0,@0"/>
                  </v:handles>
                </v:shapetype>
                <v:shape id="_x0000_s1037" type="#_x0000_t90" style="position:absolute;left:0;text-align:left;margin-left:119.3pt;margin-top:4.95pt;width:76.05pt;height:36.7pt;z-index:251668480;mso-position-horizontal-relative:text;mso-position-vertical-relative:text" adj="12156,18717,7210">
                  <w10:wrap anchorx="page"/>
                </v:shape>
              </w:pict>
            </w:r>
            <w:r>
              <w:t>1</w:t>
            </w:r>
          </w:p>
        </w:tc>
        <w:tc>
          <w:tcPr>
            <w:tcW w:w="2523" w:type="dxa"/>
          </w:tcPr>
          <w:p w:rsidR="00C60FD9" w:rsidRPr="005142BC" w:rsidRDefault="00C60FD9" w:rsidP="003033D1">
            <w:pPr>
              <w:bidi w:val="0"/>
              <w:jc w:val="center"/>
              <w:cnfStyle w:val="000000010000"/>
            </w:pPr>
          </w:p>
        </w:tc>
      </w:tr>
    </w:tbl>
    <w:p w:rsidR="00C60FD9" w:rsidRDefault="00C60FD9" w:rsidP="005142BC">
      <w:pPr>
        <w:bidi w:val="0"/>
        <w:jc w:val="both"/>
      </w:pPr>
    </w:p>
    <w:p w:rsidR="00C60FD9" w:rsidRDefault="00C60FD9">
      <w:pPr>
        <w:bidi w:val="0"/>
      </w:pPr>
      <w:r>
        <w:br w:type="page"/>
      </w:r>
    </w:p>
    <w:p w:rsidR="00C60FD9" w:rsidRDefault="00C60FD9" w:rsidP="005647FA">
      <w:pPr>
        <w:pStyle w:val="Heading1"/>
        <w:rPr>
          <w:rtl/>
        </w:rPr>
      </w:pPr>
      <w:r>
        <w:rPr>
          <w:rFonts w:hint="cs"/>
          <w:rtl/>
        </w:rPr>
        <w:t>מספר פיבונאצ'י</w:t>
      </w:r>
    </w:p>
    <w:p w:rsidR="00C60FD9" w:rsidRPr="005F0066" w:rsidRDefault="00C60FD9" w:rsidP="005F0066">
      <w:pPr>
        <w:rPr>
          <w:rtl/>
        </w:rPr>
      </w:pPr>
    </w:p>
    <w:p w:rsidR="00C60FD9" w:rsidRDefault="00C60FD9" w:rsidP="00C60FD9">
      <w:pPr>
        <w:pStyle w:val="ListParagraph"/>
        <w:numPr>
          <w:ilvl w:val="0"/>
          <w:numId w:val="31"/>
        </w:numPr>
      </w:pPr>
      <w:r>
        <w:rPr>
          <w:rFonts w:hint="cs"/>
          <w:rtl/>
        </w:rPr>
        <w:t>בשעורים קודמים התבקשתם לחשב את מספר פיבונאצ'י לפי הנוסחה הבאה:</w:t>
      </w:r>
    </w:p>
    <w:p w:rsidR="00C60FD9" w:rsidRDefault="00C60FD9" w:rsidP="005647FA">
      <w:pPr>
        <w:bidi w:val="0"/>
        <w:ind w:left="360"/>
      </w:pPr>
      <w:r>
        <w:rPr>
          <w:noProof/>
        </w:rPr>
        <w:drawing>
          <wp:inline distT="0" distB="0" distL="0" distR="0">
            <wp:extent cx="3398520" cy="810895"/>
            <wp:effectExtent l="19050" t="0" r="0" b="0"/>
            <wp:docPr id="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8520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0FD9" w:rsidRDefault="00C60FD9" w:rsidP="003D10DA">
      <w:pPr>
        <w:bidi w:val="0"/>
        <w:ind w:left="360"/>
      </w:pPr>
    </w:p>
    <w:p w:rsidR="00C60FD9" w:rsidRDefault="00C60FD9" w:rsidP="00C60FD9">
      <w:pPr>
        <w:pStyle w:val="ListParagraph"/>
        <w:numPr>
          <w:ilvl w:val="0"/>
          <w:numId w:val="31"/>
        </w:numPr>
      </w:pPr>
      <w:r>
        <w:rPr>
          <w:rFonts w:hint="cs"/>
          <w:rtl/>
        </w:rPr>
        <w:t>באמצעות רקורסיה, ניתן לפתור בעיה זו באמצעות מספר שורות:</w:t>
      </w:r>
    </w:p>
    <w:p w:rsidR="00C60FD9" w:rsidRDefault="00C60FD9" w:rsidP="005647FA">
      <w:pPr>
        <w:bidi w:val="0"/>
        <w:ind w:left="360"/>
      </w:pPr>
      <w:r>
        <w:rPr>
          <w:noProof/>
        </w:rPr>
        <w:pict>
          <v:shapetype id="_x0000_t67" coordsize="21600,21600" o:spt="67" adj="16200,5400" path="m0@0l@1@0@1,0@2,0@2@0,21600@0,10800,216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10800,0;0,@0;10800,21600;21600,@0" o:connectangles="270,180,90,0" textboxrect="@1,0,@2,@6"/>
            <v:handles>
              <v:h position="#1,#0" xrange="0,10800" yrange="0,21600"/>
            </v:handles>
          </v:shapetype>
          <v:shape id="_x0000_s1038" type="#_x0000_t67" style="position:absolute;left:0;text-align:left;margin-left:33.45pt;margin-top:110pt;width:38.25pt;height:37.35pt;z-index:251669504" adj="14227,5788">
            <w10:wrap anchorx="page"/>
          </v:shape>
        </w:pict>
      </w:r>
      <w:r>
        <w:rPr>
          <w:noProof/>
        </w:rPr>
        <w:drawing>
          <wp:inline distT="0" distB="0" distL="0" distR="0">
            <wp:extent cx="2708910" cy="1311275"/>
            <wp:effectExtent l="19050" t="0" r="0" b="0"/>
            <wp:docPr id="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8910" cy="1311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0FD9" w:rsidRDefault="00C60FD9" w:rsidP="008809CF">
      <w:pPr>
        <w:bidi w:val="0"/>
        <w:ind w:left="360"/>
      </w:pPr>
    </w:p>
    <w:tbl>
      <w:tblPr>
        <w:tblStyle w:val="TableGrid"/>
        <w:tblW w:w="0" w:type="auto"/>
        <w:tblLook w:val="04A0"/>
      </w:tblPr>
      <w:tblGrid>
        <w:gridCol w:w="2802"/>
        <w:gridCol w:w="2681"/>
        <w:gridCol w:w="3039"/>
      </w:tblGrid>
      <w:tr w:rsidR="00C60FD9" w:rsidRPr="00F03A1D" w:rsidTr="008809CF">
        <w:tc>
          <w:tcPr>
            <w:tcW w:w="2802" w:type="dxa"/>
          </w:tcPr>
          <w:p w:rsidR="00C60FD9" w:rsidRPr="00F03A1D" w:rsidRDefault="00C60FD9" w:rsidP="0087201C">
            <w:pPr>
              <w:bidi w:val="0"/>
            </w:pPr>
            <w:r w:rsidRPr="00F03A1D">
              <w:t>fib(3) = fib(2) + fib(1);</w:t>
            </w:r>
          </w:p>
        </w:tc>
        <w:tc>
          <w:tcPr>
            <w:tcW w:w="2681" w:type="dxa"/>
          </w:tcPr>
          <w:p w:rsidR="00C60FD9" w:rsidRPr="00F03A1D" w:rsidRDefault="00C60FD9" w:rsidP="0087201C">
            <w:pPr>
              <w:bidi w:val="0"/>
            </w:pPr>
            <w:r>
              <w:t>fib(3)= 1+0 + fib(1)</w:t>
            </w:r>
          </w:p>
        </w:tc>
        <w:tc>
          <w:tcPr>
            <w:tcW w:w="3039" w:type="dxa"/>
          </w:tcPr>
          <w:p w:rsidR="00C60FD9" w:rsidRDefault="00C60FD9" w:rsidP="0087201C">
            <w:pPr>
              <w:bidi w:val="0"/>
            </w:pPr>
            <w:r>
              <w:t>fib(3)=1+0+1</w:t>
            </w:r>
          </w:p>
        </w:tc>
      </w:tr>
      <w:tr w:rsidR="00C60FD9" w:rsidRPr="00F03A1D" w:rsidTr="008809CF">
        <w:tc>
          <w:tcPr>
            <w:tcW w:w="2802" w:type="dxa"/>
          </w:tcPr>
          <w:p w:rsidR="00C60FD9" w:rsidRPr="00F03A1D" w:rsidRDefault="00C60FD9" w:rsidP="0087201C">
            <w:pPr>
              <w:bidi w:val="0"/>
            </w:pPr>
            <w:r w:rsidRPr="00F03A1D">
              <w:t>fib(2) = fib(1) + fib(0);</w:t>
            </w:r>
          </w:p>
        </w:tc>
        <w:tc>
          <w:tcPr>
            <w:tcW w:w="2681" w:type="dxa"/>
            <w:tcBorders>
              <w:bottom w:val="single" w:sz="4" w:space="0" w:color="000000" w:themeColor="text1"/>
            </w:tcBorders>
          </w:tcPr>
          <w:p w:rsidR="00C60FD9" w:rsidRPr="00F03A1D" w:rsidRDefault="00C60FD9" w:rsidP="0087201C">
            <w:pPr>
              <w:bidi w:val="0"/>
            </w:pPr>
            <w:r>
              <w:t>fib(2)=1+0</w:t>
            </w:r>
          </w:p>
        </w:tc>
        <w:tc>
          <w:tcPr>
            <w:tcW w:w="3039" w:type="dxa"/>
            <w:tcBorders>
              <w:bottom w:val="single" w:sz="4" w:space="0" w:color="000000" w:themeColor="text1"/>
            </w:tcBorders>
          </w:tcPr>
          <w:p w:rsidR="00C60FD9" w:rsidRDefault="00C60FD9" w:rsidP="0087201C">
            <w:pPr>
              <w:bidi w:val="0"/>
            </w:pPr>
            <w:r>
              <w:t>fib(1)</w:t>
            </w:r>
          </w:p>
        </w:tc>
      </w:tr>
      <w:tr w:rsidR="00C60FD9" w:rsidRPr="00F03A1D" w:rsidTr="008809CF">
        <w:tc>
          <w:tcPr>
            <w:tcW w:w="2802" w:type="dxa"/>
          </w:tcPr>
          <w:p w:rsidR="00C60FD9" w:rsidRPr="00F03A1D" w:rsidRDefault="00C60FD9" w:rsidP="0087201C">
            <w:pPr>
              <w:bidi w:val="0"/>
            </w:pPr>
            <w:r w:rsidRPr="00F03A1D">
              <w:t>fib (1) = 1;</w:t>
            </w:r>
          </w:p>
        </w:tc>
        <w:tc>
          <w:tcPr>
            <w:tcW w:w="2681" w:type="dxa"/>
            <w:tcBorders>
              <w:bottom w:val="nil"/>
              <w:right w:val="nil"/>
            </w:tcBorders>
          </w:tcPr>
          <w:p w:rsidR="00C60FD9" w:rsidRPr="00F03A1D" w:rsidRDefault="00C60FD9" w:rsidP="0087201C">
            <w:pPr>
              <w:bidi w:val="0"/>
            </w:pPr>
          </w:p>
        </w:tc>
        <w:tc>
          <w:tcPr>
            <w:tcW w:w="3039" w:type="dxa"/>
            <w:tcBorders>
              <w:left w:val="nil"/>
              <w:bottom w:val="nil"/>
              <w:right w:val="nil"/>
            </w:tcBorders>
          </w:tcPr>
          <w:p w:rsidR="00C60FD9" w:rsidRPr="00F03A1D" w:rsidRDefault="00C60FD9" w:rsidP="0087201C">
            <w:pPr>
              <w:bidi w:val="0"/>
            </w:pPr>
          </w:p>
        </w:tc>
      </w:tr>
      <w:tr w:rsidR="00C60FD9" w:rsidRPr="00F03A1D" w:rsidTr="008809CF">
        <w:tc>
          <w:tcPr>
            <w:tcW w:w="2802" w:type="dxa"/>
          </w:tcPr>
          <w:p w:rsidR="00C60FD9" w:rsidRPr="00F03A1D" w:rsidRDefault="00C60FD9" w:rsidP="0087201C">
            <w:pPr>
              <w:bidi w:val="0"/>
            </w:pPr>
            <w:r>
              <w:rPr>
                <w:noProof/>
              </w:rPr>
              <w:pict>
                <v:shape id="_x0000_s1039" type="#_x0000_t90" style="position:absolute;margin-left:133.95pt;margin-top:3.1pt;width:76.05pt;height:36.7pt;z-index:251670528;mso-position-horizontal-relative:text;mso-position-vertical-relative:text" adj="12156,18717,7210">
                  <w10:wrap anchorx="page"/>
                </v:shape>
              </w:pict>
            </w:r>
            <w:r w:rsidRPr="00F03A1D">
              <w:t>fib(0) = 0;</w:t>
            </w:r>
          </w:p>
        </w:tc>
        <w:tc>
          <w:tcPr>
            <w:tcW w:w="2681" w:type="dxa"/>
            <w:tcBorders>
              <w:top w:val="nil"/>
              <w:bottom w:val="nil"/>
              <w:right w:val="nil"/>
            </w:tcBorders>
          </w:tcPr>
          <w:p w:rsidR="00C60FD9" w:rsidRPr="00F03A1D" w:rsidRDefault="00C60FD9" w:rsidP="0087201C">
            <w:pPr>
              <w:bidi w:val="0"/>
            </w:pPr>
          </w:p>
        </w:tc>
        <w:tc>
          <w:tcPr>
            <w:tcW w:w="3039" w:type="dxa"/>
            <w:tcBorders>
              <w:top w:val="nil"/>
              <w:left w:val="nil"/>
              <w:bottom w:val="nil"/>
              <w:right w:val="nil"/>
            </w:tcBorders>
          </w:tcPr>
          <w:p w:rsidR="00C60FD9" w:rsidRPr="00F03A1D" w:rsidRDefault="00C60FD9" w:rsidP="0087201C">
            <w:pPr>
              <w:bidi w:val="0"/>
            </w:pPr>
            <w:r>
              <w:rPr>
                <w:noProof/>
              </w:rPr>
              <w:pict>
                <v:shape id="_x0000_s1040" type="#_x0000_t90" style="position:absolute;margin-left:3.15pt;margin-top:3.1pt;width:76.05pt;height:36.7pt;z-index:251671552;mso-position-horizontal-relative:text;mso-position-vertical-relative:text" adj="12156,18717,7210">
                  <w10:wrap anchorx="page"/>
                </v:shape>
              </w:pict>
            </w:r>
          </w:p>
        </w:tc>
      </w:tr>
    </w:tbl>
    <w:p w:rsidR="00C60FD9" w:rsidRDefault="00C60FD9">
      <w:pPr>
        <w:bidi w:val="0"/>
        <w:rPr>
          <w:rFonts w:asciiTheme="majorHAnsi" w:eastAsiaTheme="majorEastAsia" w:hAnsiTheme="majorHAnsi" w:cs="Arial"/>
          <w:b/>
          <w:bCs/>
          <w:szCs w:val="36"/>
          <w:u w:val="single"/>
        </w:rPr>
      </w:pPr>
      <w:r>
        <w:rPr>
          <w:rtl/>
        </w:rPr>
        <w:br w:type="page"/>
      </w:r>
    </w:p>
    <w:p w:rsidR="00C60FD9" w:rsidRDefault="00C60FD9" w:rsidP="00420740">
      <w:pPr>
        <w:pStyle w:val="Heading1"/>
        <w:rPr>
          <w:rtl/>
        </w:rPr>
      </w:pPr>
      <w:r>
        <w:rPr>
          <w:rFonts w:hint="cs"/>
          <w:rtl/>
        </w:rPr>
        <w:t>רקורסיות מורכבות ו-</w:t>
      </w:r>
      <w:r>
        <w:t>Trace Back</w:t>
      </w:r>
    </w:p>
    <w:p w:rsidR="00C60FD9" w:rsidRDefault="00C60FD9" w:rsidP="00C60FD9">
      <w:pPr>
        <w:pStyle w:val="ListParagraph"/>
        <w:numPr>
          <w:ilvl w:val="0"/>
          <w:numId w:val="31"/>
        </w:numPr>
      </w:pPr>
      <w:r>
        <w:rPr>
          <w:rFonts w:hint="cs"/>
          <w:rtl/>
        </w:rPr>
        <w:t>נתונה התוכנית הבאה:</w:t>
      </w:r>
    </w:p>
    <w:p w:rsidR="00C60FD9" w:rsidRDefault="00C60FD9" w:rsidP="00420740">
      <w:pPr>
        <w:bidi w:val="0"/>
        <w:ind w:left="360"/>
      </w:pPr>
      <w:r>
        <w:rPr>
          <w:noProof/>
        </w:rPr>
        <w:drawing>
          <wp:inline distT="0" distB="0" distL="0" distR="0">
            <wp:extent cx="1819910" cy="2441575"/>
            <wp:effectExtent l="19050" t="0" r="8890" b="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910" cy="2441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0FD9" w:rsidRDefault="00C60FD9" w:rsidP="00C60FD9">
      <w:pPr>
        <w:pStyle w:val="ListParagraph"/>
        <w:numPr>
          <w:ilvl w:val="0"/>
          <w:numId w:val="31"/>
        </w:numPr>
        <w:jc w:val="both"/>
      </w:pPr>
      <w:r>
        <w:rPr>
          <w:rFonts w:hint="cs"/>
          <w:rtl/>
        </w:rPr>
        <w:t xml:space="preserve">הפלט של הפונקציה </w:t>
      </w:r>
      <w:r>
        <w:t>sod(5)</w:t>
      </w:r>
      <w:r>
        <w:rPr>
          <w:rFonts w:hint="cs"/>
          <w:rtl/>
        </w:rPr>
        <w:t xml:space="preserve"> יהיה 5, לאחר מכן תתבצע הפונקציה </w:t>
      </w:r>
      <w:r>
        <w:t>sod(4)</w:t>
      </w:r>
      <w:r>
        <w:rPr>
          <w:rFonts w:hint="cs"/>
          <w:rtl/>
        </w:rPr>
        <w:t xml:space="preserve"> ורק לאחר מכן יודפס 5 שוב.</w:t>
      </w:r>
    </w:p>
    <w:p w:rsidR="00C60FD9" w:rsidRDefault="00C60FD9" w:rsidP="00910F87">
      <w:pPr>
        <w:bidi w:val="0"/>
        <w:ind w:left="360"/>
      </w:pPr>
      <w:r>
        <w:t>5 /* sod(4) */ 5</w:t>
      </w:r>
    </w:p>
    <w:p w:rsidR="00C60FD9" w:rsidRDefault="00C60FD9" w:rsidP="00C60FD9">
      <w:pPr>
        <w:pStyle w:val="ListParagraph"/>
        <w:numPr>
          <w:ilvl w:val="0"/>
          <w:numId w:val="31"/>
        </w:numPr>
        <w:ind w:left="360"/>
      </w:pPr>
      <w:r>
        <w:rPr>
          <w:rFonts w:hint="cs"/>
          <w:rtl/>
        </w:rPr>
        <w:t xml:space="preserve">הפלט של הפונקציה </w:t>
      </w:r>
      <w:r>
        <w:t>sod(4)</w:t>
      </w:r>
      <w:r>
        <w:rPr>
          <w:rFonts w:hint="cs"/>
          <w:rtl/>
        </w:rPr>
        <w:t xml:space="preserve"> יהיה 4, לאחר מכן תתבצע הפונקציה </w:t>
      </w:r>
      <w:r>
        <w:t>sod(4)</w:t>
      </w:r>
      <w:r>
        <w:rPr>
          <w:rFonts w:hint="cs"/>
          <w:rtl/>
        </w:rPr>
        <w:t xml:space="preserve"> ורק לאחר מכן יודפס </w:t>
      </w:r>
      <w:r>
        <w:t>4</w:t>
      </w:r>
      <w:r>
        <w:rPr>
          <w:rFonts w:hint="cs"/>
          <w:rtl/>
        </w:rPr>
        <w:t xml:space="preserve"> שוב.</w:t>
      </w:r>
    </w:p>
    <w:p w:rsidR="00C60FD9" w:rsidRDefault="00C60FD9" w:rsidP="00910F87">
      <w:pPr>
        <w:bidi w:val="0"/>
        <w:ind w:left="360"/>
      </w:pPr>
      <w:r>
        <w:t>5 4 /* sod(3) */ 4 5</w:t>
      </w:r>
    </w:p>
    <w:p w:rsidR="00C60FD9" w:rsidRDefault="00C60FD9" w:rsidP="00910F87">
      <w:pPr>
        <w:bidi w:val="0"/>
        <w:ind w:left="360"/>
      </w:pPr>
      <w:r>
        <w:t>5 4 3 /* sod(2) */ 3 4 5</w:t>
      </w:r>
    </w:p>
    <w:p w:rsidR="00C60FD9" w:rsidRDefault="00C60FD9" w:rsidP="00910F87">
      <w:pPr>
        <w:bidi w:val="0"/>
        <w:ind w:left="360"/>
      </w:pPr>
      <w:r>
        <w:t>5 4 3 2 /* sod(1) */ 2 3 4 5</w:t>
      </w:r>
    </w:p>
    <w:p w:rsidR="00C60FD9" w:rsidRDefault="00C60FD9" w:rsidP="00910F87">
      <w:pPr>
        <w:bidi w:val="0"/>
        <w:ind w:left="360"/>
      </w:pPr>
      <w:r>
        <w:t>5 4 3 2 1 /* sod(0) */1 2 3 4 5</w:t>
      </w:r>
    </w:p>
    <w:p w:rsidR="00C60FD9" w:rsidRDefault="00C60FD9" w:rsidP="00C60FD9">
      <w:pPr>
        <w:pStyle w:val="ListParagraph"/>
        <w:numPr>
          <w:ilvl w:val="0"/>
          <w:numId w:val="31"/>
        </w:numPr>
        <w:rPr>
          <w:rtl/>
        </w:rPr>
      </w:pPr>
      <w:r>
        <w:rPr>
          <w:rFonts w:hint="cs"/>
          <w:rtl/>
        </w:rPr>
        <w:t xml:space="preserve">הפלט של הפונקציה </w:t>
      </w:r>
      <w:r>
        <w:t>sod(0)</w:t>
      </w:r>
      <w:r>
        <w:rPr>
          <w:rFonts w:hint="cs"/>
          <w:rtl/>
        </w:rPr>
        <w:t xml:space="preserve"> יהיה 0 0 מאחר ובמקרה זה אין קריאה רקורסיבית.</w:t>
      </w:r>
    </w:p>
    <w:p w:rsidR="00C60FD9" w:rsidRDefault="00C60FD9" w:rsidP="00910F87">
      <w:pPr>
        <w:bidi w:val="0"/>
        <w:ind w:left="360"/>
      </w:pPr>
      <w:r>
        <w:t>5 4 3 2 1 0 0 1 2 3 4 5</w:t>
      </w:r>
    </w:p>
    <w:p w:rsidR="00C60FD9" w:rsidRDefault="00C60FD9" w:rsidP="00910F87">
      <w:pPr>
        <w:bidi w:val="0"/>
        <w:ind w:left="360"/>
      </w:pPr>
    </w:p>
    <w:p w:rsidR="00C60FD9" w:rsidRPr="00420740" w:rsidRDefault="00C60FD9" w:rsidP="00910F87">
      <w:pPr>
        <w:bidi w:val="0"/>
        <w:ind w:left="360"/>
      </w:pPr>
    </w:p>
    <w:p w:rsidR="00C60FD9" w:rsidRPr="00420740" w:rsidRDefault="00C60FD9" w:rsidP="00910F87">
      <w:pPr>
        <w:bidi w:val="0"/>
        <w:ind w:left="360"/>
      </w:pPr>
    </w:p>
    <w:p w:rsidR="00C60FD9" w:rsidRDefault="00C60FD9" w:rsidP="00910F87">
      <w:pPr>
        <w:bidi w:val="0"/>
        <w:ind w:left="360"/>
        <w:sectPr w:rsidR="00C60FD9" w:rsidSect="00955120">
          <w:headerReference w:type="default" r:id="rId14"/>
          <w:pgSz w:w="11906" w:h="16838"/>
          <w:pgMar w:top="1440" w:right="1800" w:bottom="1440" w:left="180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bidi/>
          <w:rtlGutter/>
          <w:docGrid w:linePitch="360"/>
        </w:sectPr>
      </w:pPr>
    </w:p>
    <w:p w:rsidR="00910F87" w:rsidRPr="00420740" w:rsidRDefault="00910F87" w:rsidP="00910F87">
      <w:pPr>
        <w:bidi w:val="0"/>
        <w:ind w:left="360"/>
      </w:pPr>
    </w:p>
    <w:sectPr w:rsidR="00910F87" w:rsidRPr="00420740" w:rsidSect="00C252E6">
      <w:headerReference w:type="default" r:id="rId15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31134" w:rsidRDefault="00031134" w:rsidP="001848A1">
      <w:pPr>
        <w:spacing w:after="0" w:line="240" w:lineRule="auto"/>
      </w:pPr>
      <w:r>
        <w:separator/>
      </w:r>
    </w:p>
  </w:endnote>
  <w:endnote w:type="continuationSeparator" w:id="1">
    <w:p w:rsidR="00031134" w:rsidRDefault="00031134" w:rsidP="001848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31134" w:rsidRDefault="00031134" w:rsidP="001848A1">
      <w:pPr>
        <w:spacing w:after="0" w:line="240" w:lineRule="auto"/>
      </w:pPr>
      <w:r>
        <w:separator/>
      </w:r>
    </w:p>
  </w:footnote>
  <w:footnote w:type="continuationSeparator" w:id="1">
    <w:p w:rsidR="00031134" w:rsidRDefault="00031134" w:rsidP="001848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60FD9" w:rsidRDefault="00C60FD9" w:rsidP="00F41599">
    <w:pPr>
      <w:pStyle w:val="Header"/>
      <w:jc w:val="center"/>
      <w:rPr>
        <w:rtl/>
      </w:rPr>
    </w:pPr>
    <w:r>
      <w:rPr>
        <w:rFonts w:hint="cs"/>
        <w:rtl/>
      </w:rPr>
      <w:t xml:space="preserve">שפת </w:t>
    </w:r>
    <w:r>
      <w:t>C</w:t>
    </w:r>
    <w:r>
      <w:rPr>
        <w:rFonts w:hint="cs"/>
        <w:rtl/>
      </w:rPr>
      <w:t xml:space="preserve"> </w:t>
    </w:r>
  </w:p>
  <w:p w:rsidR="00C60FD9" w:rsidRDefault="00C60FD9" w:rsidP="004D05E3">
    <w:pPr>
      <w:pStyle w:val="Header"/>
      <w:jc w:val="center"/>
      <w:rPr>
        <w:rtl/>
        <w:lang w:eastAsia="ja-JP"/>
      </w:rPr>
    </w:pPr>
    <w:r>
      <w:rPr>
        <w:rFonts w:hint="cs"/>
        <w:rtl/>
      </w:rPr>
      <w:t xml:space="preserve">יחידה </w:t>
    </w:r>
    <w:r>
      <w:rPr>
        <w:rFonts w:hint="cs"/>
        <w:rtl/>
        <w:lang w:eastAsia="ja-JP"/>
      </w:rPr>
      <w:t>16</w:t>
    </w:r>
    <w:r>
      <w:rPr>
        <w:rFonts w:hint="cs"/>
        <w:rtl/>
      </w:rPr>
      <w:t xml:space="preserve">: </w:t>
    </w:r>
    <w:r>
      <w:rPr>
        <w:rFonts w:hint="cs"/>
        <w:rtl/>
        <w:lang w:eastAsia="ja-JP"/>
      </w:rPr>
      <w:t>רקורסיה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41599" w:rsidRDefault="001848A1" w:rsidP="00F41599">
    <w:pPr>
      <w:pStyle w:val="Header"/>
      <w:jc w:val="center"/>
      <w:rPr>
        <w:rtl/>
      </w:rPr>
    </w:pPr>
    <w:r>
      <w:rPr>
        <w:rFonts w:hint="cs"/>
        <w:rtl/>
      </w:rPr>
      <w:t xml:space="preserve">שפת </w:t>
    </w:r>
    <w:r>
      <w:t>C</w:t>
    </w:r>
    <w:r>
      <w:rPr>
        <w:rFonts w:hint="cs"/>
        <w:rtl/>
      </w:rPr>
      <w:t xml:space="preserve"> </w:t>
    </w:r>
  </w:p>
  <w:p w:rsidR="00B11EEA" w:rsidRDefault="001848A1" w:rsidP="004D05E3">
    <w:pPr>
      <w:pStyle w:val="Header"/>
      <w:jc w:val="center"/>
      <w:rPr>
        <w:rtl/>
        <w:lang w:eastAsia="ja-JP"/>
      </w:rPr>
    </w:pPr>
    <w:r>
      <w:rPr>
        <w:rFonts w:hint="cs"/>
        <w:rtl/>
      </w:rPr>
      <w:t xml:space="preserve">יחידה </w:t>
    </w:r>
    <w:r w:rsidR="000E2AD3">
      <w:rPr>
        <w:rFonts w:hint="cs"/>
        <w:rtl/>
        <w:lang w:eastAsia="ja-JP"/>
      </w:rPr>
      <w:t>16</w:t>
    </w:r>
    <w:r w:rsidR="00F41599">
      <w:rPr>
        <w:rFonts w:hint="cs"/>
        <w:rtl/>
      </w:rPr>
      <w:t xml:space="preserve">: </w:t>
    </w:r>
    <w:r w:rsidR="004D05E3">
      <w:rPr>
        <w:rFonts w:hint="cs"/>
        <w:rtl/>
        <w:lang w:eastAsia="ja-JP"/>
      </w:rPr>
      <w:t>רקורסיה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A147B6"/>
    <w:multiLevelType w:val="hybridMultilevel"/>
    <w:tmpl w:val="AE987F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43421E"/>
    <w:multiLevelType w:val="hybridMultilevel"/>
    <w:tmpl w:val="5DC24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2EF1B00"/>
    <w:multiLevelType w:val="hybridMultilevel"/>
    <w:tmpl w:val="29EED4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7252781"/>
    <w:multiLevelType w:val="hybridMultilevel"/>
    <w:tmpl w:val="AA30A1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7AA7770"/>
    <w:multiLevelType w:val="hybridMultilevel"/>
    <w:tmpl w:val="478673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972579E"/>
    <w:multiLevelType w:val="hybridMultilevel"/>
    <w:tmpl w:val="77E02C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8EC1D85"/>
    <w:multiLevelType w:val="hybridMultilevel"/>
    <w:tmpl w:val="5568D1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B017251"/>
    <w:multiLevelType w:val="hybridMultilevel"/>
    <w:tmpl w:val="C8445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C7718B4"/>
    <w:multiLevelType w:val="hybridMultilevel"/>
    <w:tmpl w:val="AFDC13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E7B5F9C"/>
    <w:multiLevelType w:val="hybridMultilevel"/>
    <w:tmpl w:val="5A3C41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36AB0DDC"/>
    <w:multiLevelType w:val="hybridMultilevel"/>
    <w:tmpl w:val="1584AF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8E20102"/>
    <w:multiLevelType w:val="hybridMultilevel"/>
    <w:tmpl w:val="08061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9FB0C84"/>
    <w:multiLevelType w:val="hybridMultilevel"/>
    <w:tmpl w:val="A6A0D8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AFD2D47"/>
    <w:multiLevelType w:val="hybridMultilevel"/>
    <w:tmpl w:val="8AF6A4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EFD2042"/>
    <w:multiLevelType w:val="hybridMultilevel"/>
    <w:tmpl w:val="C61222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1936496"/>
    <w:multiLevelType w:val="hybridMultilevel"/>
    <w:tmpl w:val="7116F6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1E2389E"/>
    <w:multiLevelType w:val="hybridMultilevel"/>
    <w:tmpl w:val="05969B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2643649"/>
    <w:multiLevelType w:val="hybridMultilevel"/>
    <w:tmpl w:val="77AEF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3EF6A56"/>
    <w:multiLevelType w:val="hybridMultilevel"/>
    <w:tmpl w:val="AC7480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DC36D85"/>
    <w:multiLevelType w:val="hybridMultilevel"/>
    <w:tmpl w:val="884C624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4E4C6FBB"/>
    <w:multiLevelType w:val="hybridMultilevel"/>
    <w:tmpl w:val="3B2C74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00B70F7"/>
    <w:multiLevelType w:val="hybridMultilevel"/>
    <w:tmpl w:val="09008B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51E335FF"/>
    <w:multiLevelType w:val="hybridMultilevel"/>
    <w:tmpl w:val="3864CE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59C65429"/>
    <w:multiLevelType w:val="hybridMultilevel"/>
    <w:tmpl w:val="D4622D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D6D5BD4"/>
    <w:multiLevelType w:val="hybridMultilevel"/>
    <w:tmpl w:val="34C262A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64816F8F"/>
    <w:multiLevelType w:val="hybridMultilevel"/>
    <w:tmpl w:val="3F121A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98720A8"/>
    <w:multiLevelType w:val="hybridMultilevel"/>
    <w:tmpl w:val="0F42B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03C10A8"/>
    <w:multiLevelType w:val="hybridMultilevel"/>
    <w:tmpl w:val="5420A8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0D9747E"/>
    <w:multiLevelType w:val="hybridMultilevel"/>
    <w:tmpl w:val="D38655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6724B8B"/>
    <w:multiLevelType w:val="hybridMultilevel"/>
    <w:tmpl w:val="B2307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74B5708"/>
    <w:multiLevelType w:val="hybridMultilevel"/>
    <w:tmpl w:val="1020FB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83E28EA"/>
    <w:multiLevelType w:val="hybridMultilevel"/>
    <w:tmpl w:val="CFE04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D6F641F"/>
    <w:multiLevelType w:val="hybridMultilevel"/>
    <w:tmpl w:val="AE42A0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6"/>
  </w:num>
  <w:num w:numId="3">
    <w:abstractNumId w:val="10"/>
  </w:num>
  <w:num w:numId="4">
    <w:abstractNumId w:val="21"/>
  </w:num>
  <w:num w:numId="5">
    <w:abstractNumId w:val="11"/>
  </w:num>
  <w:num w:numId="6">
    <w:abstractNumId w:val="9"/>
  </w:num>
  <w:num w:numId="7">
    <w:abstractNumId w:val="13"/>
  </w:num>
  <w:num w:numId="8">
    <w:abstractNumId w:val="32"/>
  </w:num>
  <w:num w:numId="9">
    <w:abstractNumId w:val="26"/>
  </w:num>
  <w:num w:numId="10">
    <w:abstractNumId w:val="29"/>
  </w:num>
  <w:num w:numId="11">
    <w:abstractNumId w:val="2"/>
  </w:num>
  <w:num w:numId="12">
    <w:abstractNumId w:val="0"/>
  </w:num>
  <w:num w:numId="13">
    <w:abstractNumId w:val="28"/>
  </w:num>
  <w:num w:numId="14">
    <w:abstractNumId w:val="16"/>
  </w:num>
  <w:num w:numId="15">
    <w:abstractNumId w:val="20"/>
  </w:num>
  <w:num w:numId="16">
    <w:abstractNumId w:val="25"/>
  </w:num>
  <w:num w:numId="17">
    <w:abstractNumId w:val="15"/>
  </w:num>
  <w:num w:numId="18">
    <w:abstractNumId w:val="17"/>
  </w:num>
  <w:num w:numId="19">
    <w:abstractNumId w:val="23"/>
  </w:num>
  <w:num w:numId="20">
    <w:abstractNumId w:val="27"/>
  </w:num>
  <w:num w:numId="21">
    <w:abstractNumId w:val="1"/>
  </w:num>
  <w:num w:numId="22">
    <w:abstractNumId w:val="12"/>
  </w:num>
  <w:num w:numId="23">
    <w:abstractNumId w:val="8"/>
  </w:num>
  <w:num w:numId="24">
    <w:abstractNumId w:val="18"/>
  </w:num>
  <w:num w:numId="25">
    <w:abstractNumId w:val="14"/>
  </w:num>
  <w:num w:numId="26">
    <w:abstractNumId w:val="24"/>
  </w:num>
  <w:num w:numId="27">
    <w:abstractNumId w:val="30"/>
  </w:num>
  <w:num w:numId="28">
    <w:abstractNumId w:val="7"/>
  </w:num>
  <w:num w:numId="29">
    <w:abstractNumId w:val="19"/>
  </w:num>
  <w:num w:numId="30">
    <w:abstractNumId w:val="3"/>
  </w:num>
  <w:num w:numId="31">
    <w:abstractNumId w:val="31"/>
  </w:num>
  <w:num w:numId="32">
    <w:abstractNumId w:val="4"/>
  </w:num>
  <w:num w:numId="33">
    <w:abstractNumId w:val="5"/>
  </w:num>
  <w:numIdMacAtCleanup w:val="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1848A1"/>
    <w:rsid w:val="00022372"/>
    <w:rsid w:val="00031134"/>
    <w:rsid w:val="000414E5"/>
    <w:rsid w:val="000545FE"/>
    <w:rsid w:val="0006014E"/>
    <w:rsid w:val="00063690"/>
    <w:rsid w:val="00066C33"/>
    <w:rsid w:val="00072DF0"/>
    <w:rsid w:val="00080873"/>
    <w:rsid w:val="0008752E"/>
    <w:rsid w:val="00094D62"/>
    <w:rsid w:val="0009657A"/>
    <w:rsid w:val="000A0264"/>
    <w:rsid w:val="000E2AD3"/>
    <w:rsid w:val="000E3303"/>
    <w:rsid w:val="000F5EA2"/>
    <w:rsid w:val="00100F26"/>
    <w:rsid w:val="00104F1F"/>
    <w:rsid w:val="00105C04"/>
    <w:rsid w:val="001126F4"/>
    <w:rsid w:val="00113A59"/>
    <w:rsid w:val="00116DDF"/>
    <w:rsid w:val="001228FF"/>
    <w:rsid w:val="00123BFD"/>
    <w:rsid w:val="00130EDE"/>
    <w:rsid w:val="00147D35"/>
    <w:rsid w:val="0015038F"/>
    <w:rsid w:val="001517E7"/>
    <w:rsid w:val="00155268"/>
    <w:rsid w:val="00157830"/>
    <w:rsid w:val="001612A2"/>
    <w:rsid w:val="001709FE"/>
    <w:rsid w:val="001848A1"/>
    <w:rsid w:val="00186663"/>
    <w:rsid w:val="00194360"/>
    <w:rsid w:val="001A26AB"/>
    <w:rsid w:val="001B6C49"/>
    <w:rsid w:val="001C2699"/>
    <w:rsid w:val="001C4639"/>
    <w:rsid w:val="001D0304"/>
    <w:rsid w:val="001D627B"/>
    <w:rsid w:val="00205E00"/>
    <w:rsid w:val="00212636"/>
    <w:rsid w:val="0021363D"/>
    <w:rsid w:val="002214FE"/>
    <w:rsid w:val="00226C33"/>
    <w:rsid w:val="00231139"/>
    <w:rsid w:val="002419A9"/>
    <w:rsid w:val="00241F29"/>
    <w:rsid w:val="002556D9"/>
    <w:rsid w:val="0027163C"/>
    <w:rsid w:val="00276461"/>
    <w:rsid w:val="002771DF"/>
    <w:rsid w:val="00293E07"/>
    <w:rsid w:val="0029725D"/>
    <w:rsid w:val="002A401F"/>
    <w:rsid w:val="002A4278"/>
    <w:rsid w:val="002B4D47"/>
    <w:rsid w:val="002D1A5F"/>
    <w:rsid w:val="002D70A8"/>
    <w:rsid w:val="002D7CAF"/>
    <w:rsid w:val="002E498A"/>
    <w:rsid w:val="003033D1"/>
    <w:rsid w:val="003132CC"/>
    <w:rsid w:val="003147B3"/>
    <w:rsid w:val="0031596F"/>
    <w:rsid w:val="00317826"/>
    <w:rsid w:val="0034538B"/>
    <w:rsid w:val="00365284"/>
    <w:rsid w:val="003754A9"/>
    <w:rsid w:val="0038371D"/>
    <w:rsid w:val="003A112F"/>
    <w:rsid w:val="003A1DFC"/>
    <w:rsid w:val="003A2151"/>
    <w:rsid w:val="003A4BED"/>
    <w:rsid w:val="003A68C5"/>
    <w:rsid w:val="003A6B1C"/>
    <w:rsid w:val="003C07E1"/>
    <w:rsid w:val="003C4ABC"/>
    <w:rsid w:val="003C63EB"/>
    <w:rsid w:val="003D10DA"/>
    <w:rsid w:val="003D3245"/>
    <w:rsid w:val="003D5F4E"/>
    <w:rsid w:val="003E4918"/>
    <w:rsid w:val="003F13F3"/>
    <w:rsid w:val="0041478D"/>
    <w:rsid w:val="00420740"/>
    <w:rsid w:val="00421ED4"/>
    <w:rsid w:val="004302A3"/>
    <w:rsid w:val="004325E7"/>
    <w:rsid w:val="004340CF"/>
    <w:rsid w:val="00437DDE"/>
    <w:rsid w:val="00444127"/>
    <w:rsid w:val="0046095C"/>
    <w:rsid w:val="004616E3"/>
    <w:rsid w:val="004736FF"/>
    <w:rsid w:val="004775B2"/>
    <w:rsid w:val="00483A99"/>
    <w:rsid w:val="004953CA"/>
    <w:rsid w:val="004C0AFF"/>
    <w:rsid w:val="004D05E3"/>
    <w:rsid w:val="004D2D71"/>
    <w:rsid w:val="004D5033"/>
    <w:rsid w:val="004E3274"/>
    <w:rsid w:val="004E41B6"/>
    <w:rsid w:val="005037B4"/>
    <w:rsid w:val="0050654D"/>
    <w:rsid w:val="00507901"/>
    <w:rsid w:val="005142BC"/>
    <w:rsid w:val="005249C6"/>
    <w:rsid w:val="005253AB"/>
    <w:rsid w:val="005308CC"/>
    <w:rsid w:val="0053279B"/>
    <w:rsid w:val="005351EA"/>
    <w:rsid w:val="00544A68"/>
    <w:rsid w:val="0055357B"/>
    <w:rsid w:val="005647FA"/>
    <w:rsid w:val="00565AD4"/>
    <w:rsid w:val="00567BD0"/>
    <w:rsid w:val="0057289B"/>
    <w:rsid w:val="00575805"/>
    <w:rsid w:val="00582D85"/>
    <w:rsid w:val="00585D8A"/>
    <w:rsid w:val="00590C67"/>
    <w:rsid w:val="005B6EBB"/>
    <w:rsid w:val="005C658C"/>
    <w:rsid w:val="005F0066"/>
    <w:rsid w:val="005F3BDD"/>
    <w:rsid w:val="005F6027"/>
    <w:rsid w:val="005F7225"/>
    <w:rsid w:val="005F792B"/>
    <w:rsid w:val="00602A58"/>
    <w:rsid w:val="006123D0"/>
    <w:rsid w:val="0061308B"/>
    <w:rsid w:val="006142FC"/>
    <w:rsid w:val="006152B5"/>
    <w:rsid w:val="00622061"/>
    <w:rsid w:val="006240D4"/>
    <w:rsid w:val="00644AF8"/>
    <w:rsid w:val="00646023"/>
    <w:rsid w:val="00646BC4"/>
    <w:rsid w:val="0065436E"/>
    <w:rsid w:val="0066464B"/>
    <w:rsid w:val="006801FC"/>
    <w:rsid w:val="00680F89"/>
    <w:rsid w:val="0069425B"/>
    <w:rsid w:val="006B0EB4"/>
    <w:rsid w:val="006B1DF6"/>
    <w:rsid w:val="006B5D81"/>
    <w:rsid w:val="006B60E1"/>
    <w:rsid w:val="006D1C97"/>
    <w:rsid w:val="006D432B"/>
    <w:rsid w:val="006D63D5"/>
    <w:rsid w:val="006E3064"/>
    <w:rsid w:val="006E6533"/>
    <w:rsid w:val="006F2130"/>
    <w:rsid w:val="006F2EA3"/>
    <w:rsid w:val="006F2FB9"/>
    <w:rsid w:val="006F5DA4"/>
    <w:rsid w:val="006F6118"/>
    <w:rsid w:val="00700F6A"/>
    <w:rsid w:val="00731EFA"/>
    <w:rsid w:val="00736127"/>
    <w:rsid w:val="00745000"/>
    <w:rsid w:val="00765F10"/>
    <w:rsid w:val="007764B7"/>
    <w:rsid w:val="00780A9A"/>
    <w:rsid w:val="00781754"/>
    <w:rsid w:val="00784006"/>
    <w:rsid w:val="00790502"/>
    <w:rsid w:val="007915CD"/>
    <w:rsid w:val="00792688"/>
    <w:rsid w:val="007B70DF"/>
    <w:rsid w:val="007E7FA0"/>
    <w:rsid w:val="007F142E"/>
    <w:rsid w:val="00801CA0"/>
    <w:rsid w:val="00807A0C"/>
    <w:rsid w:val="0082562B"/>
    <w:rsid w:val="0082628F"/>
    <w:rsid w:val="008322A1"/>
    <w:rsid w:val="00856B71"/>
    <w:rsid w:val="00873677"/>
    <w:rsid w:val="00874134"/>
    <w:rsid w:val="008809CF"/>
    <w:rsid w:val="00882907"/>
    <w:rsid w:val="00883614"/>
    <w:rsid w:val="0088498C"/>
    <w:rsid w:val="008864C4"/>
    <w:rsid w:val="008A4462"/>
    <w:rsid w:val="008B1A91"/>
    <w:rsid w:val="008D6B50"/>
    <w:rsid w:val="008E4331"/>
    <w:rsid w:val="008F04E3"/>
    <w:rsid w:val="00900ACB"/>
    <w:rsid w:val="009071A1"/>
    <w:rsid w:val="00910F87"/>
    <w:rsid w:val="0091265F"/>
    <w:rsid w:val="00912A14"/>
    <w:rsid w:val="00915824"/>
    <w:rsid w:val="00923E56"/>
    <w:rsid w:val="00937F7D"/>
    <w:rsid w:val="00940AE5"/>
    <w:rsid w:val="00943D43"/>
    <w:rsid w:val="00944E62"/>
    <w:rsid w:val="00954B4E"/>
    <w:rsid w:val="00956047"/>
    <w:rsid w:val="00956F4F"/>
    <w:rsid w:val="00983101"/>
    <w:rsid w:val="00990049"/>
    <w:rsid w:val="009B66DA"/>
    <w:rsid w:val="009D190B"/>
    <w:rsid w:val="009D465F"/>
    <w:rsid w:val="009D7EC5"/>
    <w:rsid w:val="009E39CB"/>
    <w:rsid w:val="00A42402"/>
    <w:rsid w:val="00A56CAF"/>
    <w:rsid w:val="00A6207B"/>
    <w:rsid w:val="00A6451D"/>
    <w:rsid w:val="00A8430A"/>
    <w:rsid w:val="00A84761"/>
    <w:rsid w:val="00AA0FD3"/>
    <w:rsid w:val="00AB087E"/>
    <w:rsid w:val="00AB177B"/>
    <w:rsid w:val="00AC31A7"/>
    <w:rsid w:val="00AD5269"/>
    <w:rsid w:val="00AE1A85"/>
    <w:rsid w:val="00AF5627"/>
    <w:rsid w:val="00AF6FDD"/>
    <w:rsid w:val="00B11EEA"/>
    <w:rsid w:val="00B1255D"/>
    <w:rsid w:val="00B12C64"/>
    <w:rsid w:val="00B147AE"/>
    <w:rsid w:val="00B14EEB"/>
    <w:rsid w:val="00B2508F"/>
    <w:rsid w:val="00B25D35"/>
    <w:rsid w:val="00B274D4"/>
    <w:rsid w:val="00B32992"/>
    <w:rsid w:val="00B408F9"/>
    <w:rsid w:val="00B418E3"/>
    <w:rsid w:val="00B459AA"/>
    <w:rsid w:val="00B476A9"/>
    <w:rsid w:val="00B556FA"/>
    <w:rsid w:val="00B57BCB"/>
    <w:rsid w:val="00B60119"/>
    <w:rsid w:val="00B62834"/>
    <w:rsid w:val="00B95ECD"/>
    <w:rsid w:val="00BA6B67"/>
    <w:rsid w:val="00BB2372"/>
    <w:rsid w:val="00BD0020"/>
    <w:rsid w:val="00BD08D6"/>
    <w:rsid w:val="00BD5BB1"/>
    <w:rsid w:val="00BE3229"/>
    <w:rsid w:val="00BE37C0"/>
    <w:rsid w:val="00BE5090"/>
    <w:rsid w:val="00C05C32"/>
    <w:rsid w:val="00C16665"/>
    <w:rsid w:val="00C179F5"/>
    <w:rsid w:val="00C252E6"/>
    <w:rsid w:val="00C322AA"/>
    <w:rsid w:val="00C32753"/>
    <w:rsid w:val="00C35F7C"/>
    <w:rsid w:val="00C518FC"/>
    <w:rsid w:val="00C54286"/>
    <w:rsid w:val="00C60FD9"/>
    <w:rsid w:val="00C7242B"/>
    <w:rsid w:val="00C8045B"/>
    <w:rsid w:val="00C83CE0"/>
    <w:rsid w:val="00C91887"/>
    <w:rsid w:val="00C957F4"/>
    <w:rsid w:val="00C96BAC"/>
    <w:rsid w:val="00C97246"/>
    <w:rsid w:val="00C97D28"/>
    <w:rsid w:val="00CB68A9"/>
    <w:rsid w:val="00CB69A2"/>
    <w:rsid w:val="00CD51A2"/>
    <w:rsid w:val="00CE278D"/>
    <w:rsid w:val="00CE3BEF"/>
    <w:rsid w:val="00D01BCF"/>
    <w:rsid w:val="00D051CB"/>
    <w:rsid w:val="00D0769E"/>
    <w:rsid w:val="00D11AD7"/>
    <w:rsid w:val="00D17753"/>
    <w:rsid w:val="00D1785F"/>
    <w:rsid w:val="00D20428"/>
    <w:rsid w:val="00D23D08"/>
    <w:rsid w:val="00D23E10"/>
    <w:rsid w:val="00D25408"/>
    <w:rsid w:val="00D310F4"/>
    <w:rsid w:val="00D34994"/>
    <w:rsid w:val="00D3541F"/>
    <w:rsid w:val="00D4082E"/>
    <w:rsid w:val="00D55B61"/>
    <w:rsid w:val="00D579F8"/>
    <w:rsid w:val="00D628DA"/>
    <w:rsid w:val="00D6406E"/>
    <w:rsid w:val="00D77BE2"/>
    <w:rsid w:val="00D90306"/>
    <w:rsid w:val="00D90779"/>
    <w:rsid w:val="00DB590E"/>
    <w:rsid w:val="00DC1069"/>
    <w:rsid w:val="00DF747C"/>
    <w:rsid w:val="00E00037"/>
    <w:rsid w:val="00E04D68"/>
    <w:rsid w:val="00E07A25"/>
    <w:rsid w:val="00E13495"/>
    <w:rsid w:val="00E30264"/>
    <w:rsid w:val="00E334C5"/>
    <w:rsid w:val="00E44C5F"/>
    <w:rsid w:val="00E46CA5"/>
    <w:rsid w:val="00E53478"/>
    <w:rsid w:val="00E5717E"/>
    <w:rsid w:val="00E60BCA"/>
    <w:rsid w:val="00E74B5D"/>
    <w:rsid w:val="00E8171D"/>
    <w:rsid w:val="00E92EA5"/>
    <w:rsid w:val="00E94225"/>
    <w:rsid w:val="00EA3C3C"/>
    <w:rsid w:val="00EB1427"/>
    <w:rsid w:val="00EB69CE"/>
    <w:rsid w:val="00EC0D21"/>
    <w:rsid w:val="00EC0FD3"/>
    <w:rsid w:val="00ED4132"/>
    <w:rsid w:val="00ED7663"/>
    <w:rsid w:val="00F03A1D"/>
    <w:rsid w:val="00F16F10"/>
    <w:rsid w:val="00F201F1"/>
    <w:rsid w:val="00F20BD4"/>
    <w:rsid w:val="00F228EB"/>
    <w:rsid w:val="00F27BBF"/>
    <w:rsid w:val="00F30385"/>
    <w:rsid w:val="00F33D4F"/>
    <w:rsid w:val="00F36CEC"/>
    <w:rsid w:val="00F41599"/>
    <w:rsid w:val="00F42442"/>
    <w:rsid w:val="00F45B45"/>
    <w:rsid w:val="00F46174"/>
    <w:rsid w:val="00F46549"/>
    <w:rsid w:val="00F53D53"/>
    <w:rsid w:val="00F635B4"/>
    <w:rsid w:val="00F7420C"/>
    <w:rsid w:val="00F80819"/>
    <w:rsid w:val="00F81E31"/>
    <w:rsid w:val="00F84CBD"/>
    <w:rsid w:val="00F86ED9"/>
    <w:rsid w:val="00F90F15"/>
    <w:rsid w:val="00FA145C"/>
    <w:rsid w:val="00FC12A5"/>
    <w:rsid w:val="00FD0075"/>
    <w:rsid w:val="00FD098F"/>
    <w:rsid w:val="00FD663F"/>
    <w:rsid w:val="00FD73B2"/>
    <w:rsid w:val="00FE00D2"/>
    <w:rsid w:val="00FE56B1"/>
    <w:rsid w:val="00FE668E"/>
    <w:rsid w:val="00FF25DF"/>
    <w:rsid w:val="00FF2A0A"/>
    <w:rsid w:val="00FF66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48A1"/>
    <w:pPr>
      <w:bidi/>
    </w:pPr>
    <w:rPr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7F7D"/>
    <w:pPr>
      <w:keepNext/>
      <w:keepLines/>
      <w:spacing w:before="480" w:after="0"/>
      <w:outlineLvl w:val="0"/>
    </w:pPr>
    <w:rPr>
      <w:rFonts w:asciiTheme="majorHAnsi" w:eastAsiaTheme="majorEastAsia" w:hAnsiTheme="majorHAnsi" w:cs="Arial"/>
      <w:b/>
      <w:bCs/>
      <w:szCs w:val="36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420C"/>
    <w:pPr>
      <w:keepNext/>
      <w:keepLines/>
      <w:spacing w:before="200" w:after="0"/>
      <w:outlineLvl w:val="1"/>
    </w:pPr>
    <w:rPr>
      <w:rFonts w:ascii="Arial" w:eastAsiaTheme="majorEastAsia" w:hAnsi="Arial" w:cs="Arial"/>
      <w:b/>
      <w:bCs/>
      <w:sz w:val="26"/>
      <w:szCs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1848A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848A1"/>
    <w:rPr>
      <w:szCs w:val="28"/>
    </w:rPr>
  </w:style>
  <w:style w:type="paragraph" w:styleId="Footer">
    <w:name w:val="footer"/>
    <w:basedOn w:val="Normal"/>
    <w:link w:val="FooterChar"/>
    <w:uiPriority w:val="99"/>
    <w:semiHidden/>
    <w:unhideWhenUsed/>
    <w:rsid w:val="001848A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848A1"/>
    <w:rPr>
      <w:szCs w:val="28"/>
    </w:rPr>
  </w:style>
  <w:style w:type="table" w:styleId="TableGrid">
    <w:name w:val="Table Grid"/>
    <w:basedOn w:val="TableNormal"/>
    <w:uiPriority w:val="59"/>
    <w:rsid w:val="003132C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B66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66D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3541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7420C"/>
    <w:rPr>
      <w:rFonts w:ascii="Arial" w:eastAsiaTheme="majorEastAsia" w:hAnsi="Arial" w:cs="Arial"/>
      <w:b/>
      <w:bCs/>
      <w:sz w:val="26"/>
      <w:szCs w:val="32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37F7D"/>
    <w:rPr>
      <w:rFonts w:asciiTheme="majorHAnsi" w:eastAsiaTheme="majorEastAsia" w:hAnsiTheme="majorHAnsi" w:cs="Arial"/>
      <w:b/>
      <w:bCs/>
      <w:sz w:val="28"/>
      <w:szCs w:val="36"/>
      <w:u w:val="single"/>
    </w:rPr>
  </w:style>
  <w:style w:type="table" w:styleId="MediumShading1-Accent1">
    <w:name w:val="Medium Shading 1 Accent 1"/>
    <w:basedOn w:val="TableNormal"/>
    <w:uiPriority w:val="63"/>
    <w:rsid w:val="003033D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2CF554-B67A-4F55-B2EA-7A35F5D4A9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1335</TotalTime>
  <Pages>1</Pages>
  <Words>320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</dc:creator>
  <cp:keywords/>
  <dc:description/>
  <cp:lastModifiedBy>Gil</cp:lastModifiedBy>
  <cp:revision>240</cp:revision>
  <dcterms:created xsi:type="dcterms:W3CDTF">2011-07-31T21:32:00Z</dcterms:created>
  <dcterms:modified xsi:type="dcterms:W3CDTF">2011-10-09T05:53:00Z</dcterms:modified>
</cp:coreProperties>
</file>