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6327" w14:textId="79400A88" w:rsidR="00C833F8" w:rsidRPr="003712AB" w:rsidRDefault="00C833F8" w:rsidP="00594406">
      <w:pPr>
        <w:bidi w:val="0"/>
        <w:spacing w:before="240" w:after="240" w:line="360" w:lineRule="auto"/>
        <w:ind w:left="360"/>
        <w:jc w:val="both"/>
        <w:rPr>
          <w:rtl w:val="0"/>
        </w:rPr>
      </w:pPr>
      <w:r>
        <w:rPr>
          <w:rtl w:val="0"/>
        </w:rPr>
        <w:fldChar w:fldCharType="begin"/>
      </w:r>
      <w:r>
        <w:instrText xml:space="preserve"> DATE \@ "d בMMMM yyyy" \* MERGEFORMAT </w:instrText>
      </w:r>
      <w:r>
        <w:rPr>
          <w:rtl w:val="0"/>
        </w:rPr>
        <w:fldChar w:fldCharType="separate"/>
      </w:r>
      <w:r>
        <w:rPr>
          <w:noProof/>
        </w:rPr>
        <w:t>‏6 באוקטובר 2026</w:t>
      </w:r>
      <w:r>
        <w:rPr>
          <w:rtl w:val="0"/>
        </w:rPr>
        <w:fldChar w:fldCharType="end"/>
      </w:r>
    </w:p>
    <w:p>
      <w:pPr>
        <w:spacing w:line="360" w:lineRule="auto"/>
        <w:jc w:val="both"/>
      </w:pPr>
      <w:r>
        <w:t xml:space="preserve">לכבוד</w:t>
      </w:r>
    </w:p>
    <w:p>
      <w:pPr>
        <w:spacing w:line="360" w:lineRule="auto"/>
        <w:jc w:val="both"/>
      </w:pPr>
      <w:r>
        <w:rPr>
          <w:b/>
          <w:bCs/>
          <w:u w:val="single"/>
        </w:rPr>
        <w:t xml:space="preserve">חברת הכנסת אורית סטרוק</w:t>
      </w:r>
    </w:p>
    <w:p>
      <w:pPr>
        <w:spacing w:line="360" w:lineRule="auto"/>
        <w:jc w:val="both"/>
      </w:pPr>
      <w:r>
        <w:rPr>
          <w:b/>
          <w:bCs/>
          <w:u w:val="single"/>
        </w:rPr>
        <w:t xml:space="preserve">יו"ר מפלגת "עתיד אחד עתיד טוב לישראל"</w:t>
      </w:r>
    </w:p>
    <w:p>
      <w:pPr>
        <w:spacing w:before="240" w:after="240" w:line="360" w:lineRule="auto"/>
        <w:jc w:val="both"/>
      </w:pPr>
      <w:r>
        <w:t xml:space="preserve">שלום רב,</w:t>
      </w:r>
    </w:p>
    <w:p>
      <w:pPr>
        <w:spacing w:before="240" w:after="240" w:line="360" w:lineRule="auto"/>
        <w:jc w:val="center"/>
        <w:rPr>
          <w:b/>
          <w:bCs/>
        </w:rPr>
      </w:pPr>
      <w:r>
        <w:rPr>
          <w:b/>
          <w:bCs/>
        </w:rPr>
        <w:t xml:space="preserve">הנדון: </w:t>
      </w:r>
      <w:r>
        <w:rPr>
          <w:b/>
          <w:bCs/>
          <w:u w:val="single"/>
        </w:rPr>
        <w:t xml:space="preserve">כשרות הפיצול בין מפלגת האיחוד הלאומי תקומה לבין מפלגת "עתיד אחד עתיד טוב לישראל" ברשימה המשותפת לכנסת ה-26</w:t>
      </w:r>
    </w:p>
    <w:p>
      <w:pPr>
        <w:pStyle w:val="a"/>
        <w:spacing w:before="240" w:after="240" w:line="360" w:lineRule="auto"/>
        <w:jc w:val="both"/>
      </w:pPr>
      <w:r>
        <w:t xml:space="preserve">התבקשנו על-ידך לחוות את דעתנו בשאלת כשרות הפיצול הפנימי בין מפלגת "עתיד אחד עתיד טוב לישראל", שבראשה את עומדת (להלן: </w:t>
      </w:r>
      <w:r>
        <w:rPr>
          <w:b/>
          <w:bCs/>
        </w:rPr>
        <w:t xml:space="preserve">עתיד טוב</w:t>
      </w:r>
      <w:r>
        <w:t xml:space="preserve">), לבין מפלגת "האיחוד הלאומי – תקומה" בראשות חה"כ בצלאל סמוטריץ' (להלן: </w:t>
      </w:r>
      <w:r>
        <w:rPr>
          <w:b/>
          <w:bCs/>
        </w:rPr>
        <w:t xml:space="preserve">האיחוד הלאומי תקומה</w:t>
      </w:r>
      <w:r>
        <w:t xml:space="preserve">), במסגרת רשימת המועמדים המשותפת שהגישו שתי המפלגות לבחירות לכנסת ה-26.</w:t>
      </w:r>
    </w:p>
    <w:p>
      <w:pPr>
        <w:pStyle w:val="a"/>
        <w:spacing w:before="240" w:after="240" w:line="360" w:lineRule="auto"/>
        <w:jc w:val="both"/>
      </w:pPr>
      <w:r>
        <w:t xml:space="preserve">השאלה המשפטית העומדת במוקד חוות דעת זו היא האם העובדה שחה"כ סטרוק השתתפה בבחירות המקדימות (פריימריז) של האיחוד הלאומי תקומה, ונבחרה במסגרתן (במקום הראשון), שוללת את מעמדה של עתיד טוב כמפלגה נפרדת לצורך קבלת מימון שוטף נפרד לפי חוק מימון מפלגות, התשל"ג-1973 (להלן: </w:t>
      </w:r>
      <w:r>
        <w:rPr>
          <w:b/>
          <w:bCs/>
        </w:rPr>
        <w:t xml:space="preserve">חוק המימון</w:t>
      </w:r>
      <w:r>
        <w:t xml:space="preserve">); ובפרט, האם מתעורר חשש ליסוד פלילי בשל "פיצול מלאכותי" לכאורה.</w:t>
      </w:r>
    </w:p>
    <w:p>
      <w:pPr>
        <w:pStyle w:val="a"/>
        <w:spacing w:before="240" w:after="240" w:line="360" w:lineRule="auto"/>
        <w:jc w:val="both"/>
      </w:pPr>
      <w:r>
        <w:t xml:space="preserve">לצורך מתן חוות דעתנו עיינו ב"הסכם להתמודדות משותפת – הבחירות לכנסת ה-26", שנחתם בין עתיד טוב לבין האיחוד הלאומי תקומה ביום כ"ו באלול התשפ"ו (8.9.2026) (להלן: </w:t>
      </w:r>
      <w:r>
        <w:rPr>
          <w:b/>
          <w:bCs/>
        </w:rPr>
        <w:t xml:space="preserve">הסכם הריצה המשותפת</w:t>
      </w:r>
      <w:r>
        <w:t xml:space="preserve"> או </w:t>
      </w:r>
      <w:r>
        <w:rPr>
          <w:b/>
          <w:bCs/>
        </w:rPr>
        <w:t xml:space="preserve">ההסכם</w:t>
      </w:r>
      <w:r>
        <w:t xml:space="preserve">). יצוין כי בהסכם מכונה האיחוד הלאומי תקומה בשם "הציונות הדתית", על שם הכינוי שבו מתמודדת הרשימה.</w:t>
      </w:r>
    </w:p>
    <w:p>
      <w:pPr>
        <w:pStyle w:val="a"/>
        <w:spacing w:before="240" w:after="240" w:line="360" w:lineRule="auto"/>
        <w:jc w:val="both"/>
      </w:pPr>
      <w:r>
        <w:t xml:space="preserve">חוות דעת זו מבוססת על דיני מדינת ישראל במועד כתיבתה, ועל העובדות כפי שנמסרו לנו ועל ההסכם, כמפורט לעיל.</w:t>
      </w:r>
    </w:p>
    <w:p>
      <w:pPr>
        <w:pStyle w:val="a"/>
        <w:spacing w:before="240" w:after="240" w:line="360" w:lineRule="auto"/>
        <w:jc w:val="both"/>
      </w:pPr>
      <w:r>
        <w:t xml:space="preserve">כמפורט להלן, </w:t>
      </w:r>
      <w:r>
        <w:rPr>
          <w:b/>
          <w:bCs/>
        </w:rPr>
        <w:t xml:space="preserve">מסקנתנו היא כי הפיצול בין עתיד טוב לבין האיחוד הלאומי תקומה נעשה כדין, במסגרת מנגנון שהמחוקק עצמו קבע, ואין בהשתתפותה של חה"כ סטרוק בבחירות המקדימות של האיחוד הלאומי תקומה כדי לשלול את מעמדה של עתיד טוב כמפלגה נפרדת או כדי להקים חשש ליסוד פלילי כלשהו</w:t>
      </w:r>
      <w:r>
        <w:t xml:space="preserve">. יתרה מזאת, מבנה זהה בדיוק – לרבות השתתפותה של חה"כ סטרוק בבחירות המקדימות של האיחוד הלאומי תקומה – התקיים כבר ערב הבחירות לכנסת ה-25, כך שאין בו למעשה כל חדש.</w:t>
      </w:r>
    </w:p>
    <w:p>
      <w:pPr>
        <w:pStyle w:val="1"/>
        <w:spacing w:before="240" w:after="240" w:line="360" w:lineRule="auto"/>
        <w:jc w:val="both"/>
        <w:rPr>
          <w:color w:val="auto"/>
          <w:sz w:val="24"/>
          <w:szCs w:val="24"/>
        </w:rPr>
      </w:pPr>
      <w:r>
        <w:rPr>
          <w:color w:val="auto"/>
          <w:sz w:val="24"/>
          <w:szCs w:val="24"/>
        </w:rPr>
        <w:t xml:space="preserve">א. רקע עובדתי</w:t>
      </w:r>
    </w:p>
    <w:p>
      <w:pPr>
        <w:pStyle w:val="21"/>
        <w:spacing w:after="240" w:line="360" w:lineRule="auto"/>
        <w:jc w:val="both"/>
        <w:rPr>
          <w:color w:val="auto"/>
          <w:sz w:val="24"/>
          <w:szCs w:val="24"/>
        </w:rPr>
      </w:pPr>
      <w:r>
        <w:rPr>
          <w:color w:val="auto"/>
          <w:sz w:val="24"/>
          <w:szCs w:val="24"/>
        </w:rPr>
        <w:t xml:space="preserve">הצדדים והרשימה המשותפת</w:t>
      </w:r>
    </w:p>
    <w:p>
      <w:pPr>
        <w:pStyle w:val="a"/>
        <w:spacing w:before="240" w:after="240" w:line="360" w:lineRule="auto"/>
        <w:jc w:val="both"/>
      </w:pPr>
      <w:r>
        <w:t xml:space="preserve">עתיד טוב היא מפלגה רשומה שהוקמה בשנת 2004, ומספרה 59-9000668. האיחוד הלאומי תקומה היא מפלגה רשומה שהוקמה בשנת 1999, ומספרה 59-9000379. כל אחת מהן היא ישות משפטית נפרדת לפי חוק המפלגות, התשנ"ב-1992 (להלן: </w:t>
      </w:r>
      <w:r>
        <w:rPr>
          <w:b/>
          <w:bCs/>
        </w:rPr>
        <w:t xml:space="preserve">חוק המפלגות</w:t>
      </w:r>
      <w:r>
        <w:t xml:space="preserve">).</w:t>
      </w:r>
    </w:p>
    <w:p>
      <w:pPr>
        <w:pStyle w:val="a"/>
        <w:spacing w:before="240" w:after="240" w:line="360" w:lineRule="auto"/>
        <w:jc w:val="both"/>
      </w:pPr>
      <w:r>
        <w:t xml:space="preserve">בבחירות לכנסת ה-26 הגישו האיחוד הלאומי תקומה ועתיד טוב רשימת מועמדים משותפת כהגדרתה בסעיף 57 לחוק הבחירות לכנסת [נוסח משולב], התשכ"ט-1969 (להלן: </w:t>
      </w:r>
      <w:r>
        <w:rPr>
          <w:b/>
          <w:bCs/>
        </w:rPr>
        <w:t xml:space="preserve">חוק הבחירות</w:t>
      </w:r>
      <w:r>
        <w:t xml:space="preserve">), יחד עם מפלגת "זהות" בראשות מר משה פייגלין. כלומר, הרשימה המשותפת מורכבת משלוש מפלגות רשומות לפחות, כשלכל אחת מהן מעמד של ישות משפטית נפרדת.</w:t>
      </w:r>
    </w:p>
    <w:p>
      <w:pPr>
        <w:pStyle w:val="a"/>
        <w:spacing w:before="240" w:after="240" w:line="360" w:lineRule="auto"/>
        <w:jc w:val="both"/>
      </w:pPr>
      <w:r>
        <w:t xml:space="preserve">כינוי הרשימה הוא "ט – הציונות הדתית בראשות בצלאל סמוטריץ' וזהות בראשות משה פייגלין". בהתאם לסעיף 3 להסכם, כל הזכויות לכינוי "הציונות הדתית" ולאות ט' שמורות לאיחוד הלאומי תקומה, וכל הזכויות לכינוי "עתיד טוב" שמורות לעתיד טוב.</w:t>
      </w:r>
    </w:p>
    <w:p>
      <w:pPr>
        <w:pStyle w:val="21"/>
        <w:spacing w:after="240" w:line="360" w:lineRule="auto"/>
        <w:jc w:val="both"/>
        <w:rPr>
          <w:color w:val="auto"/>
          <w:sz w:val="24"/>
          <w:szCs w:val="24"/>
        </w:rPr>
      </w:pPr>
      <w:r>
        <w:rPr>
          <w:color w:val="auto"/>
          <w:sz w:val="24"/>
          <w:szCs w:val="24"/>
        </w:rPr>
        <w:t xml:space="preserve">עיקרי הוראות ההסכם</w:t>
      </w:r>
    </w:p>
    <w:p>
      <w:pPr>
        <w:pStyle w:val="a"/>
        <w:spacing w:before="240" w:after="240" w:line="360" w:lineRule="auto"/>
        <w:jc w:val="both"/>
      </w:pPr>
      <w:r>
        <w:t xml:space="preserve">ההסכם מסדיר את מכלול היחסים בין הצדדים, ונעמוד להלן על הוראותיו הרלוונטיות:</w:t>
      </w:r>
    </w:p>
    <w:p>
      <w:pPr>
        <w:pStyle w:val="a7"/>
        <w:numPr>
          <w:ilvl w:val="0"/>
          <w:numId w:val="4"/>
        </w:numPr>
        <w:bidi/>
        <w:spacing w:before="240" w:after="240" w:line="360" w:lineRule="auto"/>
        <w:jc w:val="both"/>
      </w:pPr>
      <w:r>
        <w:rPr>
          <w:b/>
          <w:bCs/>
        </w:rPr>
        <w:t xml:space="preserve">סעיף 4</w:t>
      </w:r>
      <w:r>
        <w:t xml:space="preserve"> – נציג עתיד טוב ישובץ במקום השלישי ברשימת המועמדים, על חשבון אחד המקומות השמורים לאיחוד הלאומי תקומה בהתאם להסכם שלה עם "זהות";</w:t>
      </w:r>
    </w:p>
    <w:p>
      <w:pPr>
        <w:pStyle w:val="a7"/>
        <w:numPr>
          <w:ilvl w:val="0"/>
          <w:numId w:val="4"/>
        </w:numPr>
        <w:bidi/>
        <w:spacing w:before="240" w:after="240" w:line="360" w:lineRule="auto"/>
        <w:jc w:val="both"/>
      </w:pPr>
      <w:r>
        <w:rPr>
          <w:b/>
          <w:bCs/>
        </w:rPr>
        <w:t xml:space="preserve">סעיף 5</w:t>
      </w:r>
      <w:r>
        <w:t xml:space="preserve"> – בעת הגשת רשימת המועמדים תימסר הודעה בדבר השיוך של חברי הרשימה לכל עניין בקשר לחוק המימון, לרבות סעיפים 12 ו-14 לחוק המימון, ולעניין סעיף 57 לחוק הבחירות;</w:t>
      </w:r>
    </w:p>
    <w:p>
      <w:pPr>
        <w:pStyle w:val="a7"/>
        <w:numPr>
          <w:ilvl w:val="0"/>
          <w:numId w:val="4"/>
        </w:numPr>
        <w:bidi/>
        <w:spacing w:before="240" w:after="240" w:line="360" w:lineRule="auto"/>
        <w:jc w:val="both"/>
      </w:pPr>
      <w:r>
        <w:rPr>
          <w:b/>
          <w:bCs/>
        </w:rPr>
        <w:t xml:space="preserve">סעיף 7</w:t>
      </w:r>
      <w:r>
        <w:t xml:space="preserve"> – לעניין המימון השוטף יראו את הצדדים כסיעות נפרדות בכנסת ה-26;</w:t>
      </w:r>
    </w:p>
    <w:p>
      <w:pPr>
        <w:pStyle w:val="a7"/>
        <w:numPr>
          <w:ilvl w:val="0"/>
          <w:numId w:val="4"/>
        </w:numPr>
        <w:bidi/>
        <w:spacing w:before="240" w:after="240" w:line="360" w:lineRule="auto"/>
        <w:jc w:val="both"/>
      </w:pPr>
      <w:r>
        <w:rPr>
          <w:b/>
          <w:bCs/>
        </w:rPr>
        <w:t xml:space="preserve">סעיף 9</w:t>
      </w:r>
      <w:r>
        <w:t xml:space="preserve"> – הסכם מימון שוטף כהגדרתו בסעיף 1 לחוק המימון, לפי סעיף 12(ד)(1) לחוק, שבמסגרתו תוסט יחידת מימון אחת מעתיד טוב לאיחוד הלאומי תקומה (ובמקרה שהרשימה תקבל 11 מנדטים בדיוק – תוסט יחידת המימון מ"זהות"), וכן הוראות לעניין מימון הוצאות הבחירות לפי סעיפים 3(ב2) ו-4(א)(4) לחוק המימון;</w:t>
      </w:r>
    </w:p>
    <w:p>
      <w:pPr>
        <w:pStyle w:val="a7"/>
        <w:numPr>
          <w:ilvl w:val="0"/>
          <w:numId w:val="4"/>
        </w:numPr>
        <w:bidi/>
        <w:spacing w:before="240" w:after="240" w:line="360" w:lineRule="auto"/>
        <w:jc w:val="both"/>
      </w:pPr>
      <w:r>
        <w:rPr>
          <w:b/>
          <w:bCs/>
        </w:rPr>
        <w:t xml:space="preserve">סעיף 10</w:t>
      </w:r>
      <w:r>
        <w:t xml:space="preserve"> – גם במקרה של שינוי בהרכב הסיעתי, ימשיך המימון השוטף להיות משולם בהתאם להסכם (הודעה לפי סעיף 12(ד)(2) לחוק המימון);</w:t>
      </w:r>
    </w:p>
    <w:p>
      <w:pPr>
        <w:pStyle w:val="a7"/>
        <w:numPr>
          <w:ilvl w:val="0"/>
          <w:numId w:val="4"/>
        </w:numPr>
        <w:bidi/>
        <w:spacing w:before="240" w:after="240" w:line="360" w:lineRule="auto"/>
        <w:jc w:val="both"/>
      </w:pPr>
      <w:r>
        <w:rPr>
          <w:b/>
          <w:bCs/>
        </w:rPr>
        <w:t xml:space="preserve">סעיף 17</w:t>
      </w:r>
      <w:r>
        <w:t xml:space="preserve"> – בהתאם לסעיף 13ב לחוק המימון, הצדדים ינהלו את חשבונותיהם בנפרד, לרבות חשבון בנק נפרד לכל מפלגה; כל מפלגה תישא באחריות בלעדית ונפרדת לניהול תקציב הבחירות שלה, לכל חיוב כספי, לרבות קנסות, ולהגשת הדו"חות הכספיים למבקר המדינה; וגירעון או עודף שייווצרו לכל מפלגה יחולו עליה בנפרד ובעצמה;</w:t>
      </w:r>
    </w:p>
    <w:p>
      <w:pPr>
        <w:pStyle w:val="a7"/>
        <w:numPr>
          <w:ilvl w:val="0"/>
          <w:numId w:val="4"/>
        </w:numPr>
        <w:bidi/>
        <w:spacing w:before="240" w:after="240" w:line="360" w:lineRule="auto"/>
        <w:jc w:val="both"/>
      </w:pPr>
      <w:r>
        <w:rPr>
          <w:b/>
          <w:bCs/>
        </w:rPr>
        <w:t xml:space="preserve">סעיף 19</w:t>
      </w:r>
      <w:r>
        <w:t xml:space="preserve"> – ההסכם יוגש ליו"ר ועדת הבחירות המרכזית עם הגשת הרשימה.</w:t>
      </w:r>
    </w:p>
    <w:p>
      <w:pPr>
        <w:pStyle w:val="a"/>
        <w:spacing w:before="240" w:after="240" w:line="360" w:lineRule="auto"/>
        <w:jc w:val="both"/>
      </w:pPr>
      <w:r>
        <w:t xml:space="preserve">ההסכם הוגש ליושב ראש ועדת הבחירות המרכזית בעת הגשת רשימת המועמדים המשותפת, כנדרש בסעיפים 1 ו-12(ד) לחוק המימון, ובמסגרתו נמסרה השתייכותם המפלגתית של המועמדים ברשימה.</w:t>
      </w:r>
    </w:p>
    <w:p>
      <w:pPr>
        <w:pStyle w:val="21"/>
        <w:spacing w:after="240" w:line="360" w:lineRule="auto"/>
        <w:jc w:val="both"/>
        <w:rPr>
          <w:color w:val="auto"/>
          <w:sz w:val="24"/>
          <w:szCs w:val="24"/>
        </w:rPr>
      </w:pPr>
      <w:r>
        <w:rPr>
          <w:color w:val="auto"/>
          <w:sz w:val="24"/>
          <w:szCs w:val="24"/>
        </w:rPr>
        <w:t xml:space="preserve">הבחירות המקדימות וההתמודדות בבחירות לכנסת ה-25</w:t>
      </w:r>
    </w:p>
    <w:p>
      <w:pPr>
        <w:pStyle w:val="a"/>
        <w:spacing w:before="240" w:after="240" w:line="360" w:lineRule="auto"/>
        <w:jc w:val="both"/>
      </w:pPr>
      <w:r>
        <w:t xml:space="preserve">ערב הבחירות לכנסת ה-26 התמודדה חה"כ סטרוק בבחירות המקדימות של האיחוד הלאומי תקומה, ונבחרה במסגרתן.</w:t>
      </w:r>
    </w:p>
    <w:p>
      <w:pPr>
        <w:pStyle w:val="a"/>
        <w:spacing w:before="240" w:after="240" w:line="360" w:lineRule="auto"/>
        <w:jc w:val="both"/>
      </w:pPr>
      <w:r>
        <w:t xml:space="preserve">יודגש כי אין זו הפעם הראשונה. </w:t>
      </w:r>
      <w:r>
        <w:rPr>
          <w:b/>
          <w:bCs/>
        </w:rPr>
        <w:t xml:space="preserve">גם ערב הבחירות לכנסת ה-25 (2022) התמודדה חה"כ סטרוק בבחירות המקדימות של האיחוד הלאומי תקומה, וזכתה במקום השני. גם אז נערך פיצול בין המפלגות</w:t>
      </w:r>
      <w:r>
        <w:t xml:space="preserve">, ונחתם ביניהן הסכם מימון דומה, במסגרתו רצו עתיד טוב והאיחוד הלאומי תקומה כרשימה אחת לכנסת. המבנה הנוכחי הוא אפוא חזרה על הסדר קיים ומוכר, ואין בו למעשה כל חדש.</w:t>
      </w:r>
    </w:p>
    <w:p>
      <w:pPr>
        <w:pStyle w:val="1"/>
        <w:spacing w:before="240" w:after="240" w:line="360" w:lineRule="auto"/>
        <w:jc w:val="both"/>
        <w:rPr>
          <w:color w:val="auto"/>
          <w:sz w:val="24"/>
          <w:szCs w:val="24"/>
        </w:rPr>
      </w:pPr>
      <w:r>
        <w:rPr>
          <w:color w:val="auto"/>
          <w:sz w:val="24"/>
          <w:szCs w:val="24"/>
        </w:rPr>
        <w:t xml:space="preserve">ב. המסגרת הנורמטיבית</w:t>
      </w:r>
    </w:p>
    <w:p>
      <w:pPr>
        <w:pStyle w:val="a"/>
        <w:spacing w:before="240" w:after="240" w:line="360" w:lineRule="auto"/>
        <w:jc w:val="both"/>
      </w:pPr>
      <w:r>
        <w:t xml:space="preserve">חוק המפלגות מגדיר בסעיף 1 "מפלגה" כ"חבר בני אדם שהתאגדו כדי לקדם בדרך חוקית מטרות מדיניות או חברתיות ולהגיע לייצוג בכנסת". סעיף 2 לחוק קובע כי 100 בני אדם או יותר, שהם אזרחי ישראל בגירים ותושביה, רשאים לייסד מפלגה על ידי רישומה בפנקס המפלגות. סעיף 13 לחוק קובע באופן מפורש כי "מפלגה רשומה היא תאגיד כשר לכל חובה, זכות ופעולה משפטית". המדובר אפוא בישות משפטית עצמאית שהוקמה מכוח חוק, בעלת כשרות משפטית מלאה.</w:t>
      </w:r>
    </w:p>
    <w:p>
      <w:pPr>
        <w:pStyle w:val="a"/>
        <w:spacing w:before="240" w:after="240" w:line="360" w:lineRule="auto"/>
        <w:jc w:val="both"/>
      </w:pPr>
      <w:r>
        <w:t xml:space="preserve">חוק המימון מכיר באופן מפורש במציאות של מספר מפלגות הרצות ברשימה משותפת, ומסדיר את זכויות המימון שלהן.</w:t>
      </w:r>
    </w:p>
    <w:p>
      <w:pPr>
        <w:pStyle w:val="a"/>
        <w:spacing w:before="240" w:after="240" w:line="360" w:lineRule="auto"/>
        <w:jc w:val="both"/>
      </w:pPr>
      <w:r>
        <w:t xml:space="preserve">סעיף 1 לחוק המימון מגדיר "סיעה" ככוללת, בין השאר, "צירוף של שתי מפלגות או יותר המקיימות בכנסת סיעה אחת" (סעיף 1(3)). כן מגדיר החוק "רשימת מועמדים משותפת" כהגדרתה בסעיף 57 לחוק הבחירות, ומגדיר "הסכם מימון שוטף" כהסכם בין מפלגות שהגישו רשימת מועמדים משותפת, שהוגש ליושב ראש ועדת הבחירות המרכזית.</w:t>
      </w:r>
    </w:p>
    <w:p>
      <w:pPr>
        <w:pStyle w:val="a"/>
        <w:spacing w:before="240" w:after="240" w:line="360" w:lineRule="auto"/>
        <w:jc w:val="both"/>
      </w:pPr>
      <w:r>
        <w:t xml:space="preserve">חוק המימון מבחין בין שני סוגי מימון: מימון הוצאות הבחירות ומימון ההוצאות השוטפות. לעניין </w:t>
      </w:r>
      <w:r>
        <w:rPr>
          <w:b/>
          <w:bCs/>
        </w:rPr>
        <w:t xml:space="preserve">מימון הוצאות הבחירות</w:t>
      </w:r>
      <w:r>
        <w:t xml:space="preserve">, קובע סעיף 3(ב) לחוק המימון כי המימון יהיה לפי מספר יחידות מימון שנתקבל ממספר המנדטים שבהם זכתה הסיעה בכנסת היוצאת בתוספת מספר המנדטים שבהם זכתה בכנסת הנכנסת, מחולק בשתיים, "בתוספת סכום השווה ל-1.4 יחידות מימון" (ולגבי סיעה חדשה – יחידת מימון אחת לכל מנדט, בתוספת 1.4 יחידות מימון, כאמור בסעיף 3(א)(1)).</w:t>
      </w:r>
    </w:p>
    <w:p>
      <w:pPr>
        <w:pStyle w:val="a"/>
        <w:spacing w:before="240" w:after="240" w:line="360" w:lineRule="auto"/>
        <w:jc w:val="both"/>
      </w:pPr>
      <w:r>
        <w:t xml:space="preserve">סעיף 3(ב1) לחוק המימון קובע כי מימון הוצאות הבחירות של מפלגות שהגישו רשימת מועמדים משותפת "יחושב לכל מפלגה בנפרד", בין שחשבון הבחירות מנוהל בנפרד ובין שבמשותף; ואולם תוספת הסכום השווה ל-1.4 יחידות מימון "תשולם פעם אחת לכל המפלגות כאמור", ותחולק ביניהן לפי שיעור חלקן בפועל בסך המימון. סעיף 3(ב2) מוסיף וקובע כי מקום שנערך הסכם מימון שוטף, יראו לעניין מימון הוצאות הבחירות את מספר המנדטים של כל מפלגה שהיא צד להסכם כמספר הנגזר משיעור המימון החודשי לפי ההסכם, אלא אם נקבע בהסכם כי הוראה זו לא תחול (וראו גם סעיף 4(א)(4) לחוק המימון, לעניין המקדמה). הוראות אלו הן שעליהן נסמך סעיף 9ב להסכם.</w:t>
      </w:r>
    </w:p>
    <w:p>
      <w:pPr>
        <w:pStyle w:val="a"/>
        <w:spacing w:before="240" w:after="240" w:line="360" w:lineRule="auto"/>
        <w:jc w:val="both"/>
      </w:pPr>
      <w:r>
        <w:t xml:space="preserve">לעניין </w:t>
      </w:r>
      <w:r>
        <w:rPr>
          <w:b/>
          <w:bCs/>
        </w:rPr>
        <w:t xml:space="preserve">מימון ההוצאות השוטפות</w:t>
      </w:r>
      <w:r>
        <w:t xml:space="preserve">, קובע סעיף 3(ג) לחוק המימון כי "המימון החודשי של ההוצאות השוטפות לסיעה יהיה בסכום של 6% מיחידת מימון אחת לכל מנדט שבו זכתה הסיעה בבחירות לכנסת, בתוספת סכום של 6% מיחידת מימון אחת". הנה כי כן, נוסף על המימון לפי מספר המנדטים, זכאית כל סיעה לסכום בסיסי של 6% מיחידת מימון. משמפלגות ברשימה משותפת נחשבות לעניין זה כסיעות נפרדות (סעיף 12(א) לחוק המימון, כמפורט להלן), זכאית כל אחת מהן לסכום הבסיסי האמור.</w:t>
      </w:r>
    </w:p>
    <w:p>
      <w:pPr>
        <w:pStyle w:val="a"/>
        <w:spacing w:before="240" w:after="240" w:line="360" w:lineRule="auto"/>
        <w:jc w:val="both"/>
      </w:pPr>
      <w:r>
        <w:t xml:space="preserve">יודגש כי המחוקק נתן דעתו במפורש למצב של מפלגות הרצות ברשימה משותפת: לעניין מימון הוצאות הבחירות הוא קבע כי תוספת 1.4 יחידות המימון תשולם פעם אחת בלבד לכל המפלגות ברשימה (סעיף 3(ב1)), ואילו לעניין מימון ההוצאות השוטפות לא קבע כל הגבלה דומה, אלא הורה במפורש כי כל מפלגה ברשימה תיחשב סיעה נפרדת (סעיף 12(א)). מכאן, שקבלת הסכום הבסיסי של המימון השוטף על ידי כל אחת מהמפלגות ברשימה המשותפת היא תוצאה שהמחוקק ראה לנגד עיניו ובחר בה.</w:t>
      </w:r>
    </w:p>
    <w:p>
      <w:pPr>
        <w:pStyle w:val="a"/>
        <w:spacing w:before="240" w:after="240" w:line="360" w:lineRule="auto"/>
        <w:jc w:val="both"/>
      </w:pPr>
      <w:r>
        <w:t xml:space="preserve">סעיף 12(א) לחוק המימון הוא הוראת המפתח לענייננו, וזו לשונו: "אם סיעה היא צירוף של שתי מפלגות או יותר שהגישו רשימת מועמדים משותפת והמקיימות בכנסת סיעה אחת, יראו את אותן מפלגות כאילו היו סיעות נפרדות בכל הנוגע למימון הוצאות שוטפות, להלוואה לפי סעיף 7ג ולתרומה לפי סעיף 8, למעט תרומה בשנה שמתקיימות בה בחירות לכנסת".</w:t>
      </w:r>
    </w:p>
    <w:p>
      <w:pPr>
        <w:pStyle w:val="a"/>
        <w:spacing w:before="240" w:after="240" w:line="360" w:lineRule="auto"/>
        <w:jc w:val="both"/>
      </w:pPr>
      <w:r>
        <w:t xml:space="preserve">סעיף 12(ב) לחוק המימון קובע כי התשלומים למימון ההוצאות השוטפות ישולמו לסיעות הנפרדות בהתאם להשתייכות המפלגתית של חבריהן, כפי שנמסרה עם הגשת רשימת המועמדים המשותפת לפי סעיף 57(ב) לחוק הבחירות. סעיף 12(ד)(1) מוסיף ומאפשר כי חלק מהמימון החודשי לפי סעיף 3(ג) המגיע לסיעה נפרדת ישולם לסיעה נפרדת אחרת באותו צירוף, ובלבד שהתשלום הוא על פי "הסכם מימון שוטף" – קרי, הסכם בין המפלגות שהוגש ליושב ראש ועדת הבחירות המרכזית בעת הגשת רשימת המועמדים המשותפת (סעיף 1 לחוק המימון); חלק המימון המועבר נקוב באחוזים מיחידת המימון, ואינו יכול לעלות, ככלל, על שיעור המימון למנדט אחד. לפי סעיף 12(ד)(2), לא ניתן לשנות או לבטל הסכם כזה במהלך כהונתה של אותה כנסת.</w:t>
      </w:r>
    </w:p>
    <w:p>
      <w:pPr>
        <w:pStyle w:val="1"/>
        <w:spacing w:before="240" w:after="240" w:line="360" w:lineRule="auto"/>
        <w:jc w:val="both"/>
        <w:rPr>
          <w:color w:val="auto"/>
          <w:sz w:val="24"/>
          <w:szCs w:val="24"/>
        </w:rPr>
      </w:pPr>
      <w:r>
        <w:rPr>
          <w:color w:val="auto"/>
          <w:sz w:val="24"/>
          <w:szCs w:val="24"/>
        </w:rPr>
        <w:t xml:space="preserve">ג. היעדר יסוד פלילי</w:t>
      </w:r>
    </w:p>
    <w:p>
      <w:pPr>
        <w:pStyle w:val="a"/>
        <w:spacing w:before="240" w:after="240" w:line="360" w:lineRule="auto"/>
        <w:jc w:val="both"/>
      </w:pPr>
      <w:r>
        <w:t xml:space="preserve">עבירות המימון הקבועות בסעיף 9א לחוק המימון מתייחסות למצבים של מתן או קבלת תרומה בניגוד להוראות החוק, מסירת הצהרה כוזבת, או גרימת חריגה ביודעין מתקרת ההוצאות. העניין שלפנינו אינו נופל בגדר אף אחת מעבירות אלו, ולהלן נבהיר מדוע.</w:t>
      </w:r>
    </w:p>
    <w:p>
      <w:pPr>
        <w:pStyle w:val="a"/>
        <w:spacing w:before="240" w:after="240" w:line="360" w:lineRule="auto"/>
        <w:jc w:val="both"/>
      </w:pPr>
      <w:r>
        <w:rPr>
          <w:b/>
          <w:bCs/>
        </w:rPr>
        <w:t xml:space="preserve">שקיפות מלאה.</w:t>
      </w:r>
      <w:r>
        <w:t xml:space="preserve"> ההסכם בין המפלגות הוגש ליושב ראש ועדת הבחירות המרכזית בעת הגשת רשימת המועמדים המשותפת, בדיוק כנדרש בסעיפים 1, 12(ד) ו-13ב(ד) לחוק המימון. ההשתייכות המפלגתית של כל אחד מהמועמדים נמסרה כדין בהתאם לסעיף 57(ב) לחוק הבחירות ולסעיף 12(ב) לחוק המימון. ההסכם אף מפרט במפורש את הסטת יחידת המימון בין המפלגות (סעיף 9 להסכם). לא נעשה כל ניסיון להסתיר את המבנה הפנימי של הרשימה או את קיומן של מפלגות נפרדות במסגרתה.</w:t>
      </w:r>
    </w:p>
    <w:p>
      <w:pPr>
        <w:pStyle w:val="a"/>
        <w:spacing w:before="240" w:after="240" w:line="360" w:lineRule="auto"/>
        <w:jc w:val="both"/>
      </w:pPr>
      <w:r>
        <w:rPr>
          <w:b/>
          <w:bCs/>
        </w:rPr>
        <w:t xml:space="preserve">היעדר הטעיה.</w:t>
      </w:r>
      <w:r>
        <w:t xml:space="preserve"> יושב ראש ועדת הבחירות המרכזית הוא הממונה על יישום חוק המימון ובדיקת ההסכמים, וההסכם הונח בפניו במלואו. בנסיבות אלו, לא ניתן לומר כי קיים יסוד של "מרמה" או "הטעיה" – שהם תנאי הכרחי לגיבוש עבירה פלילית בהקשר זה.</w:t>
      </w:r>
    </w:p>
    <w:p>
      <w:pPr>
        <w:pStyle w:val="a"/>
        <w:spacing w:before="240" w:after="240" w:line="360" w:lineRule="auto"/>
        <w:jc w:val="both"/>
      </w:pPr>
      <w:r>
        <w:rPr>
          <w:b/>
          <w:bCs/>
        </w:rPr>
        <w:t xml:space="preserve">אין כל חדש.</w:t>
      </w:r>
      <w:r>
        <w:t xml:space="preserve"> כאמור, אין מדובר בפעם הראשונה שבה עתיד טוב והאיחוד הלאומי תקומה רצות יחד כרשימה אחת בבחירות לכנסת. ערב הבחירות לכנסת ה-25 התמודדה חה"כ סטרוק בבחירות המקדימות של האיחוד הלאומי תקומה וזכתה במקום השני, וגם אז נערך פיצול בין המפלגות. המבנה הנוכחי אינו אלא חזרה על אותו הסדר, אשר היה גלוי וידוע לגורמי הפיקוח כבר במערכת הבחירות הקודמת. בנסיבות אלו, קשה לראות כיצד הסדר שיושם בעבר בגלוי, ללא כל טענה, יהפוך כעת לחשוד במלאכותיות.</w:t>
      </w:r>
    </w:p>
    <w:p>
      <w:pPr>
        <w:pStyle w:val="a"/>
        <w:spacing w:before="240" w:after="240" w:line="360" w:lineRule="auto"/>
        <w:jc w:val="both"/>
      </w:pPr>
      <w:r>
        <w:rPr>
          <w:b/>
          <w:bCs/>
        </w:rPr>
        <w:t xml:space="preserve">מנגנון חוקי מפורש.</w:t>
      </w:r>
      <w:r>
        <w:t xml:space="preserve"> כפי שפורט לעיל, חוק המימון עצמו מקים מנגנון מובנה לחלוקת מימון בין מפלגות ברשימה משותפת. סעיף 12 לחוק קובע במפורש שמפלגות בצירוף ייראו כסיעות נפרדות לצורך מימון שוטף. סעיף 3(ב1) קובע שמימון הוצאות הבחירות יחושב לכל מפלגה בנפרד. סעיף 12(ד) מסדיר את מנגנון הסכם המימון השוטף בין המפלגות. שימוש במנגנון חוקי שהוקם על ידי המחוקק – תוך מילוי כל התנאים שהחוק קובע – אינו יכול, מעצם טיבו, להוות עבירה פלילית.</w:t>
      </w:r>
    </w:p>
    <w:p>
      <w:pPr>
        <w:pStyle w:val="a"/>
        <w:spacing w:before="240" w:after="240" w:line="360" w:lineRule="auto"/>
        <w:jc w:val="both"/>
      </w:pPr>
      <w:r>
        <w:rPr>
          <w:b/>
          <w:bCs/>
        </w:rPr>
        <w:t xml:space="preserve">אין איסור על השתתפות בבחירות מקדימות.</w:t>
      </w:r>
      <w:r>
        <w:t xml:space="preserve"> בחוק המפלגות ובחוק המימון אין כל הוראה האוסרת על יו"ר מפלגה רשומה להשתתף בבחירות מקדימות של מפלגה אחרת, או הקובעת כי השתתפות כזו שוללת את מעמדה העצמאי של מפלגתו. תקנוני מפלגות הם עניין פנימי, ואין בהם כדי לשנות את המעמד המשפטי של מפלגה רשומה שהוקמה כדין.</w:t>
      </w:r>
    </w:p>
    <w:p>
      <w:pPr>
        <w:pStyle w:val="1"/>
        <w:spacing w:before="240" w:after="240" w:line="360" w:lineRule="auto"/>
        <w:jc w:val="both"/>
        <w:rPr>
          <w:color w:val="auto"/>
          <w:sz w:val="24"/>
          <w:szCs w:val="24"/>
        </w:rPr>
      </w:pPr>
      <w:r>
        <w:rPr>
          <w:color w:val="auto"/>
          <w:sz w:val="24"/>
          <w:szCs w:val="24"/>
        </w:rPr>
        <w:t xml:space="preserve">ד. כשרות מהותית: עתיד טוב כישות נפרדת</w:t>
      </w:r>
    </w:p>
    <w:p>
      <w:pPr>
        <w:pStyle w:val="a"/>
        <w:spacing w:before="240" w:after="240" w:line="360" w:lineRule="auto"/>
        <w:jc w:val="both"/>
      </w:pPr>
      <w:r>
        <w:t xml:space="preserve">גם מבחינה מהותית, עתיד טוב בראשות חה"כ סטרוק עומדת בכל המבחנים הנדרשים לישות משפטית נפרדת ועצמאית. להלן המאפיינים העיקריים:</w:t>
      </w:r>
    </w:p>
    <w:p>
      <w:pPr>
        <w:pStyle w:val="a"/>
        <w:spacing w:before="240" w:after="240" w:line="360" w:lineRule="auto"/>
        <w:jc w:val="both"/>
      </w:pPr>
      <w:r>
        <w:rPr>
          <w:b/>
          <w:bCs/>
        </w:rPr>
        <w:t xml:space="preserve">רישום כדין.</w:t>
      </w:r>
      <w:r>
        <w:t xml:space="preserve"> עתיד טוב רשומה בפנקס המפלגות המנוהל על ידי רשמת המפלגות. רישום זה מקנה לה מעמד של תאגיד בעל כשרות משפטית מלאה, לפי סעיף 13 לחוק המפלגות. ביטולו של רישום זה אפשרי רק בהליך הקבוע בחוק המפלגות, ולא על ידי טענה בדבר "מלאכותיות" הפיצול. מדובר ברישום עוד משנת 2004, ולא ברישום אד-הוק לצורך מערכת הבחירות הנוכחית לכנסת ה-26.</w:t>
      </w:r>
    </w:p>
    <w:p>
      <w:pPr>
        <w:pStyle w:val="a"/>
        <w:spacing w:before="240" w:after="240" w:line="360" w:lineRule="auto"/>
        <w:jc w:val="both"/>
      </w:pPr>
      <w:r>
        <w:rPr>
          <w:b/>
          <w:bCs/>
        </w:rPr>
        <w:t xml:space="preserve">בא כוח עצמאי.</w:t>
      </w:r>
      <w:r>
        <w:t xml:space="preserve"> סעיף 14(א) לחוק המימון קובע כי הודעות והצהרות של סיעה לפי החוק יבואו מאת בא כוח הסיעה; ולפי סעיף 14(ב), באי כוח המפלגות שהגישו רשימת מועמדים משותפת יהיו באי כוח הסיעות הנפרדות בכנסת. עתיד טוב פועלת באמצעות בא כוח משלה, מר יהושע לבנון, אשר חתם בשמה על ההסכם, בנפרד מבא כוחה של האיחוד הלאומי תקומה.</w:t>
      </w:r>
    </w:p>
    <w:p>
      <w:pPr>
        <w:pStyle w:val="a"/>
        <w:spacing w:before="240" w:after="240" w:line="360" w:lineRule="auto"/>
        <w:jc w:val="both"/>
      </w:pPr>
      <w:r>
        <w:rPr>
          <w:b/>
          <w:bCs/>
        </w:rPr>
        <w:t xml:space="preserve">הסכם ריצה משותפת.</w:t>
      </w:r>
      <w:r>
        <w:t xml:space="preserve"> ההסכם מסדיר את מכלול היחסים בין המפלגות: שיבוץ ברשימה, חלוקת המימון, ניהול חשבונות, הוצאות בחירות, ועודף וגירעון. עצם העובדה שנדרש הסכם בין הצדדים, הכולל אף הסטה מפורשת של יחידת מימון מצד אחד למשנהו, מעידה על כך שמדובר בשתי ישויות נפרדות המסדירות את שיתוף הפעולה ביניהן.</w:t>
      </w:r>
    </w:p>
    <w:p>
      <w:pPr>
        <w:pStyle w:val="a"/>
        <w:spacing w:before="240" w:after="240" w:line="360" w:lineRule="auto"/>
        <w:jc w:val="both"/>
      </w:pPr>
      <w:r>
        <w:rPr>
          <w:b/>
          <w:bCs/>
        </w:rPr>
        <w:t xml:space="preserve">הפרדה כספית.</w:t>
      </w:r>
      <w:r>
        <w:t xml:space="preserve"> סעיף 12(א) לחוק המימון קובע כי מפלגות בצירוף ייראו כסיעות נפרדות לצורך מימון הוצאות שוטפות ותרומות. בהתאם לכך, ובהתאם לסעיף 17 להסכם, כל מפלגה מנהלת את חשבונותיה בנפרד, לרבות חשבון בנק נפרד, נושאת באחריות בלעדית לתקציב הבחירות שלה ולחיוביה, ומגישה בנפרד את דו"חותיה הכספיים למבקר המדינה.</w:t>
      </w:r>
    </w:p>
    <w:p>
      <w:pPr>
        <w:pStyle w:val="a"/>
        <w:spacing w:before="240" w:after="240" w:line="360" w:lineRule="auto"/>
        <w:jc w:val="both"/>
      </w:pPr>
      <w:r>
        <w:rPr>
          <w:b/>
          <w:bCs/>
        </w:rPr>
        <w:t xml:space="preserve">מטרות ותקנון.</w:t>
      </w:r>
      <w:r>
        <w:t xml:space="preserve"> לעתיד טוב מטרות משלה ותקנון משלה, כנדרש לצורך רישום מפלגה לפי סעיפים 2-4 לחוק המפלגות. העובדה שקיימת חפיפה אידיאולוגית בין המפלגות אינה שוללת את עצמאותן – המחוקק לא קבע מבחן של "שוני אידיאולוגי מספק" כתנאי להכרה במפלגה.</w:t>
      </w:r>
    </w:p>
    <w:p>
      <w:pPr>
        <w:pStyle w:val="a"/>
        <w:spacing w:before="240" w:after="240" w:line="360" w:lineRule="auto"/>
        <w:jc w:val="both"/>
      </w:pPr>
      <w:r>
        <w:t xml:space="preserve">באשר להשתתפותה של חה"כ סטרוק בבחירות המקדימות של האיחוד הלאומי תקומה – אין בכך כדי לשלול את מעמדה כיו"ר מפלגה נפרדת. חוק המפלגות אינו אוסר על חבר מפלגה אחת להשתתף בתהליכים פנימיים של מפלגה אחרת, וודאי שאינו קובע כי השתתפות כזו "מבטלת" את עצמאות המפלגה. מיקום המועמדת ברשימה המשותפת הוא עניין פוליטי-ארגוני שנקבע בהסכם בין המפלגות, ואינו משנה את מעמדה המשפטי של עתיד טוב כישות נפרדת. ויודגש: חה"כ סטרוק התמודדה בבחירות המקדימות של האיחוד הלאומי תקומה גם ערב הבחירות לכנסת ה-25, וזכתה בהן במקום השני, ואף אז נערך פיצול בין המפלגות.</w:t>
      </w:r>
    </w:p>
    <w:p>
      <w:pPr>
        <w:pStyle w:val="1"/>
        <w:spacing w:before="240" w:after="240" w:line="360" w:lineRule="auto"/>
        <w:jc w:val="both"/>
        <w:rPr>
          <w:color w:val="auto"/>
          <w:sz w:val="24"/>
          <w:szCs w:val="24"/>
        </w:rPr>
      </w:pPr>
      <w:r>
        <w:rPr>
          <w:color w:val="auto"/>
          <w:sz w:val="24"/>
          <w:szCs w:val="24"/>
        </w:rPr>
        <w:t xml:space="preserve">ה. תקדימים והקבלות</w:t>
      </w:r>
    </w:p>
    <w:p>
      <w:pPr>
        <w:pStyle w:val="a"/>
        <w:spacing w:before="240" w:after="240" w:line="360" w:lineRule="auto"/>
        <w:jc w:val="both"/>
      </w:pPr>
      <w:r>
        <w:t xml:space="preserve">המבנה של מספר מפלגות הרצות יחד ברשימה משותפת אינו ייחודי לעתיד טוב ולאיחוד הלאומי תקומה, אלא מהווה נוהג מקובל ומוכר במערכת הפוליטית הישראלית. להלן מספר דוגמאות מהבחירות הנוכחיות ומבחירות קודמות:</w:t>
      </w:r>
    </w:p>
    <w:p>
      <w:pPr>
        <w:pStyle w:val="a"/>
        <w:spacing w:before="240" w:after="240" w:line="360" w:lineRule="auto"/>
        <w:jc w:val="both"/>
      </w:pPr>
      <w:r>
        <w:rPr>
          <w:b/>
          <w:bCs/>
        </w:rPr>
        <w:t xml:space="preserve">עתיד טוב והאיחוד הלאומי תקומה (כנסת ה-25).</w:t>
      </w:r>
      <w:r>
        <w:t xml:space="preserve"> כאמור, ערב הבחירות לכנסת ה-25 רצו שתי המפלגות כרשימה אחת, תוך פיצול ביניהן, וחה"כ סטרוק התמודדה אף אז בבחירות המקדימות של האיחוד הלאומי תקומה וזכתה במקום השני.</w:t>
      </w:r>
    </w:p>
    <w:p>
      <w:pPr>
        <w:pStyle w:val="a"/>
        <w:spacing w:before="240" w:after="240" w:line="360" w:lineRule="auto"/>
        <w:jc w:val="both"/>
      </w:pPr>
      <w:r>
        <w:rPr>
          <w:b/>
          <w:bCs/>
        </w:rPr>
        <w:t xml:space="preserve">הליכוד ותקווה חדשה.</w:t>
      </w:r>
      <w:r>
        <w:t xml:space="preserve"> בבחירות לכנסת ה-26, רשימת הליכוד בראשות חה"כ בנימין נתניהו כוללת מפלגה נפרדת בראשות ח"כ גדעון סער ("תקווה חדשה"), תוך הסכם מימון שוטף ביניהן. אחד מחברי המפלגה, חה"כ זאב אלקין, השתתף אף הוא בבחירות המקדימות של הליכוד.</w:t>
      </w:r>
    </w:p>
    <w:p>
      <w:pPr>
        <w:pStyle w:val="a"/>
        <w:spacing w:before="240" w:after="240" w:line="360" w:lineRule="auto"/>
        <w:jc w:val="both"/>
      </w:pPr>
      <w:r>
        <w:rPr>
          <w:b/>
          <w:bCs/>
        </w:rPr>
        <w:t xml:space="preserve">עוצמה יהודית.</w:t>
      </w:r>
      <w:r>
        <w:t xml:space="preserve"> רשימת "עוצמה יהודית" בראשות ח"כ איתמר בן גביר אף היא מורכבת למעשה משתי מפלגות נפרדות הרצות ברשימה משותפת.</w:t>
      </w:r>
    </w:p>
    <w:p>
      <w:pPr>
        <w:pStyle w:val="a"/>
        <w:spacing w:before="240" w:after="240" w:line="360" w:lineRule="auto"/>
        <w:jc w:val="both"/>
      </w:pPr>
      <w:r>
        <w:rPr>
          <w:b/>
          <w:bCs/>
        </w:rPr>
        <w:t xml:space="preserve">העבודה, גשר ומרצ (כנסת ה-23).</w:t>
      </w:r>
      <w:r>
        <w:t xml:space="preserve"> בבחירות לכנסת ה-23 (מרץ 2020), הגישו מפלגות העבודה, גשר ומרצ רשימת מועמדים משותפת, תוך שמירה על עצמאות מפלגתית של כל אחת מהן.</w:t>
      </w:r>
    </w:p>
    <w:p>
      <w:pPr>
        <w:pStyle w:val="a"/>
        <w:spacing w:before="240" w:after="240" w:line="360" w:lineRule="auto"/>
        <w:jc w:val="both"/>
      </w:pPr>
      <w:r>
        <w:rPr>
          <w:b/>
          <w:bCs/>
        </w:rPr>
        <w:t xml:space="preserve">הבית היהודי והאיחוד הלאומי (כנסות קודמות).</w:t>
      </w:r>
      <w:r>
        <w:t xml:space="preserve"> לאורך שנים רצו מפלגות הבית היהודי והאיחוד הלאומי ברשימה משותפת, כאשר כל אחת מהן שמרה על מעמדה כמפלגה רשומה נפרדת.</w:t>
      </w:r>
    </w:p>
    <w:p>
      <w:pPr>
        <w:pStyle w:val="a"/>
        <w:spacing w:before="240" w:after="240" w:line="360" w:lineRule="auto"/>
        <w:jc w:val="both"/>
      </w:pPr>
      <w:r>
        <w:t xml:space="preserve">ככל הידוע לנו, בכל המקרים הללו לא קבע מבקר המדינה – המופקד על ביקורת חשבונות המפלגות לפי סעיף 10 לחוק המימון – כי המבנה מהווה "פיצול מלאכותי" בלתי חוקי, ולא מצאנו תקדים שבו נקבע כן.</w:t>
      </w:r>
    </w:p>
    <w:p>
      <w:pPr>
        <w:pStyle w:val="1"/>
        <w:spacing w:before="240" w:after="240" w:line="360" w:lineRule="auto"/>
        <w:jc w:val="both"/>
        <w:rPr>
          <w:color w:val="auto"/>
          <w:sz w:val="24"/>
          <w:szCs w:val="24"/>
        </w:rPr>
      </w:pPr>
      <w:r>
        <w:rPr>
          <w:color w:val="auto"/>
          <w:sz w:val="24"/>
          <w:szCs w:val="24"/>
        </w:rPr>
        <w:t xml:space="preserve">ו. סיכום ומסקנות</w:t>
      </w:r>
    </w:p>
    <w:p>
      <w:pPr>
        <w:pStyle w:val="a"/>
        <w:spacing w:before="240" w:after="240" w:line="360" w:lineRule="auto"/>
        <w:jc w:val="both"/>
      </w:pPr>
      <w:r>
        <w:t xml:space="preserve">על-פי כל האמור לעיל, מסקנתנו היא כדלקמן:</w:t>
      </w:r>
    </w:p>
    <w:p>
      <w:pPr>
        <w:pStyle w:val="a"/>
        <w:numPr>
          <w:ilvl w:val="0"/>
          <w:numId w:val="0"/>
        </w:numPr>
        <w:spacing w:before="240" w:after="240" w:line="360" w:lineRule="auto"/>
        <w:ind w:left="720"/>
        <w:jc w:val="both"/>
      </w:pPr>
      <w:r>
        <w:t xml:space="preserve">א. </w:t>
      </w:r>
      <w:r>
        <w:rPr>
          <w:b/>
          <w:bCs/>
        </w:rPr>
        <w:t xml:space="preserve">אין יסוד פלילי</w:t>
      </w:r>
      <w:r>
        <w:t xml:space="preserve"> – קבלת מימון שוטף נפרד לעתיד טוב נעשית במסגרת מנגנון חוקי מפורש הקבוע בסעיפים 3(ב1), 3(ג) ו-12 לחוק המימון. ההסכם הוגש ליושב ראש ועדת הבחירות המרכזית בשקיפות מלאה, ואין בנמצא כל יסוד של הטעיה, מרמה, או קבלת כספים בניגוד לחוק. על כן, אין בסיס כלשהו לחשש פלילי.</w:t>
      </w:r>
    </w:p>
    <w:p>
      <w:pPr>
        <w:pStyle w:val="a"/>
        <w:numPr>
          <w:ilvl w:val="0"/>
          <w:numId w:val="0"/>
        </w:numPr>
        <w:spacing w:before="240" w:after="240" w:line="360" w:lineRule="auto"/>
        <w:ind w:left="720"/>
        <w:jc w:val="both"/>
      </w:pPr>
      <w:r>
        <w:t xml:space="preserve">ב. </w:t>
      </w:r>
      <w:r>
        <w:rPr>
          <w:b/>
          <w:bCs/>
        </w:rPr>
        <w:t xml:space="preserve">עתיד טוב היא ישות נפרדת</w:t>
      </w:r>
      <w:r>
        <w:t xml:space="preserve"> – עתיד טוב בראשות חה"כ סטרוק היא מפלגה רשומה כדין בפנקס המפלגות משנת 2004, בעלת כשרות משפטית מלאה מכוח סעיף 13 לחוק המפלגות. יש לה בא כוח עצמאי, תקנון משלה, מטרות משלה, והפרדה כספית כנדרש בחוק ובהסכם.</w:t>
      </w:r>
    </w:p>
    <w:p>
      <w:pPr>
        <w:pStyle w:val="a"/>
        <w:numPr>
          <w:ilvl w:val="0"/>
          <w:numId w:val="0"/>
        </w:numPr>
        <w:spacing w:before="240" w:after="240" w:line="360" w:lineRule="auto"/>
        <w:ind w:left="720"/>
        <w:jc w:val="both"/>
      </w:pPr>
      <w:r>
        <w:t xml:space="preserve">ג. </w:t>
      </w:r>
      <w:r>
        <w:rPr>
          <w:b/>
          <w:bCs/>
        </w:rPr>
        <w:t xml:space="preserve">השתתפות בבחירות מקדימות אינה שוללת עצמאות</w:t>
      </w:r>
      <w:r>
        <w:t xml:space="preserve"> – אין בחוק כל הוראה הקובעת כי השתתפות יו"ר מפלגה בבחירות מקדימות של מפלגה אחרת שוללת את מעמדה של מפלגתו כישות נפרדת. מדובר בהסדר ארגוני-פוליטי פנימי שאינו משנה את המעמד המשפטי של המפלגה.</w:t>
      </w:r>
    </w:p>
    <w:p>
      <w:pPr>
        <w:pStyle w:val="a"/>
        <w:numPr>
          <w:ilvl w:val="0"/>
          <w:numId w:val="0"/>
        </w:numPr>
        <w:spacing w:before="240" w:after="240" w:line="360" w:lineRule="auto"/>
        <w:ind w:left="720"/>
        <w:jc w:val="both"/>
      </w:pPr>
      <w:r>
        <w:t xml:space="preserve">ד. </w:t>
      </w:r>
      <w:r>
        <w:rPr>
          <w:b/>
          <w:bCs/>
        </w:rPr>
        <w:t xml:space="preserve">אין כל חדש</w:t>
      </w:r>
      <w:r>
        <w:t xml:space="preserve"> – גם ערב הבחירות לכנסת ה-25 התמודדה חה"כ סטרוק בבחירות המקדימות של האיחוד הלאומי תקומה וזכתה במקום השני, וגם אז נערך פיצול בין המפלגות. ההסדר הנוכחי הוא חזרה על הסדר קיים ומוכר.</w:t>
      </w:r>
    </w:p>
    <w:p>
      <w:pPr>
        <w:pStyle w:val="a"/>
        <w:numPr>
          <w:ilvl w:val="0"/>
          <w:numId w:val="0"/>
        </w:numPr>
        <w:spacing w:before="240" w:after="240" w:line="360" w:lineRule="auto"/>
        <w:ind w:left="720"/>
        <w:jc w:val="both"/>
      </w:pPr>
      <w:r>
        <w:t xml:space="preserve">ה. </w:t>
      </w:r>
      <w:r>
        <w:rPr>
          <w:b/>
          <w:bCs/>
        </w:rPr>
        <w:t xml:space="preserve">נוהג מקובל</w:t>
      </w:r>
      <w:r>
        <w:t xml:space="preserve"> – מבנה דומה של מספר מפלגות ברשימה משותפת מצוי בשימוש נרחב ברחבי הקשת הפוליטית בישראל, לרבות בבחירות הנוכחיות.</w:t>
      </w:r>
    </w:p>
    <w:p>
      <w:pPr>
        <w:pStyle w:val="a"/>
        <w:spacing w:before="240" w:after="240" w:line="360" w:lineRule="auto"/>
        <w:jc w:val="both"/>
      </w:pPr>
      <w:r>
        <w:t xml:space="preserve">האמור לעיל בחוות דעתנו נערך על-פי מיטב שיקול דעתנו והבנתנו את הדין. אין בכך כדי להבטיח כי ערכאות משפטיות יאמצו את הניתוח המשפטי הכלול בה.</w:t>
      </w:r>
    </w:p>
    <w:p>
      <w:pPr>
        <w:pStyle w:val="a"/>
        <w:spacing w:before="240" w:after="240" w:line="360" w:lineRule="auto"/>
        <w:jc w:val="both"/>
      </w:pPr>
      <w:r>
        <w:t xml:space="preserve">אנו עומדים לרשותך לצורך כל הבהרה.</w:t>
      </w:r>
    </w:p>
    <w:p w14:paraId="69D0D180" w14:textId="66154F23" w:rsidR="00C833F8" w:rsidRPr="003712AB" w:rsidRDefault="00C833F8" w:rsidP="00594406">
      <w:pPr>
        <w:spacing w:before="240" w:after="240" w:line="360" w:lineRule="auto"/>
        <w:ind w:left="3402"/>
        <w:jc w:val="both"/>
        <w:rPr>
          <w:rtl w:val="0"/>
        </w:rPr>
      </w:pPr>
      <w:r>
        <w:t>בכבוד רב ובברכה,</w:t>
      </w:r>
      <w:r>
        <w:rPr>
          <w:noProof/>
        </w:rPr>
        <w:t xml:space="preserve"> </w:t>
      </w:r>
    </w:p>
    <w:p w14:paraId="0B0216D6" w14:textId="77777777" w:rsidR="00C833F8" w:rsidRPr="00C23106" w:rsidRDefault="00C833F8" w:rsidP="00594406">
      <w:pPr>
        <w:spacing w:before="240" w:after="240" w:line="360" w:lineRule="auto"/>
        <w:jc w:val="both"/>
        <w:rPr>
          <w:rtl w:val="0"/>
        </w:rPr>
      </w:pPr>
      <w:r>
        <w:rPr>
          <w:b/>
          <w:bCs/>
        </w:rPr>
        <w:tab/>
        <w:tab/>
        <w:tab/>
      </w:r>
      <w:r>
        <w:t xml:space="preserve">ירון קוסטליץ, עו"ד</w:t>
        <w:tab/>
        <w:tab/>
        <w:tab/>
        <w:t xml:space="preserve">אביעד שאולזון, עו"ד</w:t>
      </w:r>
    </w:p>
    <w:p w14:paraId="6A32C277" w14:textId="77777777" w:rsidR="00C833F8" w:rsidRPr="003712AB" w:rsidRDefault="00C833F8" w:rsidP="00594406">
      <w:pPr>
        <w:spacing w:before="240" w:after="240" w:line="360" w:lineRule="auto"/>
        <w:jc w:val="both"/>
        <w:rPr>
          <w:b/>
          <w:bCs/>
          <w:rtl w:val="0"/>
        </w:rPr>
      </w:pPr>
      <w:r>
        <w:rPr>
          <w:b/>
          <w:bCs/>
        </w:rPr>
        <w:tab/>
        <w:tab/>
        <w:tab/>
        <w:tab/>
        <w:tab/>
        <w:t xml:space="preserve">קוסטליץ ושות', עורכי דין</w:t>
      </w:r>
    </w:p>
    <w:p w14:paraId="385B4E4F" w14:textId="77777777" w:rsidR="00C833F8" w:rsidRPr="003712AB" w:rsidRDefault="00C833F8" w:rsidP="00594406">
      <w:pPr>
        <w:spacing w:before="240" w:after="240" w:line="360" w:lineRule="auto"/>
        <w:ind w:left="56"/>
        <w:jc w:val="both"/>
        <w:rPr>
          <w:rtl w:val="0"/>
        </w:rPr>
      </w:pPr>
    </w:p>
    <w:p w14:paraId="1AB04A36" w14:textId="21D808F0" w:rsidR="0076372B" w:rsidRPr="003712AB" w:rsidRDefault="0076372B" w:rsidP="00594406">
      <w:pPr>
        <w:spacing w:before="240" w:after="240" w:line="360" w:lineRule="auto"/>
        <w:jc w:val="both"/>
      </w:pPr>
    </w:p>
    <w:sectPr w:rsidR="0076372B" w:rsidRPr="003712AB" w:rsidSect="00C833F8">
      <w:headerReference w:type="default" r:id="rId8"/>
      <w:headerReference w:type="first" r:id="rId9"/>
      <w:footerReference w:type="first" r:id="rId10"/>
      <w:pgSz w:w="11906" w:h="16838"/>
      <w:pgMar w:top="1440" w:right="18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32AB" w14:textId="77777777" w:rsidR="00AC74CF" w:rsidRDefault="00AC74CF">
      <w:r>
        <w:separator/>
      </w:r>
    </w:p>
  </w:endnote>
  <w:endnote w:type="continuationSeparator" w:id="0">
    <w:p w14:paraId="1F024FDF" w14:textId="77777777" w:rsidR="00AC74CF" w:rsidRDefault="00AC7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3BF1" w14:textId="2B3BDF49" w:rsidR="003712AB" w:rsidRDefault="003712AB">
    <w:pPr>
      <w:pStyle w:val="af0"/>
      <w:jc w:val="center"/>
    </w:pPr>
  </w:p>
  <w:p w14:paraId="47CE6CEF" w14:textId="77777777" w:rsidR="00FB1222" w:rsidRDefault="00FB122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73637" w14:textId="77777777" w:rsidR="00AC74CF" w:rsidRDefault="00AC74CF">
      <w:r>
        <w:separator/>
      </w:r>
    </w:p>
  </w:footnote>
  <w:footnote w:type="continuationSeparator" w:id="0">
    <w:p w14:paraId="7E99C3A5" w14:textId="77777777" w:rsidR="00AC74CF" w:rsidRDefault="00AC7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703454"/>
      <w:docPartObj>
        <w:docPartGallery w:val="Page Numbers (Top of Page)"/>
        <w:docPartUnique/>
      </w:docPartObj>
    </w:sdtPr>
    <w:sdtContent>
      <w:p w14:paraId="32D50196" w14:textId="14C807B3" w:rsidR="00D9029D" w:rsidRDefault="00D9029D">
        <w:pPr>
          <w:pStyle w:val="ae"/>
          <w:jc w:val="center"/>
        </w:pPr>
        <w:r>
          <w:fldChar w:fldCharType="begin"/>
        </w:r>
        <w:r>
          <w:instrText>PAGE   \* MERGEFORMAT</w:instrText>
        </w:r>
        <w:r>
          <w:fldChar w:fldCharType="separate"/>
        </w:r>
        <w:r>
          <w:rPr>
            <w:lang w:val="he-IL"/>
          </w:rPr>
          <w:t>2</w:t>
        </w:r>
        <w:r>
          <w:fldChar w:fldCharType="end"/>
        </w:r>
      </w:p>
    </w:sdtContent>
  </w:sdt>
  <w:p w14:paraId="5E5D74BD" w14:textId="77777777" w:rsidR="00D9029D" w:rsidRDefault="00D9029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9D78" w14:textId="7D46D652" w:rsidR="00C833F8" w:rsidRDefault="00C833F8">
    <w:pPr>
      <w:pStyle w:val="ae"/>
    </w:pPr>
    <w:r>
      <w:rPr>
        <w:noProof/>
      </w:rPr>
      <w:drawing>
        <wp:anchor distT="0" distB="0" distL="114300" distR="114300" simplePos="0" relativeHeight="251661312" behindDoc="0" locked="0" layoutInCell="1" allowOverlap="1" wp14:anchorId="219913FB" wp14:editId="10005AE7">
          <wp:simplePos x="0" y="0"/>
          <wp:positionH relativeFrom="margin">
            <wp:posOffset>-371475</wp:posOffset>
          </wp:positionH>
          <wp:positionV relativeFrom="paragraph">
            <wp:posOffset>-95885</wp:posOffset>
          </wp:positionV>
          <wp:extent cx="6146877" cy="2754630"/>
          <wp:effectExtent l="0" t="0" r="0" b="0"/>
          <wp:wrapSquare wrapText="bothSides"/>
          <wp:docPr id="512622355" name="תמונה 512622355"/>
          <wp:cNvGraphicFramePr/>
          <a:graphic xmlns:a="http://schemas.openxmlformats.org/drawingml/2006/main">
            <a:graphicData uri="http://schemas.openxmlformats.org/drawingml/2006/picture">
              <pic:pic xmlns:pic="http://schemas.openxmlformats.org/drawingml/2006/picture">
                <pic:nvPicPr>
                  <pic:cNvPr id="2004066001" name="תמונה 2004066001"/>
                  <pic:cNvPicPr/>
                </pic:nvPicPr>
                <pic:blipFill>
                  <a:blip r:embed="rId1">
                    <a:extLst>
                      <a:ext uri="{28A0092B-C50C-407E-A947-70E740481C1C}">
                        <a14:useLocalDpi xmlns:a14="http://schemas.microsoft.com/office/drawing/2010/main" val="0"/>
                      </a:ext>
                    </a:extLst>
                  </a:blip>
                  <a:stretch>
                    <a:fillRect/>
                  </a:stretch>
                </pic:blipFill>
                <pic:spPr>
                  <a:xfrm>
                    <a:off x="0" y="0"/>
                    <a:ext cx="6146877" cy="27546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8AF27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D17E8B82"/>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A480471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E998E91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D5E36F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E82F7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262888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57C771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F82C3E"/>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A814785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BF241A4"/>
    <w:multiLevelType w:val="hybridMultilevel"/>
    <w:tmpl w:val="25FC7700"/>
    <w:lvl w:ilvl="0" w:tplc="95C298BA">
      <w:start w:val="1"/>
      <w:numFmt w:val="bullet"/>
      <w:lvlText w:val="●"/>
      <w:lvlJc w:val="left"/>
      <w:pPr>
        <w:ind w:left="720" w:hanging="360"/>
      </w:pPr>
    </w:lvl>
    <w:lvl w:ilvl="1" w:tplc="952E8854">
      <w:start w:val="1"/>
      <w:numFmt w:val="bullet"/>
      <w:lvlText w:val="○"/>
      <w:lvlJc w:val="left"/>
      <w:pPr>
        <w:ind w:left="1440" w:hanging="360"/>
      </w:pPr>
    </w:lvl>
    <w:lvl w:ilvl="2" w:tplc="9CACF536">
      <w:start w:val="1"/>
      <w:numFmt w:val="bullet"/>
      <w:lvlText w:val="■"/>
      <w:lvlJc w:val="left"/>
      <w:pPr>
        <w:ind w:left="2160" w:hanging="360"/>
      </w:pPr>
    </w:lvl>
    <w:lvl w:ilvl="3" w:tplc="CA08235E">
      <w:start w:val="1"/>
      <w:numFmt w:val="bullet"/>
      <w:lvlText w:val="●"/>
      <w:lvlJc w:val="left"/>
      <w:pPr>
        <w:ind w:left="2880" w:hanging="360"/>
      </w:pPr>
    </w:lvl>
    <w:lvl w:ilvl="4" w:tplc="2ACACE14">
      <w:start w:val="1"/>
      <w:numFmt w:val="bullet"/>
      <w:lvlText w:val="○"/>
      <w:lvlJc w:val="left"/>
      <w:pPr>
        <w:ind w:left="3600" w:hanging="360"/>
      </w:pPr>
    </w:lvl>
    <w:lvl w:ilvl="5" w:tplc="5FEC5F76">
      <w:start w:val="1"/>
      <w:numFmt w:val="bullet"/>
      <w:lvlText w:val="■"/>
      <w:lvlJc w:val="left"/>
      <w:pPr>
        <w:ind w:left="4320" w:hanging="360"/>
      </w:pPr>
    </w:lvl>
    <w:lvl w:ilvl="6" w:tplc="872C2A48">
      <w:start w:val="1"/>
      <w:numFmt w:val="bullet"/>
      <w:lvlText w:val="●"/>
      <w:lvlJc w:val="left"/>
      <w:pPr>
        <w:ind w:left="5040" w:hanging="360"/>
      </w:pPr>
    </w:lvl>
    <w:lvl w:ilvl="7" w:tplc="7E8E7C3A">
      <w:start w:val="1"/>
      <w:numFmt w:val="bullet"/>
      <w:lvlText w:val="●"/>
      <w:lvlJc w:val="left"/>
      <w:pPr>
        <w:ind w:left="5760" w:hanging="360"/>
      </w:pPr>
    </w:lvl>
    <w:lvl w:ilvl="8" w:tplc="6506F570">
      <w:start w:val="1"/>
      <w:numFmt w:val="bullet"/>
      <w:lvlText w:val="●"/>
      <w:lvlJc w:val="left"/>
      <w:pPr>
        <w:ind w:left="6480" w:hanging="360"/>
      </w:pPr>
    </w:lvl>
  </w:abstractNum>
  <w:abstractNum w:abstractNumId="11" w15:restartNumberingAfterBreak="0">
    <w:nsid w:val="1CD3734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A93941"/>
    <w:multiLevelType w:val="hybridMultilevel"/>
    <w:tmpl w:val="831081B6"/>
    <w:lvl w:ilvl="0" w:tplc="BED2F2CA">
      <w:start w:val="1"/>
      <w:numFmt w:val="decimal"/>
      <w:lvlText w:val="%1."/>
      <w:lvlJc w:val="left"/>
      <w:pPr>
        <w:bidi/>
        <w:ind w:left="500" w:hanging="360"/>
      </w:pPr>
    </w:lvl>
    <w:lvl w:ilvl="1" w:tplc="E34A5474">
      <w:numFmt w:val="decimal"/>
      <w:lvlText w:val=""/>
      <w:lvlJc w:val="left"/>
    </w:lvl>
    <w:lvl w:ilvl="2" w:tplc="3BBE6E9A">
      <w:numFmt w:val="decimal"/>
      <w:lvlText w:val=""/>
      <w:lvlJc w:val="left"/>
    </w:lvl>
    <w:lvl w:ilvl="3" w:tplc="A6CA2574">
      <w:numFmt w:val="decimal"/>
      <w:lvlText w:val=""/>
      <w:lvlJc w:val="left"/>
    </w:lvl>
    <w:lvl w:ilvl="4" w:tplc="2E0844DC">
      <w:numFmt w:val="decimal"/>
      <w:lvlText w:val=""/>
      <w:lvlJc w:val="left"/>
    </w:lvl>
    <w:lvl w:ilvl="5" w:tplc="F8FC868E">
      <w:numFmt w:val="decimal"/>
      <w:lvlText w:val=""/>
      <w:lvlJc w:val="left"/>
    </w:lvl>
    <w:lvl w:ilvl="6" w:tplc="8E167686">
      <w:numFmt w:val="decimal"/>
      <w:lvlText w:val=""/>
      <w:lvlJc w:val="left"/>
    </w:lvl>
    <w:lvl w:ilvl="7" w:tplc="7B7235CE">
      <w:numFmt w:val="decimal"/>
      <w:lvlText w:val=""/>
      <w:lvlJc w:val="left"/>
    </w:lvl>
    <w:lvl w:ilvl="8" w:tplc="913626E8">
      <w:numFmt w:val="decimal"/>
      <w:lvlText w:val=""/>
      <w:lvlJc w:val="left"/>
    </w:lvl>
  </w:abstractNum>
  <w:abstractNum w:abstractNumId="13" w15:restartNumberingAfterBreak="0">
    <w:nsid w:val="37590A0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9053C0"/>
    <w:multiLevelType w:val="hybridMultilevel"/>
    <w:tmpl w:val="64AEE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20051"/>
    <w:multiLevelType w:val="hybridMultilevel"/>
    <w:tmpl w:val="B192CA6E"/>
    <w:lvl w:ilvl="0" w:tplc="72ACC356">
      <w:start w:val="1"/>
      <w:numFmt w:val="bullet"/>
      <w:lvlText w:val="•"/>
      <w:lvlJc w:val="left"/>
      <w:pPr>
        <w:ind w:left="500" w:hanging="360"/>
      </w:pPr>
    </w:lvl>
    <w:lvl w:ilvl="1" w:tplc="3AFE9524">
      <w:numFmt w:val="decimal"/>
      <w:lvlText w:val=""/>
      <w:lvlJc w:val="left"/>
    </w:lvl>
    <w:lvl w:ilvl="2" w:tplc="248EE5F0">
      <w:numFmt w:val="decimal"/>
      <w:lvlText w:val=""/>
      <w:lvlJc w:val="left"/>
    </w:lvl>
    <w:lvl w:ilvl="3" w:tplc="B80E673E">
      <w:numFmt w:val="decimal"/>
      <w:lvlText w:val=""/>
      <w:lvlJc w:val="left"/>
    </w:lvl>
    <w:lvl w:ilvl="4" w:tplc="3744864A">
      <w:numFmt w:val="decimal"/>
      <w:lvlText w:val=""/>
      <w:lvlJc w:val="left"/>
    </w:lvl>
    <w:lvl w:ilvl="5" w:tplc="610C72C2">
      <w:numFmt w:val="decimal"/>
      <w:lvlText w:val=""/>
      <w:lvlJc w:val="left"/>
    </w:lvl>
    <w:lvl w:ilvl="6" w:tplc="205CD9AA">
      <w:numFmt w:val="decimal"/>
      <w:lvlText w:val=""/>
      <w:lvlJc w:val="left"/>
    </w:lvl>
    <w:lvl w:ilvl="7" w:tplc="0AA01EAE">
      <w:numFmt w:val="decimal"/>
      <w:lvlText w:val=""/>
      <w:lvlJc w:val="left"/>
    </w:lvl>
    <w:lvl w:ilvl="8" w:tplc="4480427E">
      <w:numFmt w:val="decimal"/>
      <w:lvlText w:val=""/>
      <w:lvlJc w:val="left"/>
    </w:lvl>
  </w:abstractNum>
  <w:abstractNum w:abstractNumId="16" w15:restartNumberingAfterBreak="0">
    <w:nsid w:val="3FBE1D4F"/>
    <w:multiLevelType w:val="multilevel"/>
    <w:tmpl w:val="1856DDF6"/>
    <w:lvl w:ilvl="0">
      <w:start w:val="1"/>
      <w:numFmt w:val="decimal"/>
      <w:lvlText w:val="%1."/>
      <w:lvlJc w:val="left"/>
      <w:pPr>
        <w:tabs>
          <w:tab w:val="num" w:pos="864"/>
        </w:tabs>
        <w:ind w:left="864" w:hanging="567"/>
      </w:pPr>
      <w:rPr>
        <w:rFonts w:hint="default"/>
        <w:b w:val="0"/>
        <w:bCs w:val="0"/>
      </w:rPr>
    </w:lvl>
    <w:lvl w:ilvl="1">
      <w:start w:val="1"/>
      <w:numFmt w:val="decimal"/>
      <w:lvlText w:val="%1.%2."/>
      <w:lvlJc w:val="left"/>
      <w:pPr>
        <w:tabs>
          <w:tab w:val="num" w:pos="1197"/>
        </w:tabs>
        <w:ind w:left="1197" w:hanging="567"/>
      </w:pPr>
      <w:rPr>
        <w:rFonts w:hint="default"/>
        <w:b w:val="0"/>
        <w:bCs w:val="0"/>
      </w:rPr>
    </w:lvl>
    <w:lvl w:ilvl="2">
      <w:start w:val="1"/>
      <w:numFmt w:val="hebrew1"/>
      <w:lvlText w:val="%3."/>
      <w:lvlJc w:val="left"/>
      <w:pPr>
        <w:tabs>
          <w:tab w:val="num" w:pos="2192"/>
        </w:tabs>
        <w:ind w:left="2192" w:hanging="851"/>
      </w:pPr>
      <w:rPr>
        <w:rFonts w:hint="default"/>
        <w:b w:val="0"/>
        <w:bCs w:val="0"/>
      </w:rPr>
    </w:lvl>
    <w:lvl w:ilvl="3">
      <w:start w:val="1"/>
      <w:numFmt w:val="decimal"/>
      <w:lvlRestart w:val="0"/>
      <w:lvlText w:val="%1.%2.%3.%4."/>
      <w:lvlJc w:val="left"/>
      <w:pPr>
        <w:tabs>
          <w:tab w:val="num" w:pos="3042"/>
        </w:tabs>
        <w:ind w:left="3042" w:hanging="850"/>
      </w:pPr>
      <w:rPr>
        <w:rFonts w:hint="default"/>
      </w:rPr>
    </w:lvl>
    <w:lvl w:ilvl="4">
      <w:start w:val="1"/>
      <w:numFmt w:val="decimal"/>
      <w:lvlText w:val="%1.%2.%3.%4.%5."/>
      <w:lvlJc w:val="left"/>
      <w:pPr>
        <w:tabs>
          <w:tab w:val="num" w:pos="2727"/>
        </w:tabs>
        <w:ind w:left="2439" w:hanging="792"/>
      </w:pPr>
      <w:rPr>
        <w:rFonts w:hint="default"/>
      </w:rPr>
    </w:lvl>
    <w:lvl w:ilvl="5">
      <w:start w:val="1"/>
      <w:numFmt w:val="decimal"/>
      <w:lvlText w:val="%1.%2.%3.%4.%5.%6."/>
      <w:lvlJc w:val="left"/>
      <w:pPr>
        <w:tabs>
          <w:tab w:val="num" w:pos="3087"/>
        </w:tabs>
        <w:ind w:left="2943" w:hanging="936"/>
      </w:pPr>
      <w:rPr>
        <w:rFonts w:hint="default"/>
      </w:rPr>
    </w:lvl>
    <w:lvl w:ilvl="6">
      <w:start w:val="1"/>
      <w:numFmt w:val="decimal"/>
      <w:lvlText w:val="%1.%2.%3.%4.%5.%6.%7."/>
      <w:lvlJc w:val="left"/>
      <w:pPr>
        <w:tabs>
          <w:tab w:val="num" w:pos="3807"/>
        </w:tabs>
        <w:ind w:left="3447" w:hanging="1080"/>
      </w:pPr>
      <w:rPr>
        <w:rFonts w:hint="default"/>
      </w:rPr>
    </w:lvl>
    <w:lvl w:ilvl="7">
      <w:start w:val="1"/>
      <w:numFmt w:val="decimal"/>
      <w:lvlText w:val="%1.%2.%3.%4.%5.%6.%7.%8."/>
      <w:lvlJc w:val="left"/>
      <w:pPr>
        <w:tabs>
          <w:tab w:val="num" w:pos="4167"/>
        </w:tabs>
        <w:ind w:left="3951" w:hanging="1224"/>
      </w:pPr>
      <w:rPr>
        <w:rFonts w:hint="default"/>
      </w:rPr>
    </w:lvl>
    <w:lvl w:ilvl="8">
      <w:start w:val="1"/>
      <w:numFmt w:val="decimal"/>
      <w:lvlText w:val="%1.%2.%3.%4.%5.%6.%7.%8.%9."/>
      <w:lvlJc w:val="left"/>
      <w:pPr>
        <w:tabs>
          <w:tab w:val="num" w:pos="4887"/>
        </w:tabs>
        <w:ind w:left="4527" w:hanging="1440"/>
      </w:pPr>
      <w:rPr>
        <w:rFonts w:hint="default"/>
      </w:rPr>
    </w:lvl>
  </w:abstractNum>
  <w:abstractNum w:abstractNumId="17" w15:restartNumberingAfterBreak="0">
    <w:nsid w:val="596E1174"/>
    <w:multiLevelType w:val="multilevel"/>
    <w:tmpl w:val="04090023"/>
    <w:styleLink w:val="a1"/>
    <w:lvl w:ilvl="0">
      <w:start w:val="1"/>
      <w:numFmt w:val="upperRoman"/>
      <w:lvlText w:val="מאמר %1."/>
      <w:lvlJc w:val="left"/>
      <w:pPr>
        <w:ind w:left="0" w:firstLine="0"/>
      </w:pPr>
    </w:lvl>
    <w:lvl w:ilvl="1">
      <w:start w:val="1"/>
      <w:numFmt w:val="decimalZero"/>
      <w:isLgl/>
      <w:lvlText w:val="סעיף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77B1597"/>
    <w:multiLevelType w:val="hybridMultilevel"/>
    <w:tmpl w:val="388E1C6E"/>
    <w:lvl w:ilvl="0" w:tplc="9FACF6EA">
      <w:start w:val="1"/>
      <w:numFmt w:val="hebrew1"/>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9" w15:restartNumberingAfterBreak="0">
    <w:nsid w:val="6962272F"/>
    <w:multiLevelType w:val="hybridMultilevel"/>
    <w:tmpl w:val="D8524FE2"/>
    <w:lvl w:ilvl="0" w:tplc="1F06AC2C">
      <w:start w:val="1"/>
      <w:numFmt w:val="bullet"/>
      <w:lvlText w:val="•"/>
      <w:lvlJc w:val="left"/>
      <w:pPr>
        <w:bidi/>
        <w:ind w:left="360" w:hanging="360"/>
      </w:pPr>
    </w:lvl>
    <w:lvl w:ilvl="1" w:tplc="814CE9C6">
      <w:numFmt w:val="decimal"/>
      <w:lvlText w:val=""/>
      <w:lvlJc w:val="left"/>
    </w:lvl>
    <w:lvl w:ilvl="2" w:tplc="CD42156A">
      <w:numFmt w:val="decimal"/>
      <w:lvlText w:val=""/>
      <w:lvlJc w:val="left"/>
    </w:lvl>
    <w:lvl w:ilvl="3" w:tplc="0332126E">
      <w:numFmt w:val="decimal"/>
      <w:lvlText w:val=""/>
      <w:lvlJc w:val="left"/>
    </w:lvl>
    <w:lvl w:ilvl="4" w:tplc="4E405254">
      <w:numFmt w:val="decimal"/>
      <w:lvlText w:val=""/>
      <w:lvlJc w:val="left"/>
    </w:lvl>
    <w:lvl w:ilvl="5" w:tplc="C5529472">
      <w:numFmt w:val="decimal"/>
      <w:lvlText w:val=""/>
      <w:lvlJc w:val="left"/>
    </w:lvl>
    <w:lvl w:ilvl="6" w:tplc="3CDAC9B6">
      <w:numFmt w:val="decimal"/>
      <w:lvlText w:val=""/>
      <w:lvlJc w:val="left"/>
    </w:lvl>
    <w:lvl w:ilvl="7" w:tplc="FFA025A4">
      <w:numFmt w:val="decimal"/>
      <w:lvlText w:val=""/>
      <w:lvlJc w:val="left"/>
    </w:lvl>
    <w:lvl w:ilvl="8" w:tplc="63505DE8">
      <w:numFmt w:val="decimal"/>
      <w:lvlText w:val=""/>
      <w:lvlJc w:val="left"/>
    </w:lvl>
  </w:abstractNum>
  <w:num w:numId="1" w16cid:durableId="363991361">
    <w:abstractNumId w:val="10"/>
    <w:lvlOverride w:ilvl="0">
      <w:startOverride w:val="1"/>
    </w:lvlOverride>
  </w:num>
  <w:num w:numId="2" w16cid:durableId="337393477">
    <w:abstractNumId w:val="19"/>
    <w:lvlOverride w:ilvl="0">
      <w:startOverride w:val="1"/>
    </w:lvlOverride>
  </w:num>
  <w:num w:numId="3" w16cid:durableId="1850830386">
    <w:abstractNumId w:val="16"/>
  </w:num>
  <w:num w:numId="4" w16cid:durableId="885727401">
    <w:abstractNumId w:val="15"/>
    <w:lvlOverride w:ilvl="0">
      <w:startOverride w:val="1"/>
    </w:lvlOverride>
  </w:num>
  <w:num w:numId="5" w16cid:durableId="1869221045">
    <w:abstractNumId w:val="13"/>
  </w:num>
  <w:num w:numId="6" w16cid:durableId="1335112394">
    <w:abstractNumId w:val="11"/>
  </w:num>
  <w:num w:numId="7" w16cid:durableId="1368725724">
    <w:abstractNumId w:val="17"/>
  </w:num>
  <w:num w:numId="8" w16cid:durableId="244850831">
    <w:abstractNumId w:val="8"/>
  </w:num>
  <w:num w:numId="9" w16cid:durableId="101731929">
    <w:abstractNumId w:val="3"/>
  </w:num>
  <w:num w:numId="10" w16cid:durableId="1678657198">
    <w:abstractNumId w:val="2"/>
  </w:num>
  <w:num w:numId="11" w16cid:durableId="1100879031">
    <w:abstractNumId w:val="1"/>
  </w:num>
  <w:num w:numId="12" w16cid:durableId="113447482">
    <w:abstractNumId w:val="0"/>
  </w:num>
  <w:num w:numId="13" w16cid:durableId="1667590146">
    <w:abstractNumId w:val="9"/>
  </w:num>
  <w:num w:numId="14" w16cid:durableId="1987277687">
    <w:abstractNumId w:val="7"/>
  </w:num>
  <w:num w:numId="15" w16cid:durableId="2070422630">
    <w:abstractNumId w:val="6"/>
  </w:num>
  <w:num w:numId="16" w16cid:durableId="977807471">
    <w:abstractNumId w:val="5"/>
  </w:num>
  <w:num w:numId="17" w16cid:durableId="533033825">
    <w:abstractNumId w:val="4"/>
  </w:num>
  <w:num w:numId="18" w16cid:durableId="873495621">
    <w:abstractNumId w:val="14"/>
  </w:num>
  <w:num w:numId="19" w16cid:durableId="1230917094">
    <w:abstractNumId w:val="8"/>
  </w:num>
  <w:num w:numId="20" w16cid:durableId="849178758">
    <w:abstractNumId w:val="8"/>
  </w:num>
  <w:num w:numId="21" w16cid:durableId="896941078">
    <w:abstractNumId w:val="8"/>
  </w:num>
  <w:num w:numId="22" w16cid:durableId="277949512">
    <w:abstractNumId w:val="8"/>
  </w:num>
  <w:num w:numId="23" w16cid:durableId="578901450">
    <w:abstractNumId w:val="8"/>
  </w:num>
  <w:num w:numId="24" w16cid:durableId="1011481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72B"/>
    <w:rsid w:val="0007570C"/>
    <w:rsid w:val="00087988"/>
    <w:rsid w:val="000E411C"/>
    <w:rsid w:val="000E4FE0"/>
    <w:rsid w:val="00126258"/>
    <w:rsid w:val="00163AA3"/>
    <w:rsid w:val="001E2161"/>
    <w:rsid w:val="001E612D"/>
    <w:rsid w:val="0020609E"/>
    <w:rsid w:val="002203C9"/>
    <w:rsid w:val="00251CC5"/>
    <w:rsid w:val="0027459C"/>
    <w:rsid w:val="003132E5"/>
    <w:rsid w:val="0036773D"/>
    <w:rsid w:val="003712AB"/>
    <w:rsid w:val="003714A3"/>
    <w:rsid w:val="003C2227"/>
    <w:rsid w:val="003C2F11"/>
    <w:rsid w:val="003E35FC"/>
    <w:rsid w:val="003E37F7"/>
    <w:rsid w:val="004139FD"/>
    <w:rsid w:val="00425579"/>
    <w:rsid w:val="00443DE1"/>
    <w:rsid w:val="004643FF"/>
    <w:rsid w:val="005164E0"/>
    <w:rsid w:val="00585DC1"/>
    <w:rsid w:val="00594406"/>
    <w:rsid w:val="00597766"/>
    <w:rsid w:val="005D1DA8"/>
    <w:rsid w:val="005F47B7"/>
    <w:rsid w:val="00612424"/>
    <w:rsid w:val="006D367A"/>
    <w:rsid w:val="006E3F8F"/>
    <w:rsid w:val="0076372B"/>
    <w:rsid w:val="00781173"/>
    <w:rsid w:val="007963C9"/>
    <w:rsid w:val="007A7E49"/>
    <w:rsid w:val="007B4F9D"/>
    <w:rsid w:val="007E6752"/>
    <w:rsid w:val="0080433C"/>
    <w:rsid w:val="008147C0"/>
    <w:rsid w:val="0084783C"/>
    <w:rsid w:val="00865FB5"/>
    <w:rsid w:val="008E026C"/>
    <w:rsid w:val="008F73DA"/>
    <w:rsid w:val="00902580"/>
    <w:rsid w:val="00914CF8"/>
    <w:rsid w:val="00925399"/>
    <w:rsid w:val="009425F4"/>
    <w:rsid w:val="00956F8D"/>
    <w:rsid w:val="009613CC"/>
    <w:rsid w:val="009D38B8"/>
    <w:rsid w:val="00A579B3"/>
    <w:rsid w:val="00AB77D0"/>
    <w:rsid w:val="00AC21D5"/>
    <w:rsid w:val="00AC74CF"/>
    <w:rsid w:val="00AE3F3A"/>
    <w:rsid w:val="00B22F07"/>
    <w:rsid w:val="00B96E35"/>
    <w:rsid w:val="00BE755C"/>
    <w:rsid w:val="00BF1AE3"/>
    <w:rsid w:val="00C23106"/>
    <w:rsid w:val="00C566FA"/>
    <w:rsid w:val="00C833F8"/>
    <w:rsid w:val="00CA545D"/>
    <w:rsid w:val="00CE789D"/>
    <w:rsid w:val="00D205C8"/>
    <w:rsid w:val="00D9029D"/>
    <w:rsid w:val="00DD2272"/>
    <w:rsid w:val="00E02FC3"/>
    <w:rsid w:val="00E115AC"/>
    <w:rsid w:val="00E1239F"/>
    <w:rsid w:val="00E15CCB"/>
    <w:rsid w:val="00E277CB"/>
    <w:rsid w:val="00E31A02"/>
    <w:rsid w:val="00E31EE8"/>
    <w:rsid w:val="00E35679"/>
    <w:rsid w:val="00E63E28"/>
    <w:rsid w:val="00F356E8"/>
    <w:rsid w:val="00FB1222"/>
    <w:rsid w:val="00FD6419"/>
    <w:rsid w:val="00FF09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8D8C"/>
  <w15:docId w15:val="{FDBFF37B-3D4C-48D8-B496-FC94B3F6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bidi/>
    </w:pPr>
  </w:style>
  <w:style w:type="paragraph" w:styleId="1">
    <w:name w:val="heading 1"/>
    <w:aliases w:val="Heading 1 תו,Heading 1 תו תו,Heading 1 תו תו תו,Heading 12,Heading 12 תו תו תו,Heading 1 תו תו תו תו תו תו,כותרת 1 תו תו תו תו,Heading 1 תו תו תו תו1 תו תו תו,כותרת 12,כותרת 111,Heading 1 תו תו תו תו1 תו תו,כותרת 11,Heading 11,H2,Heading 1,H"/>
    <w:qFormat/>
    <w:pPr>
      <w:bidi/>
      <w:spacing w:before="320" w:after="200"/>
      <w:jc w:val="right"/>
      <w:outlineLvl w:val="0"/>
    </w:pPr>
    <w:rPr>
      <w:b/>
      <w:bCs/>
      <w:color w:val="2E4057"/>
      <w:sz w:val="36"/>
      <w:szCs w:val="36"/>
    </w:rPr>
  </w:style>
  <w:style w:type="paragraph" w:styleId="21">
    <w:name w:val="heading 2"/>
    <w:aliases w:val="כותרת 2 תו תו תו,תו,heading 4,Heading 2 תו תו,כותרת 2 תו תו,כותרת 2 תו1,Heading 2 תו,Heading 2 תו תו תו תו תו תו,Char Char,Char,Heading 2 תו תו תו תו תו,כותרת 21,תו1,כותרת 41,s,h,Heading 2,כותרת 2 תו תו תו Char,Heading 2Fake, תו, Char Char, Char"/>
    <w:unhideWhenUsed/>
    <w:qFormat/>
    <w:pPr>
      <w:bidi/>
      <w:spacing w:before="240" w:after="160"/>
      <w:jc w:val="right"/>
      <w:outlineLvl w:val="1"/>
    </w:pPr>
    <w:rPr>
      <w:b/>
      <w:bCs/>
      <w:color w:val="2E4057"/>
      <w:sz w:val="28"/>
      <w:szCs w:val="28"/>
    </w:rPr>
  </w:style>
  <w:style w:type="paragraph" w:styleId="31">
    <w:name w:val="heading 3"/>
    <w:aliases w:val="Heading 3 תו,Heading 3 תו תו,h3,Heading 3 Char Char Char,Heading 3 Char Char Char תו,כותרת 3 תו תו,כותרת 3 תו תו תו,כותרת 3 תו תו תו תו תו,Heading 3,כותרת 31,H3,Heading 3 Char,Heading 3 Char Char,Heading 3 Char Char Char Char,כותרת 3 תו,3"/>
    <w:unhideWhenUsed/>
    <w:qFormat/>
    <w:pPr>
      <w:bidi/>
      <w:spacing w:before="200" w:after="120"/>
      <w:jc w:val="right"/>
      <w:outlineLvl w:val="2"/>
    </w:pPr>
    <w:rPr>
      <w:b/>
      <w:bCs/>
      <w:color w:val="444444"/>
      <w:sz w:val="26"/>
      <w:szCs w:val="26"/>
    </w:rPr>
  </w:style>
  <w:style w:type="paragraph" w:styleId="41">
    <w:name w:val="heading 4"/>
    <w:aliases w:val="Heading 4"/>
    <w:unhideWhenUsed/>
    <w:qFormat/>
    <w:pPr>
      <w:outlineLvl w:val="3"/>
    </w:pPr>
    <w:rPr>
      <w:i/>
      <w:iCs/>
      <w:color w:val="2E74B5"/>
    </w:rPr>
  </w:style>
  <w:style w:type="paragraph" w:styleId="51">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2"/>
    <w:next w:val="a2"/>
    <w:link w:val="70"/>
    <w:uiPriority w:val="9"/>
    <w:semiHidden/>
    <w:unhideWhenUsed/>
    <w:qFormat/>
    <w:rsid w:val="008F73DA"/>
    <w:pPr>
      <w:keepNext/>
      <w:keepLines/>
      <w:spacing w:before="40"/>
      <w:outlineLvl w:val="6"/>
    </w:pPr>
    <w:rPr>
      <w:rFonts w:asciiTheme="majorHAnsi" w:eastAsiaTheme="majorEastAsia" w:hAnsiTheme="majorHAnsi" w:cstheme="majorBidi"/>
      <w:i/>
      <w:iCs/>
      <w:color w:val="0A2F40" w:themeColor="accent1" w:themeShade="7F"/>
    </w:rPr>
  </w:style>
  <w:style w:type="paragraph" w:styleId="8">
    <w:name w:val="heading 8"/>
    <w:basedOn w:val="a2"/>
    <w:next w:val="a2"/>
    <w:link w:val="80"/>
    <w:uiPriority w:val="9"/>
    <w:semiHidden/>
    <w:unhideWhenUsed/>
    <w:qFormat/>
    <w:rsid w:val="008F73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aliases w:val="Heading 9"/>
    <w:basedOn w:val="a2"/>
    <w:next w:val="a2"/>
    <w:link w:val="90"/>
    <w:unhideWhenUsed/>
    <w:qFormat/>
    <w:rsid w:val="008F73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rPr>
      <w:sz w:val="56"/>
      <w:szCs w:val="56"/>
    </w:rPr>
  </w:style>
  <w:style w:type="paragraph" w:customStyle="1" w:styleId="10">
    <w:name w:val="חזק1"/>
    <w:qFormat/>
    <w:rPr>
      <w:b/>
      <w:bCs/>
    </w:rPr>
  </w:style>
  <w:style w:type="paragraph" w:styleId="a7">
    <w:name w:val="List Paragraph"/>
    <w:qFormat/>
  </w:style>
  <w:style w:type="character" w:styleId="Hyperlink">
    <w:name w:val="Hyperlink"/>
    <w:uiPriority w:val="99"/>
    <w:unhideWhenUsed/>
    <w:rPr>
      <w:color w:val="0563C1"/>
      <w:u w:val="single"/>
    </w:rPr>
  </w:style>
  <w:style w:type="character" w:styleId="a8">
    <w:name w:val="footnote reference"/>
    <w:uiPriority w:val="99"/>
    <w:semiHidden/>
    <w:unhideWhenUsed/>
    <w:rPr>
      <w:vertAlign w:val="superscript"/>
    </w:rPr>
  </w:style>
  <w:style w:type="paragraph" w:styleId="a9">
    <w:name w:val="footnote text"/>
    <w:link w:val="aa"/>
    <w:uiPriority w:val="99"/>
    <w:semiHidden/>
    <w:unhideWhenUsed/>
    <w:rPr>
      <w:sz w:val="20"/>
      <w:szCs w:val="20"/>
    </w:rPr>
  </w:style>
  <w:style w:type="character" w:customStyle="1" w:styleId="aa">
    <w:name w:val="טקסט הערת שוליים תו"/>
    <w:link w:val="a9"/>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link w:val="ad"/>
    <w:uiPriority w:val="99"/>
    <w:semiHidden/>
    <w:unhideWhenUsed/>
    <w:rPr>
      <w:sz w:val="20"/>
      <w:szCs w:val="20"/>
    </w:rPr>
  </w:style>
  <w:style w:type="character" w:customStyle="1" w:styleId="ad">
    <w:name w:val="טקסט הערת סיום תו"/>
    <w:link w:val="ac"/>
    <w:uiPriority w:val="99"/>
    <w:semiHidden/>
    <w:unhideWhenUsed/>
    <w:rPr>
      <w:sz w:val="20"/>
      <w:szCs w:val="20"/>
    </w:rPr>
  </w:style>
  <w:style w:type="paragraph" w:styleId="ae">
    <w:name w:val="header"/>
    <w:basedOn w:val="a2"/>
    <w:link w:val="af"/>
    <w:uiPriority w:val="99"/>
    <w:unhideWhenUsed/>
    <w:rsid w:val="00C833F8"/>
    <w:pPr>
      <w:tabs>
        <w:tab w:val="center" w:pos="4153"/>
        <w:tab w:val="right" w:pos="8306"/>
      </w:tabs>
    </w:pPr>
  </w:style>
  <w:style w:type="character" w:customStyle="1" w:styleId="af">
    <w:name w:val="כותרת עליונה תו"/>
    <w:basedOn w:val="a3"/>
    <w:link w:val="ae"/>
    <w:uiPriority w:val="99"/>
    <w:rsid w:val="00C833F8"/>
  </w:style>
  <w:style w:type="paragraph" w:styleId="af0">
    <w:name w:val="footer"/>
    <w:basedOn w:val="a2"/>
    <w:link w:val="af1"/>
    <w:uiPriority w:val="99"/>
    <w:unhideWhenUsed/>
    <w:rsid w:val="00C833F8"/>
    <w:pPr>
      <w:tabs>
        <w:tab w:val="center" w:pos="4153"/>
        <w:tab w:val="right" w:pos="8306"/>
      </w:tabs>
    </w:pPr>
  </w:style>
  <w:style w:type="character" w:customStyle="1" w:styleId="af1">
    <w:name w:val="כותרת תחתונה תו"/>
    <w:basedOn w:val="a3"/>
    <w:link w:val="af0"/>
    <w:uiPriority w:val="99"/>
    <w:rsid w:val="00C833F8"/>
  </w:style>
  <w:style w:type="numbering" w:styleId="111111">
    <w:name w:val="Outline List 2"/>
    <w:basedOn w:val="a5"/>
    <w:uiPriority w:val="99"/>
    <w:semiHidden/>
    <w:unhideWhenUsed/>
    <w:rsid w:val="008F73DA"/>
    <w:pPr>
      <w:numPr>
        <w:numId w:val="5"/>
      </w:numPr>
    </w:pPr>
  </w:style>
  <w:style w:type="numbering" w:styleId="1ai">
    <w:name w:val="Outline List 1"/>
    <w:basedOn w:val="a5"/>
    <w:uiPriority w:val="99"/>
    <w:semiHidden/>
    <w:unhideWhenUsed/>
    <w:rsid w:val="008F73DA"/>
    <w:pPr>
      <w:numPr>
        <w:numId w:val="6"/>
      </w:numPr>
    </w:pPr>
  </w:style>
  <w:style w:type="character" w:styleId="FollowedHyperlink">
    <w:name w:val="FollowedHyperlink"/>
    <w:basedOn w:val="a3"/>
    <w:uiPriority w:val="99"/>
    <w:semiHidden/>
    <w:unhideWhenUsed/>
    <w:rsid w:val="008F73DA"/>
    <w:rPr>
      <w:color w:val="96607D" w:themeColor="followedHyperlink"/>
      <w:u w:val="single"/>
    </w:rPr>
  </w:style>
  <w:style w:type="character" w:styleId="HTMLCite">
    <w:name w:val="HTML Cite"/>
    <w:basedOn w:val="a3"/>
    <w:uiPriority w:val="99"/>
    <w:semiHidden/>
    <w:unhideWhenUsed/>
    <w:rsid w:val="008F73DA"/>
    <w:rPr>
      <w:i/>
      <w:iCs/>
    </w:rPr>
  </w:style>
  <w:style w:type="character" w:styleId="HTMLCode">
    <w:name w:val="HTML Code"/>
    <w:basedOn w:val="a3"/>
    <w:uiPriority w:val="99"/>
    <w:semiHidden/>
    <w:unhideWhenUsed/>
    <w:rsid w:val="008F73DA"/>
    <w:rPr>
      <w:rFonts w:ascii="Consolas" w:hAnsi="Consolas"/>
      <w:sz w:val="20"/>
      <w:szCs w:val="20"/>
    </w:rPr>
  </w:style>
  <w:style w:type="character" w:styleId="HTMLDefinition">
    <w:name w:val="HTML Definition"/>
    <w:basedOn w:val="a3"/>
    <w:uiPriority w:val="99"/>
    <w:semiHidden/>
    <w:unhideWhenUsed/>
    <w:rsid w:val="008F73DA"/>
    <w:rPr>
      <w:i/>
      <w:iCs/>
    </w:rPr>
  </w:style>
  <w:style w:type="character" w:styleId="HTMLVariable">
    <w:name w:val="HTML Variable"/>
    <w:basedOn w:val="a3"/>
    <w:uiPriority w:val="99"/>
    <w:semiHidden/>
    <w:unhideWhenUsed/>
    <w:rsid w:val="008F73DA"/>
    <w:rPr>
      <w:i/>
      <w:iCs/>
    </w:rPr>
  </w:style>
  <w:style w:type="paragraph" w:styleId="HTML">
    <w:name w:val="HTML Preformatted"/>
    <w:basedOn w:val="a2"/>
    <w:link w:val="HTML0"/>
    <w:uiPriority w:val="99"/>
    <w:semiHidden/>
    <w:unhideWhenUsed/>
    <w:rsid w:val="008F73DA"/>
    <w:rPr>
      <w:rFonts w:ascii="Consolas" w:hAnsi="Consolas"/>
      <w:sz w:val="20"/>
      <w:szCs w:val="20"/>
    </w:rPr>
  </w:style>
  <w:style w:type="character" w:customStyle="1" w:styleId="HTML0">
    <w:name w:val="HTML מעוצב מראש תו"/>
    <w:basedOn w:val="a3"/>
    <w:link w:val="HTML"/>
    <w:uiPriority w:val="99"/>
    <w:semiHidden/>
    <w:rsid w:val="008F73DA"/>
    <w:rPr>
      <w:rFonts w:ascii="Consolas" w:hAnsi="Consolas"/>
      <w:sz w:val="20"/>
      <w:szCs w:val="20"/>
    </w:rPr>
  </w:style>
  <w:style w:type="paragraph" w:styleId="Index1">
    <w:name w:val="index 1"/>
    <w:basedOn w:val="a2"/>
    <w:next w:val="a2"/>
    <w:autoRedefine/>
    <w:uiPriority w:val="99"/>
    <w:semiHidden/>
    <w:unhideWhenUsed/>
    <w:rsid w:val="008F73DA"/>
    <w:pPr>
      <w:ind w:left="240" w:hanging="240"/>
    </w:pPr>
  </w:style>
  <w:style w:type="paragraph" w:styleId="Index2">
    <w:name w:val="index 2"/>
    <w:basedOn w:val="a2"/>
    <w:next w:val="a2"/>
    <w:autoRedefine/>
    <w:uiPriority w:val="99"/>
    <w:semiHidden/>
    <w:unhideWhenUsed/>
    <w:rsid w:val="008F73DA"/>
    <w:pPr>
      <w:ind w:left="480" w:hanging="240"/>
    </w:pPr>
  </w:style>
  <w:style w:type="paragraph" w:styleId="Index3">
    <w:name w:val="index 3"/>
    <w:basedOn w:val="a2"/>
    <w:next w:val="a2"/>
    <w:autoRedefine/>
    <w:uiPriority w:val="99"/>
    <w:semiHidden/>
    <w:unhideWhenUsed/>
    <w:rsid w:val="008F73DA"/>
    <w:pPr>
      <w:ind w:left="720" w:hanging="240"/>
    </w:pPr>
  </w:style>
  <w:style w:type="paragraph" w:styleId="Index4">
    <w:name w:val="index 4"/>
    <w:basedOn w:val="a2"/>
    <w:next w:val="a2"/>
    <w:autoRedefine/>
    <w:uiPriority w:val="99"/>
    <w:semiHidden/>
    <w:unhideWhenUsed/>
    <w:rsid w:val="008F73DA"/>
    <w:pPr>
      <w:ind w:left="960" w:hanging="240"/>
    </w:pPr>
  </w:style>
  <w:style w:type="paragraph" w:styleId="Index5">
    <w:name w:val="index 5"/>
    <w:basedOn w:val="a2"/>
    <w:next w:val="a2"/>
    <w:autoRedefine/>
    <w:uiPriority w:val="99"/>
    <w:semiHidden/>
    <w:unhideWhenUsed/>
    <w:rsid w:val="008F73DA"/>
    <w:pPr>
      <w:ind w:left="1200" w:hanging="240"/>
    </w:pPr>
  </w:style>
  <w:style w:type="paragraph" w:styleId="Index6">
    <w:name w:val="index 6"/>
    <w:basedOn w:val="a2"/>
    <w:next w:val="a2"/>
    <w:autoRedefine/>
    <w:uiPriority w:val="99"/>
    <w:semiHidden/>
    <w:unhideWhenUsed/>
    <w:rsid w:val="008F73DA"/>
    <w:pPr>
      <w:ind w:left="1440" w:hanging="240"/>
    </w:pPr>
  </w:style>
  <w:style w:type="paragraph" w:styleId="Index7">
    <w:name w:val="index 7"/>
    <w:basedOn w:val="a2"/>
    <w:next w:val="a2"/>
    <w:autoRedefine/>
    <w:uiPriority w:val="99"/>
    <w:semiHidden/>
    <w:unhideWhenUsed/>
    <w:rsid w:val="008F73DA"/>
    <w:pPr>
      <w:ind w:left="1680" w:hanging="240"/>
    </w:pPr>
  </w:style>
  <w:style w:type="paragraph" w:styleId="Index8">
    <w:name w:val="index 8"/>
    <w:basedOn w:val="a2"/>
    <w:next w:val="a2"/>
    <w:autoRedefine/>
    <w:uiPriority w:val="99"/>
    <w:semiHidden/>
    <w:unhideWhenUsed/>
    <w:rsid w:val="008F73DA"/>
    <w:pPr>
      <w:ind w:left="1920" w:hanging="240"/>
    </w:pPr>
  </w:style>
  <w:style w:type="paragraph" w:styleId="Index9">
    <w:name w:val="index 9"/>
    <w:basedOn w:val="a2"/>
    <w:next w:val="a2"/>
    <w:autoRedefine/>
    <w:uiPriority w:val="99"/>
    <w:semiHidden/>
    <w:unhideWhenUsed/>
    <w:rsid w:val="008F73DA"/>
    <w:pPr>
      <w:ind w:left="2160" w:hanging="240"/>
    </w:pPr>
  </w:style>
  <w:style w:type="paragraph" w:styleId="NormalWeb">
    <w:name w:val="Normal (Web)"/>
    <w:basedOn w:val="a2"/>
    <w:uiPriority w:val="99"/>
    <w:semiHidden/>
    <w:unhideWhenUsed/>
    <w:rsid w:val="008F73DA"/>
    <w:rPr>
      <w:rFonts w:ascii="Times New Roman" w:hAnsi="Times New Roman" w:cs="Times New Roman"/>
    </w:rPr>
  </w:style>
  <w:style w:type="paragraph" w:styleId="TOC1">
    <w:name w:val="toc 1"/>
    <w:basedOn w:val="a2"/>
    <w:next w:val="a2"/>
    <w:autoRedefine/>
    <w:uiPriority w:val="39"/>
    <w:semiHidden/>
    <w:unhideWhenUsed/>
    <w:rsid w:val="008F73DA"/>
    <w:pPr>
      <w:spacing w:after="100"/>
    </w:pPr>
  </w:style>
  <w:style w:type="paragraph" w:styleId="TOC2">
    <w:name w:val="toc 2"/>
    <w:basedOn w:val="a2"/>
    <w:next w:val="a2"/>
    <w:autoRedefine/>
    <w:uiPriority w:val="39"/>
    <w:semiHidden/>
    <w:unhideWhenUsed/>
    <w:rsid w:val="008F73DA"/>
    <w:pPr>
      <w:spacing w:after="100"/>
      <w:ind w:left="240"/>
    </w:pPr>
  </w:style>
  <w:style w:type="paragraph" w:styleId="TOC3">
    <w:name w:val="toc 3"/>
    <w:basedOn w:val="a2"/>
    <w:next w:val="a2"/>
    <w:autoRedefine/>
    <w:uiPriority w:val="39"/>
    <w:semiHidden/>
    <w:unhideWhenUsed/>
    <w:rsid w:val="008F73DA"/>
    <w:pPr>
      <w:spacing w:after="100"/>
      <w:ind w:left="480"/>
    </w:pPr>
  </w:style>
  <w:style w:type="paragraph" w:styleId="TOC4">
    <w:name w:val="toc 4"/>
    <w:basedOn w:val="a2"/>
    <w:next w:val="a2"/>
    <w:autoRedefine/>
    <w:uiPriority w:val="39"/>
    <w:semiHidden/>
    <w:unhideWhenUsed/>
    <w:rsid w:val="008F73DA"/>
    <w:pPr>
      <w:spacing w:after="100"/>
      <w:ind w:left="720"/>
    </w:pPr>
  </w:style>
  <w:style w:type="paragraph" w:styleId="TOC5">
    <w:name w:val="toc 5"/>
    <w:basedOn w:val="a2"/>
    <w:next w:val="a2"/>
    <w:autoRedefine/>
    <w:uiPriority w:val="39"/>
    <w:semiHidden/>
    <w:unhideWhenUsed/>
    <w:rsid w:val="008F73DA"/>
    <w:pPr>
      <w:spacing w:after="100"/>
      <w:ind w:left="960"/>
    </w:pPr>
  </w:style>
  <w:style w:type="paragraph" w:styleId="TOC6">
    <w:name w:val="toc 6"/>
    <w:basedOn w:val="a2"/>
    <w:next w:val="a2"/>
    <w:autoRedefine/>
    <w:uiPriority w:val="39"/>
    <w:semiHidden/>
    <w:unhideWhenUsed/>
    <w:rsid w:val="008F73DA"/>
    <w:pPr>
      <w:spacing w:after="100"/>
      <w:ind w:left="1200"/>
    </w:pPr>
  </w:style>
  <w:style w:type="paragraph" w:styleId="TOC7">
    <w:name w:val="toc 7"/>
    <w:basedOn w:val="a2"/>
    <w:next w:val="a2"/>
    <w:autoRedefine/>
    <w:uiPriority w:val="39"/>
    <w:semiHidden/>
    <w:unhideWhenUsed/>
    <w:rsid w:val="008F73DA"/>
    <w:pPr>
      <w:spacing w:after="100"/>
      <w:ind w:left="1440"/>
    </w:pPr>
  </w:style>
  <w:style w:type="paragraph" w:styleId="TOC8">
    <w:name w:val="toc 8"/>
    <w:basedOn w:val="a2"/>
    <w:next w:val="a2"/>
    <w:autoRedefine/>
    <w:uiPriority w:val="39"/>
    <w:semiHidden/>
    <w:unhideWhenUsed/>
    <w:rsid w:val="008F73DA"/>
    <w:pPr>
      <w:spacing w:after="100"/>
      <w:ind w:left="1680"/>
    </w:pPr>
  </w:style>
  <w:style w:type="paragraph" w:styleId="TOC9">
    <w:name w:val="toc 9"/>
    <w:basedOn w:val="a2"/>
    <w:next w:val="a2"/>
    <w:autoRedefine/>
    <w:uiPriority w:val="39"/>
    <w:semiHidden/>
    <w:unhideWhenUsed/>
    <w:rsid w:val="008F73DA"/>
    <w:pPr>
      <w:spacing w:after="100"/>
      <w:ind w:left="1920"/>
    </w:pPr>
  </w:style>
  <w:style w:type="character" w:styleId="af2">
    <w:name w:val="Unresolved Mention"/>
    <w:basedOn w:val="a3"/>
    <w:uiPriority w:val="99"/>
    <w:semiHidden/>
    <w:unhideWhenUsed/>
    <w:rsid w:val="008F73DA"/>
    <w:rPr>
      <w:color w:val="605E5C"/>
      <w:shd w:val="clear" w:color="auto" w:fill="E1DFDD"/>
    </w:rPr>
  </w:style>
  <w:style w:type="table" w:styleId="-1">
    <w:name w:val="Table 3D effects 1"/>
    <w:basedOn w:val="a4"/>
    <w:uiPriority w:val="99"/>
    <w:semiHidden/>
    <w:unhideWhenUsed/>
    <w:rsid w:val="008F73DA"/>
    <w:pPr>
      <w:bidi/>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4"/>
    <w:uiPriority w:val="99"/>
    <w:semiHidden/>
    <w:unhideWhenUsed/>
    <w:rsid w:val="008F73DA"/>
    <w:pPr>
      <w:bidi/>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4"/>
    <w:uiPriority w:val="99"/>
    <w:semiHidden/>
    <w:unhideWhenUsed/>
    <w:rsid w:val="008F73DA"/>
    <w:pPr>
      <w:bidi/>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3">
    <w:name w:val="Bibliography"/>
    <w:basedOn w:val="a2"/>
    <w:next w:val="a2"/>
    <w:uiPriority w:val="37"/>
    <w:semiHidden/>
    <w:unhideWhenUsed/>
    <w:rsid w:val="008F73DA"/>
  </w:style>
  <w:style w:type="paragraph" w:styleId="af4">
    <w:name w:val="Salutation"/>
    <w:basedOn w:val="a2"/>
    <w:next w:val="a2"/>
    <w:link w:val="af5"/>
    <w:uiPriority w:val="99"/>
    <w:semiHidden/>
    <w:unhideWhenUsed/>
    <w:rsid w:val="008F73DA"/>
  </w:style>
  <w:style w:type="character" w:customStyle="1" w:styleId="af5">
    <w:name w:val="ברכה תו"/>
    <w:basedOn w:val="a3"/>
    <w:link w:val="af4"/>
    <w:uiPriority w:val="99"/>
    <w:semiHidden/>
    <w:rsid w:val="008F73DA"/>
  </w:style>
  <w:style w:type="paragraph" w:styleId="af6">
    <w:name w:val="Body Text"/>
    <w:basedOn w:val="a2"/>
    <w:link w:val="af7"/>
    <w:uiPriority w:val="99"/>
    <w:semiHidden/>
    <w:unhideWhenUsed/>
    <w:rsid w:val="008F73DA"/>
    <w:pPr>
      <w:spacing w:after="120"/>
    </w:pPr>
  </w:style>
  <w:style w:type="character" w:customStyle="1" w:styleId="af7">
    <w:name w:val="גוף טקסט תו"/>
    <w:basedOn w:val="a3"/>
    <w:link w:val="af6"/>
    <w:uiPriority w:val="99"/>
    <w:semiHidden/>
    <w:rsid w:val="008F73DA"/>
  </w:style>
  <w:style w:type="paragraph" w:styleId="22">
    <w:name w:val="Body Text 2"/>
    <w:basedOn w:val="a2"/>
    <w:link w:val="23"/>
    <w:uiPriority w:val="99"/>
    <w:semiHidden/>
    <w:unhideWhenUsed/>
    <w:rsid w:val="008F73DA"/>
    <w:pPr>
      <w:spacing w:after="120" w:line="480" w:lineRule="auto"/>
    </w:pPr>
  </w:style>
  <w:style w:type="character" w:customStyle="1" w:styleId="23">
    <w:name w:val="גוף טקסט 2 תו"/>
    <w:basedOn w:val="a3"/>
    <w:link w:val="22"/>
    <w:uiPriority w:val="99"/>
    <w:semiHidden/>
    <w:rsid w:val="008F73DA"/>
  </w:style>
  <w:style w:type="paragraph" w:styleId="32">
    <w:name w:val="Body Text 3"/>
    <w:basedOn w:val="a2"/>
    <w:link w:val="33"/>
    <w:uiPriority w:val="99"/>
    <w:semiHidden/>
    <w:unhideWhenUsed/>
    <w:rsid w:val="008F73DA"/>
    <w:pPr>
      <w:spacing w:after="120"/>
    </w:pPr>
    <w:rPr>
      <w:sz w:val="16"/>
      <w:szCs w:val="16"/>
    </w:rPr>
  </w:style>
  <w:style w:type="character" w:customStyle="1" w:styleId="33">
    <w:name w:val="גוף טקסט 3 תו"/>
    <w:basedOn w:val="a3"/>
    <w:link w:val="32"/>
    <w:uiPriority w:val="99"/>
    <w:semiHidden/>
    <w:rsid w:val="008F73DA"/>
    <w:rPr>
      <w:sz w:val="16"/>
      <w:szCs w:val="16"/>
    </w:rPr>
  </w:style>
  <w:style w:type="character" w:styleId="HTML1">
    <w:name w:val="HTML Sample"/>
    <w:basedOn w:val="a3"/>
    <w:uiPriority w:val="99"/>
    <w:semiHidden/>
    <w:unhideWhenUsed/>
    <w:rsid w:val="008F73DA"/>
    <w:rPr>
      <w:rFonts w:ascii="Consolas" w:hAnsi="Consolas"/>
      <w:sz w:val="24"/>
      <w:szCs w:val="24"/>
    </w:rPr>
  </w:style>
  <w:style w:type="character" w:styleId="af8">
    <w:name w:val="Emphasis"/>
    <w:basedOn w:val="a3"/>
    <w:uiPriority w:val="20"/>
    <w:qFormat/>
    <w:rsid w:val="008F73DA"/>
    <w:rPr>
      <w:i/>
      <w:iCs/>
    </w:rPr>
  </w:style>
  <w:style w:type="character" w:styleId="af9">
    <w:name w:val="Intense Emphasis"/>
    <w:basedOn w:val="a3"/>
    <w:uiPriority w:val="21"/>
    <w:qFormat/>
    <w:rsid w:val="008F73DA"/>
    <w:rPr>
      <w:i/>
      <w:iCs/>
      <w:color w:val="156082" w:themeColor="accent1"/>
    </w:rPr>
  </w:style>
  <w:style w:type="character" w:styleId="afa">
    <w:name w:val="Subtle Emphasis"/>
    <w:basedOn w:val="a3"/>
    <w:uiPriority w:val="19"/>
    <w:qFormat/>
    <w:rsid w:val="008F73DA"/>
    <w:rPr>
      <w:i/>
      <w:iCs/>
      <w:color w:val="404040" w:themeColor="text1" w:themeTint="BF"/>
    </w:rPr>
  </w:style>
  <w:style w:type="character" w:styleId="afb">
    <w:name w:val="Mention"/>
    <w:basedOn w:val="a3"/>
    <w:uiPriority w:val="99"/>
    <w:semiHidden/>
    <w:unhideWhenUsed/>
    <w:rsid w:val="008F73DA"/>
    <w:rPr>
      <w:color w:val="2B579A"/>
      <w:shd w:val="clear" w:color="auto" w:fill="E1DFDD"/>
    </w:rPr>
  </w:style>
  <w:style w:type="character" w:styleId="-">
    <w:name w:val="Smart Hyperlink"/>
    <w:basedOn w:val="a3"/>
    <w:uiPriority w:val="99"/>
    <w:semiHidden/>
    <w:unhideWhenUsed/>
    <w:rsid w:val="008F73DA"/>
    <w:rPr>
      <w:u w:val="dotted"/>
    </w:rPr>
  </w:style>
  <w:style w:type="paragraph" w:styleId="afc">
    <w:name w:val="List Continue"/>
    <w:basedOn w:val="a2"/>
    <w:uiPriority w:val="99"/>
    <w:semiHidden/>
    <w:unhideWhenUsed/>
    <w:rsid w:val="008F73DA"/>
    <w:pPr>
      <w:spacing w:after="120"/>
      <w:ind w:left="283"/>
      <w:contextualSpacing/>
    </w:pPr>
  </w:style>
  <w:style w:type="paragraph" w:styleId="24">
    <w:name w:val="List Continue 2"/>
    <w:basedOn w:val="a2"/>
    <w:uiPriority w:val="99"/>
    <w:semiHidden/>
    <w:unhideWhenUsed/>
    <w:rsid w:val="008F73DA"/>
    <w:pPr>
      <w:spacing w:after="120"/>
      <w:ind w:left="566"/>
      <w:contextualSpacing/>
    </w:pPr>
  </w:style>
  <w:style w:type="paragraph" w:styleId="34">
    <w:name w:val="List Continue 3"/>
    <w:basedOn w:val="a2"/>
    <w:uiPriority w:val="99"/>
    <w:semiHidden/>
    <w:unhideWhenUsed/>
    <w:rsid w:val="008F73DA"/>
    <w:pPr>
      <w:spacing w:after="120"/>
      <w:ind w:left="849"/>
      <w:contextualSpacing/>
    </w:pPr>
  </w:style>
  <w:style w:type="paragraph" w:styleId="42">
    <w:name w:val="List Continue 4"/>
    <w:basedOn w:val="a2"/>
    <w:uiPriority w:val="99"/>
    <w:semiHidden/>
    <w:unhideWhenUsed/>
    <w:rsid w:val="008F73DA"/>
    <w:pPr>
      <w:spacing w:after="120"/>
      <w:ind w:left="1132"/>
      <w:contextualSpacing/>
    </w:pPr>
  </w:style>
  <w:style w:type="paragraph" w:styleId="52">
    <w:name w:val="List Continue 5"/>
    <w:basedOn w:val="a2"/>
    <w:uiPriority w:val="99"/>
    <w:semiHidden/>
    <w:unhideWhenUsed/>
    <w:rsid w:val="008F73DA"/>
    <w:pPr>
      <w:spacing w:after="120"/>
      <w:ind w:left="1415"/>
      <w:contextualSpacing/>
    </w:pPr>
  </w:style>
  <w:style w:type="character" w:styleId="afd">
    <w:name w:val="Intense Reference"/>
    <w:basedOn w:val="a3"/>
    <w:uiPriority w:val="32"/>
    <w:qFormat/>
    <w:rsid w:val="008F73DA"/>
    <w:rPr>
      <w:b/>
      <w:bCs/>
      <w:smallCaps/>
      <w:color w:val="156082" w:themeColor="accent1"/>
      <w:spacing w:val="5"/>
    </w:rPr>
  </w:style>
  <w:style w:type="character" w:styleId="afe">
    <w:name w:val="annotation reference"/>
    <w:basedOn w:val="a3"/>
    <w:uiPriority w:val="99"/>
    <w:semiHidden/>
    <w:unhideWhenUsed/>
    <w:rsid w:val="008F73DA"/>
    <w:rPr>
      <w:sz w:val="16"/>
      <w:szCs w:val="16"/>
    </w:rPr>
  </w:style>
  <w:style w:type="character" w:styleId="aff">
    <w:name w:val="Subtle Reference"/>
    <w:basedOn w:val="a3"/>
    <w:uiPriority w:val="31"/>
    <w:qFormat/>
    <w:rsid w:val="008F73DA"/>
    <w:rPr>
      <w:smallCaps/>
      <w:color w:val="5A5A5A" w:themeColor="text1" w:themeTint="A5"/>
    </w:rPr>
  </w:style>
  <w:style w:type="table" w:styleId="aff0">
    <w:name w:val="Light Shading"/>
    <w:basedOn w:val="a4"/>
    <w:uiPriority w:val="60"/>
    <w:semiHidden/>
    <w:unhideWhenUsed/>
    <w:rsid w:val="008F73D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4"/>
    <w:uiPriority w:val="60"/>
    <w:semiHidden/>
    <w:unhideWhenUsed/>
    <w:rsid w:val="008F73DA"/>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4"/>
    <w:uiPriority w:val="60"/>
    <w:semiHidden/>
    <w:unhideWhenUsed/>
    <w:rsid w:val="008F73DA"/>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4"/>
    <w:uiPriority w:val="60"/>
    <w:semiHidden/>
    <w:unhideWhenUsed/>
    <w:rsid w:val="008F73DA"/>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8F73DA"/>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8F73DA"/>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8F73DA"/>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Medium Shading 2 Accent 4"/>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Shading 1"/>
    <w:basedOn w:val="a4"/>
    <w:uiPriority w:val="63"/>
    <w:semiHidden/>
    <w:unhideWhenUsed/>
    <w:rsid w:val="008F73D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8F73DA"/>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8F73DA"/>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8F73DA"/>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8F73DA"/>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8F73DA"/>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8F73DA"/>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8F73D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1">
    <w:name w:val="Colorful Shading"/>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8F73DA"/>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8F73DA"/>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1">
    <w:name w:val="Colorful Shading Accent 4"/>
    <w:basedOn w:val="a4"/>
    <w:uiPriority w:val="71"/>
    <w:semiHidden/>
    <w:unhideWhenUsed/>
    <w:rsid w:val="008F73DA"/>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8F73DA"/>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8F73DA"/>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aff2">
    <w:name w:val="Strong"/>
    <w:basedOn w:val="a3"/>
    <w:uiPriority w:val="22"/>
    <w:qFormat/>
    <w:rsid w:val="008F73DA"/>
    <w:rPr>
      <w:b/>
      <w:bCs/>
    </w:rPr>
  </w:style>
  <w:style w:type="paragraph" w:styleId="aff3">
    <w:name w:val="Signature"/>
    <w:basedOn w:val="a2"/>
    <w:link w:val="aff4"/>
    <w:uiPriority w:val="99"/>
    <w:semiHidden/>
    <w:unhideWhenUsed/>
    <w:rsid w:val="008F73DA"/>
    <w:pPr>
      <w:ind w:left="4252"/>
    </w:pPr>
  </w:style>
  <w:style w:type="character" w:customStyle="1" w:styleId="aff4">
    <w:name w:val="חתימה תו"/>
    <w:basedOn w:val="a3"/>
    <w:link w:val="aff3"/>
    <w:uiPriority w:val="99"/>
    <w:semiHidden/>
    <w:rsid w:val="008F73DA"/>
  </w:style>
  <w:style w:type="paragraph" w:styleId="aff5">
    <w:name w:val="E-mail Signature"/>
    <w:basedOn w:val="a2"/>
    <w:link w:val="aff6"/>
    <w:uiPriority w:val="99"/>
    <w:semiHidden/>
    <w:unhideWhenUsed/>
    <w:rsid w:val="008F73DA"/>
  </w:style>
  <w:style w:type="character" w:customStyle="1" w:styleId="aff6">
    <w:name w:val="חתימת דואר אלקטרוני תו"/>
    <w:basedOn w:val="a3"/>
    <w:link w:val="aff5"/>
    <w:uiPriority w:val="99"/>
    <w:semiHidden/>
    <w:rsid w:val="008F73DA"/>
  </w:style>
  <w:style w:type="table" w:styleId="aff7">
    <w:name w:val="Table Elegant"/>
    <w:basedOn w:val="a4"/>
    <w:uiPriority w:val="99"/>
    <w:semiHidden/>
    <w:unhideWhenUsed/>
    <w:rsid w:val="008F73DA"/>
    <w:pPr>
      <w:bidi/>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8">
    <w:name w:val="Table Professional"/>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Table Subtle 1"/>
    <w:basedOn w:val="a4"/>
    <w:uiPriority w:val="99"/>
    <w:semiHidden/>
    <w:unhideWhenUsed/>
    <w:rsid w:val="008F73DA"/>
    <w:pPr>
      <w:bidi/>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uiPriority w:val="99"/>
    <w:semiHidden/>
    <w:unhideWhenUsed/>
    <w:rsid w:val="008F73DA"/>
    <w:pPr>
      <w:bidi/>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9">
    <w:name w:val="Table Contemporary"/>
    <w:basedOn w:val="a4"/>
    <w:uiPriority w:val="99"/>
    <w:semiHidden/>
    <w:unhideWhenUsed/>
    <w:rsid w:val="008F73DA"/>
    <w:pPr>
      <w:bidi/>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3">
    <w:name w:val="Table Simple 1"/>
    <w:basedOn w:val="a4"/>
    <w:uiPriority w:val="99"/>
    <w:semiHidden/>
    <w:unhideWhenUsed/>
    <w:rsid w:val="008F73DA"/>
    <w:pPr>
      <w:bidi/>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uiPriority w:val="99"/>
    <w:semiHidden/>
    <w:unhideWhenUsed/>
    <w:rsid w:val="008F73DA"/>
    <w:pPr>
      <w:bidi/>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5">
    <w:name w:val="Table Simple 3"/>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4">
    <w:name w:val="Table Colorful 1"/>
    <w:basedOn w:val="a4"/>
    <w:uiPriority w:val="99"/>
    <w:semiHidden/>
    <w:unhideWhenUsed/>
    <w:rsid w:val="008F73DA"/>
    <w:pPr>
      <w:bidi/>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8">
    <w:name w:val="Table Colorful 2"/>
    <w:basedOn w:val="a4"/>
    <w:uiPriority w:val="99"/>
    <w:semiHidden/>
    <w:unhideWhenUsed/>
    <w:rsid w:val="008F73DA"/>
    <w:pPr>
      <w:bidi/>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4"/>
    <w:uiPriority w:val="99"/>
    <w:semiHidden/>
    <w:unhideWhenUsed/>
    <w:rsid w:val="008F73DA"/>
    <w:pPr>
      <w:bidi/>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4"/>
    <w:uiPriority w:val="99"/>
    <w:semiHidden/>
    <w:unhideWhenUsed/>
    <w:rsid w:val="008F73DA"/>
    <w:pPr>
      <w:bidi/>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8F73DA"/>
    <w:pPr>
      <w:bidi/>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8F73DA"/>
    <w:pPr>
      <w:bidi/>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8F73DA"/>
    <w:pPr>
      <w:bidi/>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Plain Table 1"/>
    <w:basedOn w:val="a4"/>
    <w:uiPriority w:val="41"/>
    <w:rsid w:val="008F73D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4"/>
    <w:uiPriority w:val="42"/>
    <w:rsid w:val="008F73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4"/>
    <w:uiPriority w:val="43"/>
    <w:rsid w:val="008F73D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4">
    <w:name w:val="Plain Table 4"/>
    <w:basedOn w:val="a4"/>
    <w:uiPriority w:val="44"/>
    <w:rsid w:val="008F73D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3">
    <w:name w:val="Plain Table 5"/>
    <w:basedOn w:val="a4"/>
    <w:uiPriority w:val="45"/>
    <w:rsid w:val="008F73D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Table Web 1"/>
    <w:basedOn w:val="a4"/>
    <w:uiPriority w:val="99"/>
    <w:semiHidden/>
    <w:unhideWhenUsed/>
    <w:rsid w:val="008F73DA"/>
    <w:pPr>
      <w:bidi/>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b">
    <w:name w:val="Table Web 2"/>
    <w:basedOn w:val="a4"/>
    <w:uiPriority w:val="99"/>
    <w:semiHidden/>
    <w:unhideWhenUsed/>
    <w:rsid w:val="008F73DA"/>
    <w:pPr>
      <w:bidi/>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9">
    <w:name w:val="Table Web 3"/>
    <w:basedOn w:val="a4"/>
    <w:uiPriority w:val="99"/>
    <w:semiHidden/>
    <w:unhideWhenUsed/>
    <w:rsid w:val="008F73DA"/>
    <w:pPr>
      <w:bidi/>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List Table 1 Light"/>
    <w:basedOn w:val="a4"/>
    <w:uiPriority w:val="46"/>
    <w:rsid w:val="008F73D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8F73DA"/>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8F73DA"/>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8F73DA"/>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8F73DA"/>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8F73DA"/>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8F73DA"/>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c">
    <w:name w:val="List Table 2"/>
    <w:basedOn w:val="a4"/>
    <w:uiPriority w:val="47"/>
    <w:rsid w:val="008F73D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8F73DA"/>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8F73DA"/>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8F73DA"/>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4"/>
    <w:uiPriority w:val="47"/>
    <w:rsid w:val="008F73DA"/>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8F73DA"/>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8F73DA"/>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a">
    <w:name w:val="List Table 3"/>
    <w:basedOn w:val="a4"/>
    <w:uiPriority w:val="48"/>
    <w:rsid w:val="008F73D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8F73D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
    <w:name w:val="List Table 3 Accent 2"/>
    <w:basedOn w:val="a4"/>
    <w:uiPriority w:val="48"/>
    <w:rsid w:val="008F73DA"/>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
    <w:name w:val="List Table 3 Accent 3"/>
    <w:basedOn w:val="a4"/>
    <w:uiPriority w:val="48"/>
    <w:rsid w:val="008F73DA"/>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4"/>
    <w:uiPriority w:val="48"/>
    <w:rsid w:val="008F73DA"/>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4"/>
    <w:uiPriority w:val="48"/>
    <w:rsid w:val="008F73DA"/>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4"/>
    <w:uiPriority w:val="48"/>
    <w:rsid w:val="008F73DA"/>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List Table 4 Accent 2"/>
    <w:basedOn w:val="a4"/>
    <w:uiPriority w:val="49"/>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4"/>
    <w:uiPriority w:val="49"/>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4"/>
    <w:uiPriority w:val="49"/>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4"/>
    <w:uiPriority w:val="49"/>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4"/>
    <w:uiPriority w:val="49"/>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4">
    <w:name w:val="List Table 5 Dark"/>
    <w:basedOn w:val="a4"/>
    <w:uiPriority w:val="50"/>
    <w:rsid w:val="008F73D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8F73DA"/>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8F73DA"/>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8F73DA"/>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8F73DA"/>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8F73DA"/>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8F73DA"/>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4"/>
    <w:uiPriority w:val="51"/>
    <w:rsid w:val="008F73D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8F73D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List Table 6 Colorful Accent 2"/>
    <w:basedOn w:val="a4"/>
    <w:uiPriority w:val="51"/>
    <w:rsid w:val="008F73DA"/>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4"/>
    <w:uiPriority w:val="51"/>
    <w:rsid w:val="008F73DA"/>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4"/>
    <w:uiPriority w:val="51"/>
    <w:rsid w:val="008F73DA"/>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4"/>
    <w:uiPriority w:val="51"/>
    <w:rsid w:val="008F73DA"/>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4"/>
    <w:uiPriority w:val="51"/>
    <w:rsid w:val="008F73DA"/>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8F73D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8F73DA"/>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8F73DA"/>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8F73DA"/>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8F73DA"/>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8F73DA"/>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8F73DA"/>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Grid Table 1 Light"/>
    <w:basedOn w:val="a4"/>
    <w:uiPriority w:val="46"/>
    <w:rsid w:val="008F73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4"/>
    <w:uiPriority w:val="46"/>
    <w:rsid w:val="008F73D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4"/>
    <w:uiPriority w:val="46"/>
    <w:rsid w:val="008F73DA"/>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4"/>
    <w:uiPriority w:val="46"/>
    <w:rsid w:val="008F73DA"/>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1">
    <w:name w:val="Grid Table 1 Light Accent 4"/>
    <w:basedOn w:val="a4"/>
    <w:uiPriority w:val="46"/>
    <w:rsid w:val="008F73DA"/>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1">
    <w:name w:val="Grid Table 1 Light Accent 5"/>
    <w:basedOn w:val="a4"/>
    <w:uiPriority w:val="46"/>
    <w:rsid w:val="008F73DA"/>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1">
    <w:name w:val="Grid Table 1 Light Accent 6"/>
    <w:basedOn w:val="a4"/>
    <w:uiPriority w:val="46"/>
    <w:rsid w:val="008F73DA"/>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d">
    <w:name w:val="Grid Table 2"/>
    <w:basedOn w:val="a4"/>
    <w:uiPriority w:val="47"/>
    <w:rsid w:val="008F73D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4"/>
    <w:uiPriority w:val="47"/>
    <w:rsid w:val="008F73DA"/>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4"/>
    <w:uiPriority w:val="47"/>
    <w:rsid w:val="008F73DA"/>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4"/>
    <w:uiPriority w:val="47"/>
    <w:rsid w:val="008F73DA"/>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4"/>
    <w:uiPriority w:val="47"/>
    <w:rsid w:val="008F73DA"/>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1">
    <w:name w:val="Grid Table 2 Accent 5"/>
    <w:basedOn w:val="a4"/>
    <w:uiPriority w:val="47"/>
    <w:rsid w:val="008F73DA"/>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1">
    <w:name w:val="Grid Table 2 Accent 6"/>
    <w:basedOn w:val="a4"/>
    <w:uiPriority w:val="47"/>
    <w:rsid w:val="008F73DA"/>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b">
    <w:name w:val="Grid Table 3"/>
    <w:basedOn w:val="a4"/>
    <w:uiPriority w:val="48"/>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0">
    <w:name w:val="Grid Table 3 Accent 2"/>
    <w:basedOn w:val="a4"/>
    <w:uiPriority w:val="48"/>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0">
    <w:name w:val="Grid Table 3 Accent 3"/>
    <w:basedOn w:val="a4"/>
    <w:uiPriority w:val="48"/>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4"/>
    <w:uiPriority w:val="48"/>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4"/>
    <w:uiPriority w:val="48"/>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4"/>
    <w:uiPriority w:val="48"/>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6">
    <w:name w:val="Grid Table 4"/>
    <w:basedOn w:val="a4"/>
    <w:uiPriority w:val="49"/>
    <w:rsid w:val="008F73D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8F73D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Grid Table 4 Accent 2"/>
    <w:basedOn w:val="a4"/>
    <w:uiPriority w:val="49"/>
    <w:rsid w:val="008F73DA"/>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4"/>
    <w:uiPriority w:val="49"/>
    <w:rsid w:val="008F73D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4"/>
    <w:uiPriority w:val="49"/>
    <w:rsid w:val="008F73D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4"/>
    <w:uiPriority w:val="49"/>
    <w:rsid w:val="008F73DA"/>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4"/>
    <w:uiPriority w:val="49"/>
    <w:rsid w:val="008F73D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Grid Table 5 Dark"/>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0">
    <w:name w:val="Grid Table 5 Dark Accent 2"/>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4"/>
    <w:uiPriority w:val="50"/>
    <w:rsid w:val="008F73D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1">
    <w:name w:val="Grid Table 6 Colorful"/>
    <w:basedOn w:val="a4"/>
    <w:uiPriority w:val="51"/>
    <w:rsid w:val="008F73D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8F73D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Grid Table 6 Colorful Accent 2"/>
    <w:basedOn w:val="a4"/>
    <w:uiPriority w:val="51"/>
    <w:rsid w:val="008F73DA"/>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4"/>
    <w:uiPriority w:val="51"/>
    <w:rsid w:val="008F73DA"/>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4"/>
    <w:uiPriority w:val="51"/>
    <w:rsid w:val="008F73DA"/>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4"/>
    <w:uiPriority w:val="51"/>
    <w:rsid w:val="008F73DA"/>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4"/>
    <w:uiPriority w:val="51"/>
    <w:rsid w:val="008F73DA"/>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2">
    <w:name w:val="Grid Table 7 Colorful"/>
    <w:basedOn w:val="a4"/>
    <w:uiPriority w:val="52"/>
    <w:rsid w:val="008F73D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8F73D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4"/>
    <w:uiPriority w:val="52"/>
    <w:rsid w:val="008F73DA"/>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4"/>
    <w:uiPriority w:val="52"/>
    <w:rsid w:val="008F73DA"/>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4"/>
    <w:uiPriority w:val="52"/>
    <w:rsid w:val="008F73DA"/>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4"/>
    <w:uiPriority w:val="52"/>
    <w:rsid w:val="008F73DA"/>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4"/>
    <w:uiPriority w:val="52"/>
    <w:rsid w:val="008F73DA"/>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a">
    <w:name w:val="Balloon Text"/>
    <w:basedOn w:val="a2"/>
    <w:link w:val="affb"/>
    <w:uiPriority w:val="99"/>
    <w:semiHidden/>
    <w:unhideWhenUsed/>
    <w:rsid w:val="008F73DA"/>
    <w:rPr>
      <w:rFonts w:ascii="Tahoma" w:hAnsi="Tahoma" w:cs="Tahoma"/>
      <w:sz w:val="18"/>
      <w:szCs w:val="18"/>
    </w:rPr>
  </w:style>
  <w:style w:type="character" w:customStyle="1" w:styleId="affb">
    <w:name w:val="טקסט בלונים תו"/>
    <w:basedOn w:val="a3"/>
    <w:link w:val="affa"/>
    <w:uiPriority w:val="99"/>
    <w:semiHidden/>
    <w:rsid w:val="008F73DA"/>
    <w:rPr>
      <w:rFonts w:ascii="Tahoma" w:hAnsi="Tahoma" w:cs="Tahoma"/>
      <w:sz w:val="18"/>
      <w:szCs w:val="18"/>
    </w:rPr>
  </w:style>
  <w:style w:type="paragraph" w:styleId="affc">
    <w:name w:val="Block Text"/>
    <w:basedOn w:val="a2"/>
    <w:uiPriority w:val="99"/>
    <w:semiHidden/>
    <w:unhideWhenUsed/>
    <w:rsid w:val="008F73D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affd">
    <w:name w:val="annotation text"/>
    <w:basedOn w:val="a2"/>
    <w:link w:val="affe"/>
    <w:uiPriority w:val="99"/>
    <w:semiHidden/>
    <w:unhideWhenUsed/>
    <w:rsid w:val="008F73DA"/>
    <w:rPr>
      <w:sz w:val="20"/>
      <w:szCs w:val="20"/>
    </w:rPr>
  </w:style>
  <w:style w:type="character" w:customStyle="1" w:styleId="affe">
    <w:name w:val="טקסט הערה תו"/>
    <w:basedOn w:val="a3"/>
    <w:link w:val="affd"/>
    <w:uiPriority w:val="99"/>
    <w:semiHidden/>
    <w:rsid w:val="008F73DA"/>
    <w:rPr>
      <w:sz w:val="20"/>
      <w:szCs w:val="20"/>
    </w:rPr>
  </w:style>
  <w:style w:type="paragraph" w:styleId="afff">
    <w:name w:val="macro"/>
    <w:link w:val="afff0"/>
    <w:uiPriority w:val="99"/>
    <w:semiHidden/>
    <w:unhideWhenUsed/>
    <w:rsid w:val="008F73DA"/>
    <w:pPr>
      <w:tabs>
        <w:tab w:val="left" w:pos="480"/>
        <w:tab w:val="left" w:pos="960"/>
        <w:tab w:val="left" w:pos="1440"/>
        <w:tab w:val="left" w:pos="1920"/>
        <w:tab w:val="left" w:pos="2400"/>
        <w:tab w:val="left" w:pos="2880"/>
        <w:tab w:val="left" w:pos="3360"/>
        <w:tab w:val="left" w:pos="3840"/>
        <w:tab w:val="left" w:pos="4320"/>
      </w:tabs>
      <w:bidi/>
    </w:pPr>
    <w:rPr>
      <w:rFonts w:ascii="Consolas" w:hAnsi="Consolas"/>
      <w:sz w:val="20"/>
      <w:szCs w:val="20"/>
    </w:rPr>
  </w:style>
  <w:style w:type="character" w:customStyle="1" w:styleId="afff0">
    <w:name w:val="טקסט מאקרו תו"/>
    <w:basedOn w:val="a3"/>
    <w:link w:val="afff"/>
    <w:uiPriority w:val="99"/>
    <w:semiHidden/>
    <w:rsid w:val="008F73DA"/>
    <w:rPr>
      <w:rFonts w:ascii="Consolas" w:hAnsi="Consolas"/>
      <w:sz w:val="20"/>
      <w:szCs w:val="20"/>
    </w:rPr>
  </w:style>
  <w:style w:type="character" w:styleId="afff1">
    <w:name w:val="Placeholder Text"/>
    <w:basedOn w:val="a3"/>
    <w:uiPriority w:val="99"/>
    <w:semiHidden/>
    <w:rsid w:val="008F73DA"/>
    <w:rPr>
      <w:color w:val="666666"/>
    </w:rPr>
  </w:style>
  <w:style w:type="paragraph" w:styleId="afff2">
    <w:name w:val="Plain Text"/>
    <w:basedOn w:val="a2"/>
    <w:link w:val="afff3"/>
    <w:uiPriority w:val="99"/>
    <w:semiHidden/>
    <w:unhideWhenUsed/>
    <w:rsid w:val="008F73DA"/>
    <w:rPr>
      <w:rFonts w:ascii="Consolas" w:hAnsi="Consolas"/>
      <w:sz w:val="21"/>
      <w:szCs w:val="21"/>
    </w:rPr>
  </w:style>
  <w:style w:type="character" w:customStyle="1" w:styleId="afff3">
    <w:name w:val="טקסט רגיל תו"/>
    <w:basedOn w:val="a3"/>
    <w:link w:val="afff2"/>
    <w:uiPriority w:val="99"/>
    <w:semiHidden/>
    <w:rsid w:val="008F73DA"/>
    <w:rPr>
      <w:rFonts w:ascii="Consolas" w:hAnsi="Consolas"/>
      <w:sz w:val="21"/>
      <w:szCs w:val="21"/>
    </w:rPr>
  </w:style>
  <w:style w:type="character" w:styleId="afff4">
    <w:name w:val="Book Title"/>
    <w:basedOn w:val="a3"/>
    <w:uiPriority w:val="33"/>
    <w:qFormat/>
    <w:rsid w:val="008F73DA"/>
    <w:rPr>
      <w:b/>
      <w:bCs/>
      <w:i/>
      <w:iCs/>
      <w:spacing w:val="5"/>
    </w:rPr>
  </w:style>
  <w:style w:type="character" w:customStyle="1" w:styleId="70">
    <w:name w:val="כותרת 7 תו"/>
    <w:basedOn w:val="a3"/>
    <w:link w:val="7"/>
    <w:uiPriority w:val="9"/>
    <w:semiHidden/>
    <w:rsid w:val="008F73DA"/>
    <w:rPr>
      <w:rFonts w:asciiTheme="majorHAnsi" w:eastAsiaTheme="majorEastAsia" w:hAnsiTheme="majorHAnsi" w:cstheme="majorBidi"/>
      <w:i/>
      <w:iCs/>
      <w:color w:val="0A2F40" w:themeColor="accent1" w:themeShade="7F"/>
    </w:rPr>
  </w:style>
  <w:style w:type="character" w:customStyle="1" w:styleId="80">
    <w:name w:val="כותרת 8 תו"/>
    <w:basedOn w:val="a3"/>
    <w:link w:val="8"/>
    <w:uiPriority w:val="9"/>
    <w:semiHidden/>
    <w:rsid w:val="008F73DA"/>
    <w:rPr>
      <w:rFonts w:asciiTheme="majorHAnsi" w:eastAsiaTheme="majorEastAsia" w:hAnsiTheme="majorHAnsi" w:cstheme="majorBidi"/>
      <w:color w:val="272727" w:themeColor="text1" w:themeTint="D8"/>
      <w:sz w:val="21"/>
      <w:szCs w:val="21"/>
    </w:rPr>
  </w:style>
  <w:style w:type="character" w:customStyle="1" w:styleId="90">
    <w:name w:val="כותרת 9 תו"/>
    <w:basedOn w:val="a3"/>
    <w:link w:val="9"/>
    <w:uiPriority w:val="9"/>
    <w:semiHidden/>
    <w:rsid w:val="008F73DA"/>
    <w:rPr>
      <w:rFonts w:asciiTheme="majorHAnsi" w:eastAsiaTheme="majorEastAsia" w:hAnsiTheme="majorHAnsi" w:cstheme="majorBidi"/>
      <w:i/>
      <w:iCs/>
      <w:color w:val="272727" w:themeColor="text1" w:themeTint="D8"/>
      <w:sz w:val="21"/>
      <w:szCs w:val="21"/>
    </w:rPr>
  </w:style>
  <w:style w:type="paragraph" w:styleId="afff5">
    <w:name w:val="index heading"/>
    <w:basedOn w:val="a2"/>
    <w:next w:val="Index1"/>
    <w:uiPriority w:val="99"/>
    <w:semiHidden/>
    <w:unhideWhenUsed/>
    <w:rsid w:val="008F73DA"/>
    <w:rPr>
      <w:rFonts w:asciiTheme="majorHAnsi" w:eastAsiaTheme="majorEastAsia" w:hAnsiTheme="majorHAnsi" w:cstheme="majorBidi"/>
      <w:b/>
      <w:bCs/>
    </w:rPr>
  </w:style>
  <w:style w:type="paragraph" w:styleId="afff6">
    <w:name w:val="Note Heading"/>
    <w:basedOn w:val="a2"/>
    <w:next w:val="a2"/>
    <w:link w:val="afff7"/>
    <w:uiPriority w:val="99"/>
    <w:semiHidden/>
    <w:unhideWhenUsed/>
    <w:rsid w:val="008F73DA"/>
  </w:style>
  <w:style w:type="character" w:customStyle="1" w:styleId="afff7">
    <w:name w:val="כותרת הערות תו"/>
    <w:basedOn w:val="a3"/>
    <w:link w:val="afff6"/>
    <w:uiPriority w:val="99"/>
    <w:semiHidden/>
    <w:rsid w:val="008F73DA"/>
  </w:style>
  <w:style w:type="paragraph" w:styleId="afff8">
    <w:name w:val="Subtitle"/>
    <w:basedOn w:val="a2"/>
    <w:next w:val="a2"/>
    <w:link w:val="afff9"/>
    <w:uiPriority w:val="11"/>
    <w:qFormat/>
    <w:rsid w:val="008F73D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9">
    <w:name w:val="כותרת משנה תו"/>
    <w:basedOn w:val="a3"/>
    <w:link w:val="afff8"/>
    <w:uiPriority w:val="11"/>
    <w:rsid w:val="008F73DA"/>
    <w:rPr>
      <w:rFonts w:asciiTheme="minorHAnsi" w:eastAsiaTheme="minorEastAsia" w:hAnsiTheme="minorHAnsi" w:cstheme="minorBidi"/>
      <w:color w:val="5A5A5A" w:themeColor="text1" w:themeTint="A5"/>
      <w:spacing w:val="15"/>
      <w:sz w:val="22"/>
      <w:szCs w:val="22"/>
    </w:rPr>
  </w:style>
  <w:style w:type="paragraph" w:styleId="afffa">
    <w:name w:val="Message Header"/>
    <w:basedOn w:val="a2"/>
    <w:link w:val="afffb"/>
    <w:uiPriority w:val="99"/>
    <w:semiHidden/>
    <w:unhideWhenUsed/>
    <w:rsid w:val="008F73DA"/>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afffb">
    <w:name w:val="כותרת עליונה של הודעה תו"/>
    <w:basedOn w:val="a3"/>
    <w:link w:val="afffa"/>
    <w:uiPriority w:val="99"/>
    <w:semiHidden/>
    <w:rsid w:val="008F73DA"/>
    <w:rPr>
      <w:rFonts w:asciiTheme="majorHAnsi" w:eastAsiaTheme="majorEastAsia" w:hAnsiTheme="majorHAnsi" w:cstheme="majorBidi"/>
      <w:shd w:val="pct20" w:color="auto" w:fill="auto"/>
    </w:rPr>
  </w:style>
  <w:style w:type="paragraph" w:styleId="afffc">
    <w:name w:val="toa heading"/>
    <w:basedOn w:val="a2"/>
    <w:next w:val="a2"/>
    <w:uiPriority w:val="99"/>
    <w:semiHidden/>
    <w:unhideWhenUsed/>
    <w:rsid w:val="008F73DA"/>
    <w:pPr>
      <w:spacing w:before="120"/>
    </w:pPr>
    <w:rPr>
      <w:rFonts w:asciiTheme="majorHAnsi" w:eastAsiaTheme="majorEastAsia" w:hAnsiTheme="majorHAnsi" w:cstheme="majorBidi"/>
      <w:b/>
      <w:bCs/>
    </w:rPr>
  </w:style>
  <w:style w:type="paragraph" w:styleId="afffd">
    <w:name w:val="TOC Heading"/>
    <w:basedOn w:val="1"/>
    <w:next w:val="a2"/>
    <w:uiPriority w:val="39"/>
    <w:semiHidden/>
    <w:unhideWhenUsed/>
    <w:qFormat/>
    <w:rsid w:val="008F73DA"/>
    <w:pPr>
      <w:keepNext/>
      <w:keepLines/>
      <w:spacing w:before="240" w:after="0"/>
      <w:jc w:val="left"/>
      <w:outlineLvl w:val="9"/>
    </w:pPr>
    <w:rPr>
      <w:rFonts w:asciiTheme="majorHAnsi" w:eastAsiaTheme="majorEastAsia" w:hAnsiTheme="majorHAnsi" w:cstheme="majorBidi"/>
      <w:b w:val="0"/>
      <w:bCs w:val="0"/>
      <w:color w:val="0F4761" w:themeColor="accent1" w:themeShade="BF"/>
      <w:sz w:val="32"/>
      <w:szCs w:val="32"/>
    </w:rPr>
  </w:style>
  <w:style w:type="paragraph" w:styleId="afffe">
    <w:name w:val="caption"/>
    <w:basedOn w:val="a2"/>
    <w:next w:val="a2"/>
    <w:uiPriority w:val="35"/>
    <w:semiHidden/>
    <w:unhideWhenUsed/>
    <w:qFormat/>
    <w:rsid w:val="008F73DA"/>
    <w:pPr>
      <w:spacing w:after="200"/>
    </w:pPr>
    <w:rPr>
      <w:i/>
      <w:iCs/>
      <w:color w:val="0E2841" w:themeColor="text2"/>
      <w:sz w:val="18"/>
      <w:szCs w:val="18"/>
    </w:rPr>
  </w:style>
  <w:style w:type="paragraph" w:styleId="affff">
    <w:name w:val="Body Text Indent"/>
    <w:basedOn w:val="a2"/>
    <w:link w:val="affff0"/>
    <w:uiPriority w:val="99"/>
    <w:semiHidden/>
    <w:unhideWhenUsed/>
    <w:rsid w:val="008F73DA"/>
    <w:pPr>
      <w:spacing w:after="120"/>
      <w:ind w:left="283"/>
    </w:pPr>
  </w:style>
  <w:style w:type="character" w:customStyle="1" w:styleId="affff0">
    <w:name w:val="כניסה בגוף טקסט תו"/>
    <w:basedOn w:val="a3"/>
    <w:link w:val="affff"/>
    <w:uiPriority w:val="99"/>
    <w:semiHidden/>
    <w:rsid w:val="008F73DA"/>
  </w:style>
  <w:style w:type="paragraph" w:styleId="2e">
    <w:name w:val="Body Text Indent 2"/>
    <w:basedOn w:val="a2"/>
    <w:link w:val="2f"/>
    <w:uiPriority w:val="99"/>
    <w:semiHidden/>
    <w:unhideWhenUsed/>
    <w:rsid w:val="008F73DA"/>
    <w:pPr>
      <w:spacing w:after="120" w:line="480" w:lineRule="auto"/>
      <w:ind w:left="283"/>
    </w:pPr>
  </w:style>
  <w:style w:type="character" w:customStyle="1" w:styleId="2f">
    <w:name w:val="כניסה בגוף טקסט 2 תו"/>
    <w:basedOn w:val="a3"/>
    <w:link w:val="2e"/>
    <w:uiPriority w:val="99"/>
    <w:semiHidden/>
    <w:rsid w:val="008F73DA"/>
  </w:style>
  <w:style w:type="paragraph" w:styleId="3c">
    <w:name w:val="Body Text Indent 3"/>
    <w:basedOn w:val="a2"/>
    <w:link w:val="3d"/>
    <w:uiPriority w:val="99"/>
    <w:semiHidden/>
    <w:unhideWhenUsed/>
    <w:rsid w:val="008F73DA"/>
    <w:pPr>
      <w:spacing w:after="120"/>
      <w:ind w:left="283"/>
    </w:pPr>
    <w:rPr>
      <w:sz w:val="16"/>
      <w:szCs w:val="16"/>
    </w:rPr>
  </w:style>
  <w:style w:type="character" w:customStyle="1" w:styleId="3d">
    <w:name w:val="כניסה בגוף טקסט 3 תו"/>
    <w:basedOn w:val="a3"/>
    <w:link w:val="3c"/>
    <w:uiPriority w:val="99"/>
    <w:semiHidden/>
    <w:rsid w:val="008F73DA"/>
    <w:rPr>
      <w:sz w:val="16"/>
      <w:szCs w:val="16"/>
    </w:rPr>
  </w:style>
  <w:style w:type="paragraph" w:styleId="affff1">
    <w:name w:val="Normal Indent"/>
    <w:basedOn w:val="a2"/>
    <w:uiPriority w:val="99"/>
    <w:semiHidden/>
    <w:unhideWhenUsed/>
    <w:rsid w:val="008F73DA"/>
    <w:pPr>
      <w:ind w:left="720"/>
    </w:pPr>
  </w:style>
  <w:style w:type="paragraph" w:styleId="affff2">
    <w:name w:val="Body Text First Indent"/>
    <w:basedOn w:val="af6"/>
    <w:link w:val="affff3"/>
    <w:uiPriority w:val="99"/>
    <w:semiHidden/>
    <w:unhideWhenUsed/>
    <w:rsid w:val="008F73DA"/>
    <w:pPr>
      <w:spacing w:after="0"/>
      <w:ind w:firstLine="360"/>
    </w:pPr>
  </w:style>
  <w:style w:type="character" w:customStyle="1" w:styleId="affff3">
    <w:name w:val="כניסת שורה ראשונה בגוף טקסט תו"/>
    <w:basedOn w:val="af7"/>
    <w:link w:val="affff2"/>
    <w:uiPriority w:val="99"/>
    <w:semiHidden/>
    <w:rsid w:val="008F73DA"/>
  </w:style>
  <w:style w:type="paragraph" w:styleId="2f0">
    <w:name w:val="Body Text First Indent 2"/>
    <w:basedOn w:val="affff"/>
    <w:link w:val="2f1"/>
    <w:uiPriority w:val="99"/>
    <w:semiHidden/>
    <w:unhideWhenUsed/>
    <w:rsid w:val="008F73DA"/>
    <w:pPr>
      <w:spacing w:after="0"/>
      <w:ind w:left="360" w:firstLine="360"/>
    </w:pPr>
  </w:style>
  <w:style w:type="character" w:customStyle="1" w:styleId="2f1">
    <w:name w:val="כניסת שורה ראשונה בגוף טקסט 2 תו"/>
    <w:basedOn w:val="affff0"/>
    <w:link w:val="2f0"/>
    <w:uiPriority w:val="99"/>
    <w:semiHidden/>
    <w:rsid w:val="008F73DA"/>
  </w:style>
  <w:style w:type="paragraph" w:styleId="HTML2">
    <w:name w:val="HTML Address"/>
    <w:basedOn w:val="a2"/>
    <w:link w:val="HTML3"/>
    <w:uiPriority w:val="99"/>
    <w:semiHidden/>
    <w:unhideWhenUsed/>
    <w:rsid w:val="008F73DA"/>
    <w:rPr>
      <w:i/>
      <w:iCs/>
    </w:rPr>
  </w:style>
  <w:style w:type="character" w:customStyle="1" w:styleId="HTML3">
    <w:name w:val="כתובת HTML תו"/>
    <w:basedOn w:val="a3"/>
    <w:link w:val="HTML2"/>
    <w:uiPriority w:val="99"/>
    <w:semiHidden/>
    <w:rsid w:val="008F73DA"/>
    <w:rPr>
      <w:i/>
      <w:iCs/>
    </w:rPr>
  </w:style>
  <w:style w:type="paragraph" w:styleId="affff4">
    <w:name w:val="envelope address"/>
    <w:basedOn w:val="a2"/>
    <w:uiPriority w:val="99"/>
    <w:semiHidden/>
    <w:unhideWhenUsed/>
    <w:rsid w:val="008F73DA"/>
    <w:pPr>
      <w:framePr w:w="7920" w:h="1980" w:hRule="exact" w:hSpace="180" w:wrap="auto" w:hAnchor="page" w:xAlign="center" w:yAlign="bottom"/>
      <w:ind w:left="2880"/>
    </w:pPr>
    <w:rPr>
      <w:rFonts w:asciiTheme="majorHAnsi" w:eastAsiaTheme="majorEastAsia" w:hAnsiTheme="majorHAnsi" w:cstheme="majorBidi"/>
    </w:rPr>
  </w:style>
  <w:style w:type="paragraph" w:styleId="affff5">
    <w:name w:val="envelope return"/>
    <w:basedOn w:val="a2"/>
    <w:uiPriority w:val="99"/>
    <w:semiHidden/>
    <w:unhideWhenUsed/>
    <w:rsid w:val="008F73DA"/>
    <w:rPr>
      <w:rFonts w:asciiTheme="majorHAnsi" w:eastAsiaTheme="majorEastAsia" w:hAnsiTheme="majorHAnsi" w:cstheme="majorBidi"/>
      <w:sz w:val="20"/>
      <w:szCs w:val="20"/>
    </w:rPr>
  </w:style>
  <w:style w:type="paragraph" w:styleId="affff6">
    <w:name w:val="No Spacing"/>
    <w:uiPriority w:val="1"/>
    <w:qFormat/>
    <w:rsid w:val="008F73DA"/>
    <w:pPr>
      <w:bidi/>
    </w:pPr>
  </w:style>
  <w:style w:type="numbering" w:styleId="a1">
    <w:name w:val="Outline List 3"/>
    <w:basedOn w:val="a5"/>
    <w:uiPriority w:val="99"/>
    <w:semiHidden/>
    <w:unhideWhenUsed/>
    <w:rsid w:val="008F73DA"/>
    <w:pPr>
      <w:numPr>
        <w:numId w:val="7"/>
      </w:numPr>
    </w:pPr>
  </w:style>
  <w:style w:type="character" w:styleId="HTML4">
    <w:name w:val="HTML Typewriter"/>
    <w:basedOn w:val="a3"/>
    <w:uiPriority w:val="99"/>
    <w:semiHidden/>
    <w:unhideWhenUsed/>
    <w:rsid w:val="008F73DA"/>
    <w:rPr>
      <w:rFonts w:ascii="Consolas" w:hAnsi="Consolas"/>
      <w:sz w:val="20"/>
      <w:szCs w:val="20"/>
    </w:rPr>
  </w:style>
  <w:style w:type="character" w:styleId="affff7">
    <w:name w:val="page number"/>
    <w:basedOn w:val="a3"/>
    <w:uiPriority w:val="99"/>
    <w:semiHidden/>
    <w:unhideWhenUsed/>
    <w:rsid w:val="008F73DA"/>
  </w:style>
  <w:style w:type="character" w:styleId="affff8">
    <w:name w:val="line number"/>
    <w:basedOn w:val="a3"/>
    <w:uiPriority w:val="99"/>
    <w:semiHidden/>
    <w:unhideWhenUsed/>
    <w:rsid w:val="008F73DA"/>
  </w:style>
  <w:style w:type="paragraph" w:styleId="affff9">
    <w:name w:val="Document Map"/>
    <w:basedOn w:val="a2"/>
    <w:link w:val="affffa"/>
    <w:uiPriority w:val="99"/>
    <w:semiHidden/>
    <w:unhideWhenUsed/>
    <w:rsid w:val="008F73DA"/>
    <w:rPr>
      <w:rFonts w:ascii="Tahoma" w:hAnsi="Tahoma" w:cs="Tahoma"/>
      <w:sz w:val="16"/>
      <w:szCs w:val="16"/>
    </w:rPr>
  </w:style>
  <w:style w:type="character" w:customStyle="1" w:styleId="affffa">
    <w:name w:val="מפת מסמך תו"/>
    <w:basedOn w:val="a3"/>
    <w:link w:val="affff9"/>
    <w:uiPriority w:val="99"/>
    <w:semiHidden/>
    <w:rsid w:val="008F73DA"/>
    <w:rPr>
      <w:rFonts w:ascii="Tahoma" w:hAnsi="Tahoma" w:cs="Tahoma"/>
      <w:sz w:val="16"/>
      <w:szCs w:val="16"/>
    </w:rPr>
  </w:style>
  <w:style w:type="character" w:styleId="HTML5">
    <w:name w:val="HTML Keyboard"/>
    <w:basedOn w:val="a3"/>
    <w:uiPriority w:val="99"/>
    <w:semiHidden/>
    <w:unhideWhenUsed/>
    <w:rsid w:val="008F73DA"/>
    <w:rPr>
      <w:rFonts w:ascii="Consolas" w:hAnsi="Consolas"/>
      <w:sz w:val="20"/>
      <w:szCs w:val="20"/>
    </w:rPr>
  </w:style>
  <w:style w:type="paragraph" w:styleId="affffb">
    <w:name w:val="annotation subject"/>
    <w:basedOn w:val="affd"/>
    <w:next w:val="affd"/>
    <w:link w:val="affffc"/>
    <w:uiPriority w:val="99"/>
    <w:semiHidden/>
    <w:unhideWhenUsed/>
    <w:rsid w:val="008F73DA"/>
    <w:rPr>
      <w:b/>
      <w:bCs/>
    </w:rPr>
  </w:style>
  <w:style w:type="character" w:customStyle="1" w:styleId="affffc">
    <w:name w:val="נושא הערה תו"/>
    <w:basedOn w:val="affe"/>
    <w:link w:val="affffb"/>
    <w:uiPriority w:val="99"/>
    <w:semiHidden/>
    <w:rsid w:val="008F73DA"/>
    <w:rPr>
      <w:b/>
      <w:bCs/>
      <w:sz w:val="20"/>
      <w:szCs w:val="20"/>
    </w:rPr>
  </w:style>
  <w:style w:type="table" w:styleId="affffd">
    <w:name w:val="Table Theme"/>
    <w:basedOn w:val="a4"/>
    <w:uiPriority w:val="99"/>
    <w:semiHidden/>
    <w:unhideWhenUsed/>
    <w:rsid w:val="008F73DA"/>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Closing"/>
    <w:basedOn w:val="a2"/>
    <w:link w:val="afffff"/>
    <w:uiPriority w:val="99"/>
    <w:semiHidden/>
    <w:unhideWhenUsed/>
    <w:rsid w:val="008F73DA"/>
    <w:pPr>
      <w:ind w:left="4252"/>
    </w:pPr>
  </w:style>
  <w:style w:type="character" w:customStyle="1" w:styleId="afffff">
    <w:name w:val="סיום תו"/>
    <w:basedOn w:val="a3"/>
    <w:link w:val="affffe"/>
    <w:uiPriority w:val="99"/>
    <w:semiHidden/>
    <w:rsid w:val="008F73DA"/>
  </w:style>
  <w:style w:type="table" w:styleId="1a">
    <w:name w:val="Table Columns 1"/>
    <w:basedOn w:val="a4"/>
    <w:uiPriority w:val="99"/>
    <w:semiHidden/>
    <w:unhideWhenUsed/>
    <w:rsid w:val="008F73DA"/>
    <w:pPr>
      <w:bidi/>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uiPriority w:val="99"/>
    <w:semiHidden/>
    <w:unhideWhenUsed/>
    <w:rsid w:val="008F73DA"/>
    <w:pPr>
      <w:bidi/>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8F73DA"/>
    <w:pPr>
      <w:bidi/>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F73DA"/>
    <w:pPr>
      <w:bidi/>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F73DA"/>
    <w:pPr>
      <w:bidi/>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0">
    <w:name w:val="Quote"/>
    <w:basedOn w:val="a2"/>
    <w:next w:val="a2"/>
    <w:link w:val="afffff1"/>
    <w:uiPriority w:val="29"/>
    <w:qFormat/>
    <w:rsid w:val="008F73DA"/>
    <w:pPr>
      <w:spacing w:before="200" w:after="160"/>
      <w:ind w:left="864" w:right="864"/>
      <w:jc w:val="center"/>
    </w:pPr>
    <w:rPr>
      <w:i/>
      <w:iCs/>
      <w:color w:val="404040" w:themeColor="text1" w:themeTint="BF"/>
    </w:rPr>
  </w:style>
  <w:style w:type="character" w:customStyle="1" w:styleId="afffff1">
    <w:name w:val="ציטוט תו"/>
    <w:basedOn w:val="a3"/>
    <w:link w:val="afffff0"/>
    <w:uiPriority w:val="29"/>
    <w:rsid w:val="008F73DA"/>
    <w:rPr>
      <w:i/>
      <w:iCs/>
      <w:color w:val="404040" w:themeColor="text1" w:themeTint="BF"/>
    </w:rPr>
  </w:style>
  <w:style w:type="paragraph" w:styleId="afffff2">
    <w:name w:val="Intense Quote"/>
    <w:basedOn w:val="a2"/>
    <w:next w:val="a2"/>
    <w:link w:val="afffff3"/>
    <w:uiPriority w:val="30"/>
    <w:qFormat/>
    <w:rsid w:val="008F73D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fff3">
    <w:name w:val="ציטוט חזק תו"/>
    <w:basedOn w:val="a3"/>
    <w:link w:val="afffff2"/>
    <w:uiPriority w:val="30"/>
    <w:rsid w:val="008F73DA"/>
    <w:rPr>
      <w:i/>
      <w:iCs/>
      <w:color w:val="156082" w:themeColor="accent1"/>
    </w:rPr>
  </w:style>
  <w:style w:type="character" w:styleId="afffff4">
    <w:name w:val="Smart Link"/>
    <w:basedOn w:val="a3"/>
    <w:uiPriority w:val="99"/>
    <w:semiHidden/>
    <w:unhideWhenUsed/>
    <w:rsid w:val="008F73DA"/>
    <w:rPr>
      <w:color w:val="0000FF"/>
      <w:u w:val="single"/>
      <w:shd w:val="clear" w:color="auto" w:fill="F3F2F1"/>
    </w:rPr>
  </w:style>
  <w:style w:type="character" w:styleId="HTML6">
    <w:name w:val="HTML Acronym"/>
    <w:basedOn w:val="a3"/>
    <w:uiPriority w:val="99"/>
    <w:semiHidden/>
    <w:unhideWhenUsed/>
    <w:rsid w:val="008F73DA"/>
  </w:style>
  <w:style w:type="paragraph" w:styleId="afffff5">
    <w:name w:val="List"/>
    <w:basedOn w:val="a2"/>
    <w:uiPriority w:val="99"/>
    <w:semiHidden/>
    <w:unhideWhenUsed/>
    <w:rsid w:val="008F73DA"/>
    <w:pPr>
      <w:ind w:left="283" w:hanging="283"/>
      <w:contextualSpacing/>
    </w:pPr>
  </w:style>
  <w:style w:type="paragraph" w:styleId="2f3">
    <w:name w:val="List 2"/>
    <w:basedOn w:val="a2"/>
    <w:uiPriority w:val="99"/>
    <w:semiHidden/>
    <w:unhideWhenUsed/>
    <w:rsid w:val="008F73DA"/>
    <w:pPr>
      <w:ind w:left="566" w:hanging="283"/>
      <w:contextualSpacing/>
    </w:pPr>
  </w:style>
  <w:style w:type="paragraph" w:styleId="3f">
    <w:name w:val="List 3"/>
    <w:basedOn w:val="a2"/>
    <w:uiPriority w:val="99"/>
    <w:semiHidden/>
    <w:unhideWhenUsed/>
    <w:rsid w:val="008F73DA"/>
    <w:pPr>
      <w:ind w:left="849" w:hanging="283"/>
      <w:contextualSpacing/>
    </w:pPr>
  </w:style>
  <w:style w:type="paragraph" w:styleId="48">
    <w:name w:val="List 4"/>
    <w:basedOn w:val="a2"/>
    <w:uiPriority w:val="99"/>
    <w:semiHidden/>
    <w:unhideWhenUsed/>
    <w:rsid w:val="008F73DA"/>
    <w:pPr>
      <w:ind w:left="1132" w:hanging="283"/>
      <w:contextualSpacing/>
    </w:pPr>
  </w:style>
  <w:style w:type="paragraph" w:styleId="57">
    <w:name w:val="List 5"/>
    <w:basedOn w:val="a2"/>
    <w:uiPriority w:val="99"/>
    <w:semiHidden/>
    <w:unhideWhenUsed/>
    <w:rsid w:val="008F73DA"/>
    <w:pPr>
      <w:ind w:left="1415" w:hanging="283"/>
      <w:contextualSpacing/>
    </w:pPr>
  </w:style>
  <w:style w:type="table" w:styleId="afffff6">
    <w:name w:val="Light List"/>
    <w:basedOn w:val="a4"/>
    <w:uiPriority w:val="61"/>
    <w:semiHidden/>
    <w:unhideWhenUsed/>
    <w:rsid w:val="008F73D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8F73DA"/>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4"/>
    <w:uiPriority w:val="61"/>
    <w:semiHidden/>
    <w:unhideWhenUsed/>
    <w:rsid w:val="008F73DA"/>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4"/>
    <w:uiPriority w:val="61"/>
    <w:semiHidden/>
    <w:unhideWhenUsed/>
    <w:rsid w:val="008F73DA"/>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2">
    <w:name w:val="Light List Accent 4"/>
    <w:basedOn w:val="a4"/>
    <w:uiPriority w:val="61"/>
    <w:semiHidden/>
    <w:unhideWhenUsed/>
    <w:rsid w:val="008F73DA"/>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4"/>
    <w:uiPriority w:val="61"/>
    <w:semiHidden/>
    <w:unhideWhenUsed/>
    <w:rsid w:val="008F73DA"/>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4"/>
    <w:uiPriority w:val="61"/>
    <w:semiHidden/>
    <w:unhideWhenUsed/>
    <w:rsid w:val="008F73DA"/>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1b">
    <w:name w:val="Table List 1"/>
    <w:basedOn w:val="a4"/>
    <w:uiPriority w:val="99"/>
    <w:semiHidden/>
    <w:unhideWhenUsed/>
    <w:rsid w:val="008F73DA"/>
    <w:pPr>
      <w:bidi/>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uiPriority w:val="99"/>
    <w:semiHidden/>
    <w:unhideWhenUsed/>
    <w:rsid w:val="008F73DA"/>
    <w:pPr>
      <w:bidi/>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uiPriority w:val="99"/>
    <w:semiHidden/>
    <w:unhideWhenUsed/>
    <w:rsid w:val="008F73DA"/>
    <w:pPr>
      <w:bidi/>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8F73DA"/>
    <w:pPr>
      <w:bidi/>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uiPriority w:val="99"/>
    <w:semiHidden/>
    <w:unhideWhenUsed/>
    <w:rsid w:val="008F73DA"/>
    <w:pPr>
      <w:bidi/>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8F73DA"/>
    <w:pPr>
      <w:bidi/>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c">
    <w:name w:val="Medium List 1"/>
    <w:basedOn w:val="a4"/>
    <w:uiPriority w:val="65"/>
    <w:semiHidden/>
    <w:unhideWhenUsed/>
    <w:rsid w:val="008F73D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8F73DA"/>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8F73DA"/>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8F73DA"/>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8F73DA"/>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8F73DA"/>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8F73DA"/>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5">
    <w:name w:val="Medium List 2"/>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7">
    <w:name w:val="Dark List"/>
    <w:basedOn w:val="a4"/>
    <w:uiPriority w:val="70"/>
    <w:semiHidden/>
    <w:unhideWhenUsed/>
    <w:rsid w:val="008F73D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8F73DA"/>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8F73DA"/>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8F73DA"/>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8F73DA"/>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4"/>
    <w:uiPriority w:val="70"/>
    <w:semiHidden/>
    <w:unhideWhenUsed/>
    <w:rsid w:val="008F73DA"/>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4"/>
    <w:uiPriority w:val="70"/>
    <w:semiHidden/>
    <w:unhideWhenUsed/>
    <w:rsid w:val="008F73DA"/>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a">
    <w:name w:val="List Number"/>
    <w:basedOn w:val="a2"/>
    <w:uiPriority w:val="99"/>
    <w:unhideWhenUsed/>
    <w:rsid w:val="008F73DA"/>
    <w:pPr>
      <w:numPr>
        <w:numId w:val="8"/>
      </w:numPr>
      <w:contextualSpacing/>
    </w:pPr>
  </w:style>
  <w:style w:type="paragraph" w:styleId="2">
    <w:name w:val="List Number 2"/>
    <w:basedOn w:val="a2"/>
    <w:uiPriority w:val="99"/>
    <w:semiHidden/>
    <w:unhideWhenUsed/>
    <w:rsid w:val="008F73DA"/>
    <w:pPr>
      <w:numPr>
        <w:numId w:val="9"/>
      </w:numPr>
      <w:contextualSpacing/>
    </w:pPr>
  </w:style>
  <w:style w:type="paragraph" w:styleId="3">
    <w:name w:val="List Number 3"/>
    <w:basedOn w:val="a2"/>
    <w:uiPriority w:val="99"/>
    <w:semiHidden/>
    <w:unhideWhenUsed/>
    <w:rsid w:val="008F73DA"/>
    <w:pPr>
      <w:numPr>
        <w:numId w:val="10"/>
      </w:numPr>
      <w:contextualSpacing/>
    </w:pPr>
  </w:style>
  <w:style w:type="paragraph" w:styleId="4">
    <w:name w:val="List Number 4"/>
    <w:basedOn w:val="a2"/>
    <w:uiPriority w:val="99"/>
    <w:semiHidden/>
    <w:unhideWhenUsed/>
    <w:rsid w:val="008F73DA"/>
    <w:pPr>
      <w:numPr>
        <w:numId w:val="11"/>
      </w:numPr>
      <w:contextualSpacing/>
    </w:pPr>
  </w:style>
  <w:style w:type="paragraph" w:styleId="5">
    <w:name w:val="List Number 5"/>
    <w:basedOn w:val="a2"/>
    <w:uiPriority w:val="99"/>
    <w:semiHidden/>
    <w:unhideWhenUsed/>
    <w:rsid w:val="008F73DA"/>
    <w:pPr>
      <w:numPr>
        <w:numId w:val="12"/>
      </w:numPr>
      <w:contextualSpacing/>
    </w:pPr>
  </w:style>
  <w:style w:type="paragraph" w:styleId="a0">
    <w:name w:val="List Bullet"/>
    <w:basedOn w:val="a2"/>
    <w:uiPriority w:val="99"/>
    <w:semiHidden/>
    <w:unhideWhenUsed/>
    <w:rsid w:val="008F73DA"/>
    <w:pPr>
      <w:numPr>
        <w:numId w:val="13"/>
      </w:numPr>
      <w:contextualSpacing/>
    </w:pPr>
  </w:style>
  <w:style w:type="paragraph" w:styleId="20">
    <w:name w:val="List Bullet 2"/>
    <w:basedOn w:val="a2"/>
    <w:uiPriority w:val="99"/>
    <w:semiHidden/>
    <w:unhideWhenUsed/>
    <w:rsid w:val="008F73DA"/>
    <w:pPr>
      <w:numPr>
        <w:numId w:val="14"/>
      </w:numPr>
      <w:contextualSpacing/>
    </w:pPr>
  </w:style>
  <w:style w:type="paragraph" w:styleId="30">
    <w:name w:val="List Bullet 3"/>
    <w:basedOn w:val="a2"/>
    <w:uiPriority w:val="99"/>
    <w:semiHidden/>
    <w:unhideWhenUsed/>
    <w:rsid w:val="008F73DA"/>
    <w:pPr>
      <w:numPr>
        <w:numId w:val="15"/>
      </w:numPr>
      <w:contextualSpacing/>
    </w:pPr>
  </w:style>
  <w:style w:type="paragraph" w:styleId="40">
    <w:name w:val="List Bullet 4"/>
    <w:basedOn w:val="a2"/>
    <w:uiPriority w:val="99"/>
    <w:semiHidden/>
    <w:unhideWhenUsed/>
    <w:rsid w:val="008F73DA"/>
    <w:pPr>
      <w:numPr>
        <w:numId w:val="16"/>
      </w:numPr>
      <w:contextualSpacing/>
    </w:pPr>
  </w:style>
  <w:style w:type="paragraph" w:styleId="50">
    <w:name w:val="List Bullet 5"/>
    <w:basedOn w:val="a2"/>
    <w:uiPriority w:val="99"/>
    <w:semiHidden/>
    <w:unhideWhenUsed/>
    <w:rsid w:val="008F73DA"/>
    <w:pPr>
      <w:numPr>
        <w:numId w:val="17"/>
      </w:numPr>
      <w:contextualSpacing/>
    </w:pPr>
  </w:style>
  <w:style w:type="table" w:styleId="afffff8">
    <w:name w:val="Colorful List"/>
    <w:basedOn w:val="a4"/>
    <w:uiPriority w:val="72"/>
    <w:semiHidden/>
    <w:unhideWhenUsed/>
    <w:rsid w:val="008F73D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semiHidden/>
    <w:unhideWhenUsed/>
    <w:rsid w:val="008F73DA"/>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4"/>
    <w:uiPriority w:val="72"/>
    <w:semiHidden/>
    <w:unhideWhenUsed/>
    <w:rsid w:val="008F73DA"/>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4"/>
    <w:uiPriority w:val="72"/>
    <w:semiHidden/>
    <w:unhideWhenUsed/>
    <w:rsid w:val="008F73DA"/>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4"/>
    <w:uiPriority w:val="72"/>
    <w:semiHidden/>
    <w:unhideWhenUsed/>
    <w:rsid w:val="008F73DA"/>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3">
    <w:name w:val="Colorful List Accent 5"/>
    <w:basedOn w:val="a4"/>
    <w:uiPriority w:val="72"/>
    <w:semiHidden/>
    <w:unhideWhenUsed/>
    <w:rsid w:val="008F73DA"/>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3">
    <w:name w:val="Colorful List Accent 6"/>
    <w:basedOn w:val="a4"/>
    <w:uiPriority w:val="72"/>
    <w:semiHidden/>
    <w:unhideWhenUsed/>
    <w:rsid w:val="008F73DA"/>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9">
    <w:name w:val="table of figures"/>
    <w:basedOn w:val="a2"/>
    <w:next w:val="a2"/>
    <w:uiPriority w:val="99"/>
    <w:semiHidden/>
    <w:unhideWhenUsed/>
    <w:rsid w:val="008F73DA"/>
  </w:style>
  <w:style w:type="paragraph" w:styleId="afffffa">
    <w:name w:val="table of authorities"/>
    <w:basedOn w:val="a2"/>
    <w:next w:val="a2"/>
    <w:uiPriority w:val="99"/>
    <w:semiHidden/>
    <w:unhideWhenUsed/>
    <w:rsid w:val="008F73DA"/>
    <w:pPr>
      <w:ind w:left="240" w:hanging="240"/>
    </w:pPr>
  </w:style>
  <w:style w:type="table" w:styleId="afffffb">
    <w:name w:val="Light Grid"/>
    <w:basedOn w:val="a4"/>
    <w:uiPriority w:val="62"/>
    <w:semiHidden/>
    <w:unhideWhenUsed/>
    <w:rsid w:val="008F73D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8F73DA"/>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5">
    <w:name w:val="Light Grid Accent 2"/>
    <w:basedOn w:val="a4"/>
    <w:uiPriority w:val="62"/>
    <w:semiHidden/>
    <w:unhideWhenUsed/>
    <w:rsid w:val="008F73DA"/>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5">
    <w:name w:val="Light Grid Accent 3"/>
    <w:basedOn w:val="a4"/>
    <w:uiPriority w:val="62"/>
    <w:semiHidden/>
    <w:unhideWhenUsed/>
    <w:rsid w:val="008F73DA"/>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5">
    <w:name w:val="Light Grid Accent 4"/>
    <w:basedOn w:val="a4"/>
    <w:uiPriority w:val="62"/>
    <w:semiHidden/>
    <w:unhideWhenUsed/>
    <w:rsid w:val="008F73DA"/>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8F73DA"/>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8F73DA"/>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6">
    <w:name w:val="Medium Grid 1 Accent 1"/>
    <w:basedOn w:val="a4"/>
    <w:uiPriority w:val="67"/>
    <w:semiHidden/>
    <w:unhideWhenUsed/>
    <w:rsid w:val="008F73DA"/>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d">
    <w:name w:val="Medium Grid 1"/>
    <w:basedOn w:val="a4"/>
    <w:uiPriority w:val="67"/>
    <w:semiHidden/>
    <w:unhideWhenUsed/>
    <w:rsid w:val="008F73D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4"/>
    <w:uiPriority w:val="67"/>
    <w:semiHidden/>
    <w:unhideWhenUsed/>
    <w:rsid w:val="008F73DA"/>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3">
    <w:name w:val="Medium Grid 1 Accent 3"/>
    <w:basedOn w:val="a4"/>
    <w:uiPriority w:val="67"/>
    <w:semiHidden/>
    <w:unhideWhenUsed/>
    <w:rsid w:val="008F73DA"/>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3">
    <w:name w:val="Medium Grid 1 Accent 4"/>
    <w:basedOn w:val="a4"/>
    <w:uiPriority w:val="67"/>
    <w:semiHidden/>
    <w:unhideWhenUsed/>
    <w:rsid w:val="008F73DA"/>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3">
    <w:name w:val="Medium Grid 1 Accent 5"/>
    <w:basedOn w:val="a4"/>
    <w:uiPriority w:val="67"/>
    <w:semiHidden/>
    <w:unhideWhenUsed/>
    <w:rsid w:val="008F73DA"/>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3">
    <w:name w:val="Medium Grid 1 Accent 6"/>
    <w:basedOn w:val="a4"/>
    <w:uiPriority w:val="67"/>
    <w:semiHidden/>
    <w:unhideWhenUsed/>
    <w:rsid w:val="008F73DA"/>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6">
    <w:name w:val="Medium Grid 2"/>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3">
    <w:name w:val="Medium Grid 2 Accent 2"/>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3">
    <w:name w:val="Medium Grid 2 Accent 3"/>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3">
    <w:name w:val="Medium Grid 2 Accent 5"/>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3">
    <w:name w:val="Medium Grid 2 Accent 6"/>
    <w:basedOn w:val="a4"/>
    <w:uiPriority w:val="68"/>
    <w:semiHidden/>
    <w:unhideWhenUsed/>
    <w:rsid w:val="008F73DA"/>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f1">
    <w:name w:val="Medium Grid 3"/>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8F73D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fc">
    <w:name w:val="Table Grid"/>
    <w:basedOn w:val="a4"/>
    <w:uiPriority w:val="39"/>
    <w:rsid w:val="008F7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Grid 1"/>
    <w:basedOn w:val="a4"/>
    <w:uiPriority w:val="99"/>
    <w:semiHidden/>
    <w:unhideWhenUsed/>
    <w:rsid w:val="008F73DA"/>
    <w:pPr>
      <w:bidi/>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7">
    <w:name w:val="Table Grid 2"/>
    <w:basedOn w:val="a4"/>
    <w:uiPriority w:val="99"/>
    <w:semiHidden/>
    <w:unhideWhenUsed/>
    <w:rsid w:val="008F73DA"/>
    <w:pPr>
      <w:bidi/>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8F73DA"/>
    <w:pPr>
      <w:bidi/>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8F73DA"/>
    <w:pPr>
      <w:bidi/>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F73DA"/>
    <w:pPr>
      <w:bidi/>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8F73DA"/>
    <w:pPr>
      <w:bidi/>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8F73DA"/>
    <w:pPr>
      <w:bidi/>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8F73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e">
    <w:name w:val="Colorful Grid"/>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4"/>
    <w:uiPriority w:val="73"/>
    <w:semiHidden/>
    <w:unhideWhenUsed/>
    <w:rsid w:val="008F73DA"/>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fffff">
    <w:name w:val="Date"/>
    <w:basedOn w:val="a2"/>
    <w:next w:val="a2"/>
    <w:link w:val="affffff0"/>
    <w:uiPriority w:val="99"/>
    <w:semiHidden/>
    <w:unhideWhenUsed/>
    <w:rsid w:val="008F73DA"/>
  </w:style>
  <w:style w:type="character" w:customStyle="1" w:styleId="affffff0">
    <w:name w:val="תאריך תו"/>
    <w:basedOn w:val="a3"/>
    <w:link w:val="affffff"/>
    <w:uiPriority w:val="99"/>
    <w:semiHidden/>
    <w:rsid w:val="008F73DA"/>
  </w:style>
  <w:style w:type="character" w:styleId="Hashtag">
    <w:name w:val="Hashtag"/>
    <w:basedOn w:val="a3"/>
    <w:uiPriority w:val="99"/>
    <w:semiHidden/>
    <w:unhideWhenUsed/>
    <w:rsid w:val="008F73DA"/>
    <w:rPr>
      <w:color w:val="2B579A"/>
      <w:shd w:val="clear" w:color="auto" w:fill="E1DFDD"/>
    </w:rPr>
  </w:style>
  <w:style w:type="paragraph" w:styleId="affffff1">
    <w:name w:val="Revision"/>
    <w:hidden/>
    <w:uiPriority w:val="99"/>
    <w:semiHidden/>
    <w:rsid w:val="00796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499988D-C561-40B8-A134-684B7F94023A}">
  <we:reference id="d51ccb01-85e7-42ab-885b-de05c07799f3" version="1.0.0.1" store="EXCatalog" storeType="EXCatalog"/>
  <we:alternateReferences>
    <we:reference id="WA200010453" version="1.0.0.1" store="he-IL" storeType="OMEX"/>
  </we:alternateReferences>
  <we:properties>
    <we:property name="claude.fileId" value="&quot;eae9b54f-351a-4462-9d7f-6949348c466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BD4C05F-307F-4509-B5A8-26F591D62588}">
  <we:reference id="11d7cf85-ae5a-43b8-bc58-1e1a151cce24" version="1.0.0.1" store="EXCatalog" storeType="EXCatalog"/>
  <we:alternateReferences>
    <we:reference id="WA200010725" version="1.0.0.1" store="he-IL" storeType="OMEX"/>
  </we:alternateReferences>
  <we:properties>
    <we:property name="claude.fileId" value="&quot;8a7dc15a-4eb0-44d7-8aa5-ef7f4e9b45b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159A-0490-4BA2-B03A-CC9A18D3B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3128</Words>
  <Characters>15111</Characters>
  <Application>Microsoft Office Word</Application>
  <DocSecurity>0</DocSecurity>
  <Lines>290</Lines>
  <Paragraphs>132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טיוטת חוות דעת</vt:lpstr>
      <vt:lpstr/>
    </vt:vector>
  </TitlesOfParts>
  <Manager>קוסטליץ ושות, עו"ד   (81807)   </Manager>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חוות דעת</dc:title>
  <dc:subject/>
  <dc:creator>G55613-V2</dc:creator>
  <cp:keywords/>
  <dc:description>ירון_x000d_
ניו מד אנרג'י שותפות מוגבלת_x000d_
טיוטת חוות דעת</dc:description>
  <cp:lastModifiedBy>Yaron Kosteliz</cp:lastModifiedBy>
  <cp:revision>50</cp:revision>
  <dcterms:created xsi:type="dcterms:W3CDTF">2026-06-17T07:38:00Z</dcterms:created>
  <dcterms:modified xsi:type="dcterms:W3CDTF">2026-06-23T16:59:00Z</dcterms:modified>
  <cp:category/>
</cp:coreProperties>
</file>