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319" w:rsidRPr="006D1A0E" w:rsidRDefault="002E6319" w:rsidP="00C66EEC">
      <w:pPr>
        <w:spacing w:line="480" w:lineRule="auto"/>
        <w:jc w:val="center"/>
        <w:rPr>
          <w:b/>
          <w:sz w:val="36"/>
          <w:szCs w:val="36"/>
        </w:rPr>
      </w:pPr>
      <w:r w:rsidRPr="006D1A0E">
        <w:rPr>
          <w:rFonts w:hint="eastAsia"/>
          <w:b/>
          <w:sz w:val="36"/>
          <w:szCs w:val="36"/>
        </w:rPr>
        <w:t>Effective Activity of Cytokine Induced Killer Cells against Hepatocellular carcinoma including Tumor-initiating cells</w:t>
      </w:r>
    </w:p>
    <w:p w:rsidR="00C66EEC" w:rsidRPr="006D1A0E" w:rsidRDefault="00C66EEC" w:rsidP="00C66EEC">
      <w:pPr>
        <w:spacing w:line="480" w:lineRule="auto"/>
        <w:jc w:val="center"/>
        <w:rPr>
          <w:b/>
          <w:sz w:val="24"/>
          <w:szCs w:val="24"/>
        </w:rPr>
      </w:pPr>
    </w:p>
    <w:p w:rsidR="002E6319" w:rsidRPr="006D1A0E" w:rsidRDefault="00C66EEC" w:rsidP="00C66EEC">
      <w:pPr>
        <w:spacing w:line="480" w:lineRule="auto"/>
        <w:rPr>
          <w:b/>
          <w:sz w:val="24"/>
          <w:szCs w:val="24"/>
        </w:rPr>
      </w:pPr>
      <w:proofErr w:type="gramStart"/>
      <w:r w:rsidRPr="006D1A0E">
        <w:rPr>
          <w:b/>
          <w:sz w:val="24"/>
          <w:szCs w:val="24"/>
        </w:rPr>
        <w:t xml:space="preserve">Xiaoxiang </w:t>
      </w:r>
      <w:proofErr w:type="gramEnd"/>
      <m:oMath>
        <m:sSup>
          <m:sSupPr>
            <m:ctrlPr>
              <w:rPr>
                <w:rFonts w:ascii="Cambria Math" w:hAnsi="Cambria Math"/>
                <w:b/>
                <w:sz w:val="24"/>
                <w:szCs w:val="24"/>
              </w:rPr>
            </m:ctrlPr>
          </m:sSupPr>
          <m:e>
            <m:r>
              <m:rPr>
                <m:sty m:val="b"/>
              </m:rPr>
              <w:rPr>
                <w:rFonts w:ascii="Cambria Math" w:hAnsi="Cambria Math"/>
                <w:sz w:val="24"/>
                <w:szCs w:val="24"/>
              </w:rPr>
              <m:t>Rong</m:t>
            </m:r>
          </m:e>
          <m:sup>
            <m:r>
              <m:rPr>
                <m:sty m:val="b"/>
              </m:rPr>
              <w:rPr>
                <w:rFonts w:ascii="Cambria Math" w:hAnsi="Cambria Math"/>
                <w:sz w:val="24"/>
                <w:szCs w:val="24"/>
              </w:rPr>
              <m:t>1</m:t>
            </m:r>
            <m:r>
              <m:rPr>
                <m:sty m:val="b"/>
              </m:rPr>
              <w:rPr>
                <w:rFonts w:ascii="Cambria Math" w:hAnsi="Cambria Math" w:hint="eastAsia"/>
                <w:sz w:val="24"/>
                <w:szCs w:val="24"/>
              </w:rPr>
              <m:t>﹡</m:t>
            </m:r>
          </m:sup>
        </m:sSup>
      </m:oMath>
      <w:r w:rsidRPr="006D1A0E">
        <w:rPr>
          <w:b/>
          <w:sz w:val="24"/>
          <w:szCs w:val="24"/>
        </w:rPr>
        <w:t>,</w:t>
      </w:r>
      <w:r w:rsidRPr="006D1A0E">
        <w:rPr>
          <w:rFonts w:hint="eastAsia"/>
          <w:b/>
          <w:sz w:val="24"/>
          <w:szCs w:val="24"/>
        </w:rPr>
        <w:t xml:space="preserve"> Fang</w:t>
      </w:r>
      <w:r w:rsidRPr="006D1A0E">
        <w:rPr>
          <w:b/>
          <w:sz w:val="24"/>
          <w:szCs w:val="24"/>
        </w:rPr>
        <w:t xml:space="preserve"> </w:t>
      </w:r>
      <m:oMath>
        <m:sSup>
          <m:sSupPr>
            <m:ctrlPr>
              <w:rPr>
                <w:rFonts w:ascii="Cambria Math" w:hAnsi="Cambria Math"/>
                <w:b/>
                <w:sz w:val="24"/>
                <w:szCs w:val="24"/>
              </w:rPr>
            </m:ctrlPr>
          </m:sSupPr>
          <m:e>
            <m:r>
              <m:rPr>
                <m:sty m:val="b"/>
              </m:rPr>
              <w:rPr>
                <w:rFonts w:ascii="Cambria Math" w:hAnsi="Cambria Math"/>
                <w:sz w:val="24"/>
                <w:szCs w:val="24"/>
              </w:rPr>
              <m:t>Wei</m:t>
            </m:r>
          </m:e>
          <m:sup>
            <m:r>
              <m:rPr>
                <m:sty m:val="b"/>
              </m:rPr>
              <w:rPr>
                <w:rFonts w:ascii="Cambria Math" w:hAnsi="Cambria Math"/>
                <w:sz w:val="24"/>
                <w:szCs w:val="24"/>
              </w:rPr>
              <m:t>2</m:t>
            </m:r>
            <m:r>
              <m:rPr>
                <m:sty m:val="b"/>
              </m:rPr>
              <w:rPr>
                <w:rFonts w:ascii="Cambria Math" w:hAnsi="Cambria Math" w:hint="eastAsia"/>
                <w:sz w:val="24"/>
                <w:szCs w:val="24"/>
              </w:rPr>
              <m:t>﹡</m:t>
            </m:r>
          </m:sup>
        </m:sSup>
      </m:oMath>
      <w:r w:rsidRPr="006D1A0E">
        <w:rPr>
          <w:b/>
          <w:sz w:val="24"/>
          <w:szCs w:val="24"/>
        </w:rPr>
        <w:t>,</w:t>
      </w:r>
      <w:r w:rsidRPr="006D1A0E">
        <w:rPr>
          <w:rFonts w:hint="eastAsia"/>
          <w:b/>
          <w:sz w:val="24"/>
          <w:szCs w:val="24"/>
        </w:rPr>
        <w:t xml:space="preserve"> Aimin Li</w:t>
      </w:r>
      <w:r w:rsidRPr="006D1A0E">
        <w:rPr>
          <w:rFonts w:hint="eastAsia"/>
          <w:b/>
          <w:sz w:val="24"/>
          <w:szCs w:val="24"/>
          <w:vertAlign w:val="superscript"/>
        </w:rPr>
        <w:t>1</w:t>
      </w:r>
      <w:r w:rsidRPr="006D1A0E">
        <w:rPr>
          <w:b/>
          <w:sz w:val="24"/>
          <w:szCs w:val="24"/>
        </w:rPr>
        <w:t xml:space="preserve">, </w:t>
      </w:r>
      <w:r w:rsidRPr="006D1A0E">
        <w:rPr>
          <w:rFonts w:hint="eastAsia"/>
          <w:b/>
          <w:sz w:val="24"/>
          <w:szCs w:val="24"/>
        </w:rPr>
        <w:t>Dong</w:t>
      </w:r>
      <w:r w:rsidRPr="006D1A0E">
        <w:rPr>
          <w:b/>
          <w:sz w:val="24"/>
          <w:szCs w:val="24"/>
        </w:rPr>
        <w:t xml:space="preserve"> </w:t>
      </w:r>
      <m:oMath>
        <m:sSup>
          <m:sSupPr>
            <m:ctrlPr>
              <w:rPr>
                <w:rFonts w:ascii="Cambria Math" w:hAnsi="Cambria Math"/>
                <w:b/>
                <w:sz w:val="24"/>
                <w:szCs w:val="24"/>
              </w:rPr>
            </m:ctrlPr>
          </m:sSupPr>
          <m:e>
            <m:r>
              <m:rPr>
                <m:sty m:val="b"/>
              </m:rPr>
              <w:rPr>
                <w:rFonts w:ascii="Cambria Math" w:hAnsi="Cambria Math"/>
                <w:sz w:val="24"/>
                <w:szCs w:val="24"/>
              </w:rPr>
              <m:t>Xiao</m:t>
            </m:r>
          </m:e>
          <m:sup>
            <m:r>
              <m:rPr>
                <m:sty m:val="b"/>
              </m:rPr>
              <w:rPr>
                <w:rFonts w:ascii="Cambria Math" w:hAnsi="Cambria Math"/>
                <w:sz w:val="24"/>
                <w:szCs w:val="24"/>
              </w:rPr>
              <m:t>2§</m:t>
            </m:r>
          </m:sup>
        </m:sSup>
      </m:oMath>
      <w:r w:rsidRPr="006D1A0E">
        <w:rPr>
          <w:rFonts w:hint="eastAsia"/>
          <w:b/>
          <w:sz w:val="24"/>
          <w:szCs w:val="24"/>
        </w:rPr>
        <w:t>,</w:t>
      </w:r>
      <w:r w:rsidRPr="006D1A0E">
        <w:rPr>
          <w:b/>
          <w:sz w:val="24"/>
          <w:szCs w:val="24"/>
        </w:rPr>
        <w:t xml:space="preserve">Rongcheng </w:t>
      </w:r>
      <m:oMath>
        <m:sSup>
          <m:sSupPr>
            <m:ctrlPr>
              <w:rPr>
                <w:rFonts w:ascii="Cambria Math" w:hAnsi="Cambria Math"/>
                <w:b/>
                <w:sz w:val="24"/>
                <w:szCs w:val="24"/>
              </w:rPr>
            </m:ctrlPr>
          </m:sSupPr>
          <m:e>
            <m:r>
              <m:rPr>
                <m:sty m:val="b"/>
              </m:rPr>
              <w:rPr>
                <w:rFonts w:ascii="Cambria Math" w:hAnsi="Cambria Math"/>
                <w:sz w:val="24"/>
                <w:szCs w:val="24"/>
              </w:rPr>
              <m:t>Luo</m:t>
            </m:r>
          </m:e>
          <m:sup>
            <m:r>
              <m:rPr>
                <m:sty m:val="b"/>
              </m:rPr>
              <w:rPr>
                <w:rFonts w:ascii="Cambria Math" w:hAnsi="Cambria Math"/>
                <w:sz w:val="24"/>
                <w:szCs w:val="24"/>
              </w:rPr>
              <m:t>1§</m:t>
            </m:r>
          </m:sup>
        </m:sSup>
      </m:oMath>
    </w:p>
    <w:p w:rsidR="00C66EEC" w:rsidRPr="006D1A0E" w:rsidRDefault="00C66EEC" w:rsidP="00C66EEC">
      <w:pPr>
        <w:spacing w:line="480" w:lineRule="auto"/>
        <w:rPr>
          <w:b/>
          <w:sz w:val="24"/>
          <w:szCs w:val="24"/>
        </w:rPr>
      </w:pPr>
    </w:p>
    <w:p w:rsidR="00C66EEC" w:rsidRPr="006D1A0E" w:rsidRDefault="00C66EEC" w:rsidP="00C66EEC">
      <w:pPr>
        <w:spacing w:line="480" w:lineRule="auto"/>
        <w:rPr>
          <w:sz w:val="24"/>
          <w:szCs w:val="24"/>
        </w:rPr>
      </w:pPr>
      <w:r w:rsidRPr="006D1A0E">
        <w:rPr>
          <w:rStyle w:val="A3"/>
          <w:rFonts w:cs="Times New Roman"/>
          <w:color w:val="auto"/>
          <w:sz w:val="24"/>
          <w:szCs w:val="24"/>
          <w:vertAlign w:val="superscript"/>
        </w:rPr>
        <w:t>1</w:t>
      </w:r>
      <w:r w:rsidRPr="006D1A0E">
        <w:rPr>
          <w:sz w:val="24"/>
          <w:szCs w:val="24"/>
        </w:rPr>
        <w:t xml:space="preserve">Department of Oncology, Nanfang Hospital, </w:t>
      </w:r>
      <w:bookmarkStart w:id="0" w:name="OLE_LINK21"/>
      <w:bookmarkStart w:id="1" w:name="OLE_LINK22"/>
      <w:r w:rsidRPr="006D1A0E">
        <w:rPr>
          <w:sz w:val="24"/>
          <w:szCs w:val="24"/>
        </w:rPr>
        <w:t>Southern Medical University</w:t>
      </w:r>
      <w:bookmarkEnd w:id="0"/>
      <w:bookmarkEnd w:id="1"/>
      <w:r w:rsidRPr="006D1A0E">
        <w:rPr>
          <w:sz w:val="24"/>
          <w:szCs w:val="24"/>
        </w:rPr>
        <w:t>, Guangzhou 510515, Guangdong Province</w:t>
      </w:r>
      <w:r w:rsidRPr="006D1A0E">
        <w:rPr>
          <w:rFonts w:hint="eastAsia"/>
          <w:sz w:val="24"/>
          <w:szCs w:val="24"/>
        </w:rPr>
        <w:t>,</w:t>
      </w:r>
      <w:r w:rsidR="0001084B" w:rsidRPr="006D1A0E">
        <w:rPr>
          <w:rFonts w:hint="eastAsia"/>
          <w:sz w:val="24"/>
          <w:szCs w:val="24"/>
        </w:rPr>
        <w:t xml:space="preserve"> </w:t>
      </w:r>
      <w:r w:rsidRPr="006D1A0E">
        <w:rPr>
          <w:rFonts w:hint="eastAsia"/>
          <w:sz w:val="24"/>
          <w:szCs w:val="24"/>
        </w:rPr>
        <w:t>China</w:t>
      </w:r>
      <w:r w:rsidRPr="006D1A0E">
        <w:rPr>
          <w:sz w:val="24"/>
          <w:szCs w:val="24"/>
        </w:rPr>
        <w:t xml:space="preserve">; </w:t>
      </w:r>
    </w:p>
    <w:p w:rsidR="00C66EEC" w:rsidRPr="006D1A0E" w:rsidRDefault="00C66EEC" w:rsidP="00C66EEC">
      <w:pPr>
        <w:spacing w:line="480" w:lineRule="auto"/>
        <w:rPr>
          <w:sz w:val="24"/>
          <w:szCs w:val="24"/>
        </w:rPr>
      </w:pPr>
      <w:proofErr w:type="gramStart"/>
      <w:r w:rsidRPr="006D1A0E">
        <w:rPr>
          <w:sz w:val="24"/>
          <w:szCs w:val="24"/>
          <w:vertAlign w:val="superscript"/>
        </w:rPr>
        <w:t>2</w:t>
      </w:r>
      <w:r w:rsidRPr="006D1A0E">
        <w:rPr>
          <w:rFonts w:hint="eastAsia"/>
          <w:sz w:val="24"/>
          <w:szCs w:val="24"/>
        </w:rPr>
        <w:t>Cancer Research Institute</w:t>
      </w:r>
      <w:r w:rsidRPr="006D1A0E">
        <w:rPr>
          <w:sz w:val="24"/>
          <w:szCs w:val="24"/>
        </w:rPr>
        <w:t>,</w:t>
      </w:r>
      <w:r w:rsidRPr="006D1A0E">
        <w:rPr>
          <w:rFonts w:hint="eastAsia"/>
          <w:sz w:val="24"/>
          <w:szCs w:val="24"/>
          <w:vertAlign w:val="superscript"/>
        </w:rPr>
        <w:t xml:space="preserve"> </w:t>
      </w:r>
      <w:r w:rsidRPr="006D1A0E">
        <w:rPr>
          <w:sz w:val="24"/>
          <w:szCs w:val="24"/>
        </w:rPr>
        <w:t>Southern Medical University, Guangzhou 510515, Guangdong Province</w:t>
      </w:r>
      <w:r w:rsidRPr="006D1A0E">
        <w:rPr>
          <w:rFonts w:hint="eastAsia"/>
          <w:sz w:val="24"/>
          <w:szCs w:val="24"/>
        </w:rPr>
        <w:t>,</w:t>
      </w:r>
      <w:r w:rsidR="0001084B" w:rsidRPr="006D1A0E">
        <w:rPr>
          <w:rFonts w:hint="eastAsia"/>
          <w:sz w:val="24"/>
          <w:szCs w:val="24"/>
        </w:rPr>
        <w:t xml:space="preserve"> </w:t>
      </w:r>
      <w:r w:rsidRPr="006D1A0E">
        <w:rPr>
          <w:rFonts w:hint="eastAsia"/>
          <w:sz w:val="24"/>
          <w:szCs w:val="24"/>
        </w:rPr>
        <w:t>China.</w:t>
      </w:r>
      <w:proofErr w:type="gramEnd"/>
    </w:p>
    <w:p w:rsidR="00C66EEC" w:rsidRPr="006D1A0E" w:rsidRDefault="00C66EEC" w:rsidP="00C66EEC">
      <w:pPr>
        <w:spacing w:line="480" w:lineRule="auto"/>
        <w:rPr>
          <w:b/>
          <w:sz w:val="24"/>
          <w:szCs w:val="24"/>
        </w:rPr>
      </w:pPr>
    </w:p>
    <w:p w:rsidR="006A56D5" w:rsidRPr="006D1A0E" w:rsidRDefault="006A56D5" w:rsidP="00C66EEC">
      <w:pPr>
        <w:spacing w:line="480" w:lineRule="auto"/>
        <w:rPr>
          <w:b/>
          <w:sz w:val="28"/>
          <w:szCs w:val="28"/>
        </w:rPr>
      </w:pPr>
      <w:bookmarkStart w:id="2" w:name="_GoBack"/>
      <w:bookmarkEnd w:id="2"/>
    </w:p>
    <w:p w:rsidR="006A7706" w:rsidRPr="006D1A0E" w:rsidRDefault="006A7706" w:rsidP="00C66EEC">
      <w:pPr>
        <w:spacing w:line="480" w:lineRule="auto"/>
        <w:rPr>
          <w:b/>
          <w:sz w:val="28"/>
          <w:szCs w:val="28"/>
        </w:rPr>
      </w:pPr>
      <w:r w:rsidRPr="006D1A0E">
        <w:rPr>
          <w:rFonts w:hint="eastAsia"/>
          <w:b/>
          <w:sz w:val="28"/>
          <w:szCs w:val="28"/>
        </w:rPr>
        <w:t>Abstract</w:t>
      </w:r>
    </w:p>
    <w:p w:rsidR="006A7706" w:rsidRPr="006D1A0E" w:rsidRDefault="006A7706" w:rsidP="00C66EEC">
      <w:pPr>
        <w:spacing w:line="480" w:lineRule="auto"/>
        <w:rPr>
          <w:sz w:val="24"/>
          <w:szCs w:val="24"/>
        </w:rPr>
      </w:pPr>
      <w:r w:rsidRPr="006D1A0E">
        <w:rPr>
          <w:rFonts w:hint="eastAsia"/>
          <w:b/>
          <w:sz w:val="24"/>
          <w:szCs w:val="24"/>
        </w:rPr>
        <w:t xml:space="preserve">  </w:t>
      </w:r>
      <w:r w:rsidR="0046746E" w:rsidRPr="006D1A0E">
        <w:rPr>
          <w:rFonts w:hint="eastAsia"/>
          <w:sz w:val="24"/>
          <w:szCs w:val="24"/>
        </w:rPr>
        <w:t xml:space="preserve">Tumor-initiating </w:t>
      </w:r>
      <w:proofErr w:type="gramStart"/>
      <w:r w:rsidR="0046746E" w:rsidRPr="006D1A0E">
        <w:rPr>
          <w:rFonts w:hint="eastAsia"/>
          <w:sz w:val="24"/>
          <w:szCs w:val="24"/>
        </w:rPr>
        <w:t>cells(</w:t>
      </w:r>
      <w:proofErr w:type="gramEnd"/>
      <w:r w:rsidR="0046746E" w:rsidRPr="006D1A0E">
        <w:rPr>
          <w:rFonts w:hint="eastAsia"/>
          <w:sz w:val="24"/>
          <w:szCs w:val="24"/>
        </w:rPr>
        <w:t>TICs) are a subpopulation of chemor</w:t>
      </w:r>
      <w:r w:rsidR="0025512E" w:rsidRPr="006D1A0E">
        <w:rPr>
          <w:rFonts w:hint="eastAsia"/>
          <w:sz w:val="24"/>
          <w:szCs w:val="24"/>
        </w:rPr>
        <w:t>esis</w:t>
      </w:r>
      <w:r w:rsidR="0046746E" w:rsidRPr="006D1A0E">
        <w:rPr>
          <w:rFonts w:hint="eastAsia"/>
          <w:sz w:val="24"/>
          <w:szCs w:val="24"/>
        </w:rPr>
        <w:t xml:space="preserve">tant tumor cells that have been shown to cause tumor recurrence. Targeting and </w:t>
      </w:r>
      <w:r w:rsidR="00311CD0" w:rsidRPr="006D1A0E">
        <w:rPr>
          <w:rFonts w:hint="eastAsia"/>
          <w:sz w:val="24"/>
          <w:szCs w:val="24"/>
        </w:rPr>
        <w:t xml:space="preserve">eliminating of </w:t>
      </w:r>
      <w:r w:rsidR="00B27A04" w:rsidRPr="006D1A0E">
        <w:rPr>
          <w:rFonts w:hint="eastAsia"/>
          <w:sz w:val="24"/>
          <w:szCs w:val="24"/>
        </w:rPr>
        <w:t xml:space="preserve">TICs are therefore priorities for the development of new therapeutic paradigms. </w:t>
      </w:r>
      <w:r w:rsidR="00297BE6" w:rsidRPr="006D1A0E">
        <w:rPr>
          <w:rFonts w:hint="eastAsia"/>
          <w:sz w:val="24"/>
          <w:szCs w:val="24"/>
        </w:rPr>
        <w:t>Much promise lies in adoptive immunotherapy. Cytokine-induced killer</w:t>
      </w:r>
      <w:r w:rsidR="009C370C" w:rsidRPr="006D1A0E">
        <w:rPr>
          <w:rFonts w:hint="eastAsia"/>
          <w:sz w:val="24"/>
          <w:szCs w:val="24"/>
        </w:rPr>
        <w:t xml:space="preserve"> </w:t>
      </w:r>
      <w:r w:rsidR="00297BE6" w:rsidRPr="006D1A0E">
        <w:rPr>
          <w:rFonts w:hint="eastAsia"/>
          <w:sz w:val="24"/>
          <w:szCs w:val="24"/>
        </w:rPr>
        <w:t>(CIK) cells</w:t>
      </w:r>
      <w:r w:rsidR="006A750A" w:rsidRPr="006D1A0E">
        <w:rPr>
          <w:rFonts w:hint="eastAsia"/>
          <w:sz w:val="24"/>
          <w:szCs w:val="24"/>
        </w:rPr>
        <w:t xml:space="preserve"> are heterogeneous ex vivo-expanded T lymphocytes, with a mixed T-NK phenotype. It represents a realisti</w:t>
      </w:r>
      <w:r w:rsidR="00C66EEC" w:rsidRPr="006D1A0E">
        <w:rPr>
          <w:rFonts w:hint="eastAsia"/>
          <w:sz w:val="24"/>
          <w:szCs w:val="24"/>
        </w:rPr>
        <w:t xml:space="preserve">c new option in the field of Hepatocellular </w:t>
      </w:r>
      <w:proofErr w:type="gramStart"/>
      <w:r w:rsidR="00C66EEC" w:rsidRPr="006D1A0E">
        <w:rPr>
          <w:rFonts w:hint="eastAsia"/>
          <w:sz w:val="24"/>
          <w:szCs w:val="24"/>
        </w:rPr>
        <w:t>carcinoma(</w:t>
      </w:r>
      <w:proofErr w:type="gramEnd"/>
      <w:r w:rsidR="00C66EEC" w:rsidRPr="006D1A0E">
        <w:rPr>
          <w:rFonts w:hint="eastAsia"/>
          <w:sz w:val="24"/>
          <w:szCs w:val="24"/>
        </w:rPr>
        <w:t>HCC)</w:t>
      </w:r>
      <w:r w:rsidR="006A750A" w:rsidRPr="006D1A0E">
        <w:rPr>
          <w:rFonts w:hint="eastAsia"/>
          <w:sz w:val="24"/>
          <w:szCs w:val="24"/>
        </w:rPr>
        <w:t xml:space="preserve"> immunotherapy. In the very recent years, </w:t>
      </w:r>
      <w:r w:rsidR="00DE5AC7" w:rsidRPr="006D1A0E">
        <w:rPr>
          <w:rFonts w:hint="eastAsia"/>
          <w:sz w:val="24"/>
          <w:szCs w:val="24"/>
        </w:rPr>
        <w:t>Large</w:t>
      </w:r>
      <w:r w:rsidR="009C370C" w:rsidRPr="006D1A0E">
        <w:rPr>
          <w:rFonts w:hint="eastAsia"/>
          <w:sz w:val="24"/>
          <w:szCs w:val="24"/>
        </w:rPr>
        <w:t xml:space="preserve"> clinical trials demonstrated that CIK cells could improve the </w:t>
      </w:r>
      <w:r w:rsidR="008661CC" w:rsidRPr="006D1A0E">
        <w:rPr>
          <w:sz w:val="24"/>
          <w:szCs w:val="24"/>
        </w:rPr>
        <w:t>Progression</w:t>
      </w:r>
      <w:r w:rsidR="008661CC" w:rsidRPr="006D1A0E">
        <w:rPr>
          <w:rFonts w:hint="eastAsia"/>
          <w:sz w:val="24"/>
          <w:szCs w:val="24"/>
        </w:rPr>
        <w:t xml:space="preserve"> </w:t>
      </w:r>
      <w:r w:rsidR="008661CC" w:rsidRPr="006D1A0E">
        <w:rPr>
          <w:sz w:val="24"/>
          <w:szCs w:val="24"/>
        </w:rPr>
        <w:t>Free</w:t>
      </w:r>
      <w:r w:rsidR="008661CC" w:rsidRPr="006D1A0E">
        <w:rPr>
          <w:rFonts w:hint="eastAsia"/>
          <w:sz w:val="24"/>
          <w:szCs w:val="24"/>
        </w:rPr>
        <w:t xml:space="preserve"> </w:t>
      </w:r>
      <w:r w:rsidR="008661CC" w:rsidRPr="006D1A0E">
        <w:rPr>
          <w:sz w:val="24"/>
          <w:szCs w:val="24"/>
        </w:rPr>
        <w:t>Survival</w:t>
      </w:r>
      <w:r w:rsidR="008661CC" w:rsidRPr="006D1A0E">
        <w:rPr>
          <w:rFonts w:hint="eastAsia"/>
          <w:sz w:val="24"/>
          <w:szCs w:val="24"/>
        </w:rPr>
        <w:t xml:space="preserve"> (</w:t>
      </w:r>
      <w:r w:rsidR="009C370C" w:rsidRPr="006D1A0E">
        <w:rPr>
          <w:rFonts w:hint="eastAsia"/>
          <w:sz w:val="24"/>
          <w:szCs w:val="24"/>
        </w:rPr>
        <w:t>PFS</w:t>
      </w:r>
      <w:r w:rsidR="008661CC" w:rsidRPr="006D1A0E">
        <w:rPr>
          <w:rFonts w:hint="eastAsia"/>
          <w:sz w:val="24"/>
          <w:szCs w:val="24"/>
        </w:rPr>
        <w:t>)</w:t>
      </w:r>
      <w:r w:rsidR="009C370C" w:rsidRPr="006D1A0E">
        <w:rPr>
          <w:rFonts w:hint="eastAsia"/>
          <w:sz w:val="24"/>
          <w:szCs w:val="24"/>
        </w:rPr>
        <w:t xml:space="preserve"> and </w:t>
      </w:r>
      <w:r w:rsidR="008661CC" w:rsidRPr="006D1A0E">
        <w:rPr>
          <w:sz w:val="24"/>
          <w:szCs w:val="24"/>
        </w:rPr>
        <w:t xml:space="preserve">Overall </w:t>
      </w:r>
      <w:proofErr w:type="gramStart"/>
      <w:r w:rsidR="008661CC" w:rsidRPr="006D1A0E">
        <w:rPr>
          <w:sz w:val="24"/>
          <w:szCs w:val="24"/>
        </w:rPr>
        <w:t>Survival</w:t>
      </w:r>
      <w:r w:rsidR="008661CC" w:rsidRPr="006D1A0E">
        <w:rPr>
          <w:rFonts w:hint="eastAsia"/>
          <w:sz w:val="24"/>
          <w:szCs w:val="24"/>
        </w:rPr>
        <w:t>(</w:t>
      </w:r>
      <w:proofErr w:type="gramEnd"/>
      <w:r w:rsidR="009C370C" w:rsidRPr="006D1A0E">
        <w:rPr>
          <w:rFonts w:hint="eastAsia"/>
          <w:sz w:val="24"/>
          <w:szCs w:val="24"/>
        </w:rPr>
        <w:t>OS</w:t>
      </w:r>
      <w:r w:rsidR="008661CC" w:rsidRPr="006D1A0E">
        <w:rPr>
          <w:rFonts w:hint="eastAsia"/>
          <w:sz w:val="24"/>
          <w:szCs w:val="24"/>
        </w:rPr>
        <w:t>)</w:t>
      </w:r>
      <w:r w:rsidR="009C370C" w:rsidRPr="006D1A0E">
        <w:rPr>
          <w:rFonts w:hint="eastAsia"/>
          <w:sz w:val="24"/>
          <w:szCs w:val="24"/>
        </w:rPr>
        <w:t xml:space="preserve"> in patients with HCC. </w:t>
      </w:r>
      <w:r w:rsidR="009C7130" w:rsidRPr="006D1A0E">
        <w:rPr>
          <w:rFonts w:hint="eastAsia"/>
          <w:sz w:val="24"/>
          <w:szCs w:val="24"/>
        </w:rPr>
        <w:t xml:space="preserve">By the same time, several </w:t>
      </w:r>
      <w:r w:rsidR="009C7130" w:rsidRPr="006D1A0E">
        <w:rPr>
          <w:sz w:val="24"/>
          <w:szCs w:val="24"/>
        </w:rPr>
        <w:t>studies</w:t>
      </w:r>
      <w:r w:rsidR="009C7130" w:rsidRPr="006D1A0E">
        <w:rPr>
          <w:rFonts w:hint="eastAsia"/>
          <w:sz w:val="24"/>
          <w:szCs w:val="24"/>
        </w:rPr>
        <w:t xml:space="preserve"> reported that CIK cells were </w:t>
      </w:r>
      <w:r w:rsidR="009C7130" w:rsidRPr="006D1A0E">
        <w:rPr>
          <w:rFonts w:hint="eastAsia"/>
          <w:sz w:val="24"/>
          <w:szCs w:val="24"/>
        </w:rPr>
        <w:lastRenderedPageBreak/>
        <w:t xml:space="preserve">capable of clearing </w:t>
      </w:r>
      <w:r w:rsidR="00754752" w:rsidRPr="006D1A0E">
        <w:rPr>
          <w:rFonts w:hint="eastAsia"/>
          <w:sz w:val="24"/>
          <w:szCs w:val="24"/>
        </w:rPr>
        <w:t xml:space="preserve">cells with stemness features </w:t>
      </w:r>
      <w:r w:rsidR="009C7130" w:rsidRPr="006D1A0E">
        <w:rPr>
          <w:rFonts w:hint="eastAsia"/>
          <w:sz w:val="24"/>
          <w:szCs w:val="24"/>
        </w:rPr>
        <w:t xml:space="preserve">in Lymphoma, </w:t>
      </w:r>
      <w:r w:rsidR="00102745" w:rsidRPr="006D1A0E">
        <w:rPr>
          <w:rFonts w:hint="eastAsia"/>
          <w:sz w:val="24"/>
          <w:szCs w:val="24"/>
        </w:rPr>
        <w:t>Melanoma, Bone and Soft-Tissue Sarcomas.</w:t>
      </w:r>
      <w:r w:rsidR="00557A60" w:rsidRPr="006D1A0E">
        <w:rPr>
          <w:rFonts w:hint="eastAsia"/>
          <w:sz w:val="24"/>
          <w:szCs w:val="24"/>
        </w:rPr>
        <w:t xml:space="preserve"> Based on the findings above mentioned, we </w:t>
      </w:r>
      <w:r w:rsidR="00557A60" w:rsidRPr="006D1A0E">
        <w:rPr>
          <w:sz w:val="24"/>
          <w:szCs w:val="24"/>
        </w:rPr>
        <w:t>hypothesized</w:t>
      </w:r>
      <w:r w:rsidR="00557A60" w:rsidRPr="006D1A0E">
        <w:rPr>
          <w:rFonts w:hint="eastAsia"/>
          <w:sz w:val="24"/>
          <w:szCs w:val="24"/>
        </w:rPr>
        <w:t xml:space="preserve"> that CIK cells could </w:t>
      </w:r>
      <w:r w:rsidR="00557A60" w:rsidRPr="006D1A0E">
        <w:rPr>
          <w:sz w:val="24"/>
          <w:szCs w:val="24"/>
        </w:rPr>
        <w:t>eliminate</w:t>
      </w:r>
      <w:r w:rsidR="00557A60" w:rsidRPr="006D1A0E">
        <w:rPr>
          <w:rFonts w:hint="eastAsia"/>
          <w:sz w:val="24"/>
          <w:szCs w:val="24"/>
        </w:rPr>
        <w:t xml:space="preserve"> the tumor-initiating cells, improving the PFS and OS of patients with HCC when combined with </w:t>
      </w:r>
      <w:r w:rsidR="00972684" w:rsidRPr="006D1A0E">
        <w:rPr>
          <w:rFonts w:hint="eastAsia"/>
          <w:sz w:val="24"/>
          <w:szCs w:val="24"/>
        </w:rPr>
        <w:t>radiofrequency ablation(RFA)</w:t>
      </w:r>
      <w:r w:rsidR="00557A60" w:rsidRPr="006D1A0E">
        <w:rPr>
          <w:rFonts w:hint="eastAsia"/>
          <w:sz w:val="24"/>
          <w:szCs w:val="24"/>
        </w:rPr>
        <w:t xml:space="preserve"> or </w:t>
      </w:r>
      <w:r w:rsidR="00972684" w:rsidRPr="006D1A0E">
        <w:rPr>
          <w:rFonts w:hint="eastAsia"/>
          <w:sz w:val="24"/>
          <w:szCs w:val="24"/>
        </w:rPr>
        <w:t>transcatheter arterial chemoembolization(</w:t>
      </w:r>
      <w:r w:rsidR="00557A60" w:rsidRPr="006D1A0E">
        <w:rPr>
          <w:rFonts w:hint="eastAsia"/>
          <w:sz w:val="24"/>
          <w:szCs w:val="24"/>
        </w:rPr>
        <w:t>TACE</w:t>
      </w:r>
      <w:r w:rsidR="00972684" w:rsidRPr="006D1A0E">
        <w:rPr>
          <w:rFonts w:hint="eastAsia"/>
          <w:sz w:val="24"/>
          <w:szCs w:val="24"/>
        </w:rPr>
        <w:t>)</w:t>
      </w:r>
      <w:r w:rsidR="00557A60" w:rsidRPr="006D1A0E">
        <w:rPr>
          <w:rFonts w:hint="eastAsia"/>
          <w:sz w:val="24"/>
          <w:szCs w:val="24"/>
        </w:rPr>
        <w:t>.</w:t>
      </w:r>
    </w:p>
    <w:p w:rsidR="006A7706" w:rsidRPr="006D1A0E" w:rsidRDefault="006A7706" w:rsidP="00C66EEC">
      <w:pPr>
        <w:spacing w:line="480" w:lineRule="auto"/>
        <w:rPr>
          <w:b/>
          <w:sz w:val="24"/>
          <w:szCs w:val="24"/>
        </w:rPr>
      </w:pPr>
    </w:p>
    <w:p w:rsidR="0048013A" w:rsidRPr="006D1A0E" w:rsidRDefault="0048013A" w:rsidP="00C66EEC">
      <w:pPr>
        <w:spacing w:line="480" w:lineRule="auto"/>
        <w:rPr>
          <w:sz w:val="24"/>
          <w:szCs w:val="24"/>
        </w:rPr>
      </w:pPr>
      <w:r w:rsidRPr="006D1A0E">
        <w:rPr>
          <w:rFonts w:hint="eastAsia"/>
          <w:b/>
          <w:sz w:val="28"/>
          <w:szCs w:val="28"/>
        </w:rPr>
        <w:t xml:space="preserve">Keywords: </w:t>
      </w:r>
      <w:r w:rsidRPr="006D1A0E">
        <w:rPr>
          <w:rFonts w:hint="eastAsia"/>
          <w:sz w:val="28"/>
          <w:szCs w:val="28"/>
        </w:rPr>
        <w:t>Hepatocellular carcinoma, Cytokine-induced killer cells, Tumor-initiating cells.</w:t>
      </w:r>
    </w:p>
    <w:p w:rsidR="0048013A" w:rsidRPr="006D1A0E" w:rsidRDefault="0048013A" w:rsidP="00C66EEC">
      <w:pPr>
        <w:spacing w:line="480" w:lineRule="auto"/>
        <w:rPr>
          <w:b/>
          <w:sz w:val="24"/>
          <w:szCs w:val="24"/>
        </w:rPr>
      </w:pPr>
    </w:p>
    <w:p w:rsidR="009D6EE5" w:rsidRPr="006D1A0E" w:rsidRDefault="00B9257B" w:rsidP="00C66EEC">
      <w:pPr>
        <w:spacing w:line="480" w:lineRule="auto"/>
        <w:rPr>
          <w:b/>
          <w:sz w:val="28"/>
          <w:szCs w:val="28"/>
        </w:rPr>
      </w:pPr>
      <w:r w:rsidRPr="006D1A0E">
        <w:rPr>
          <w:rFonts w:hint="eastAsia"/>
          <w:b/>
          <w:sz w:val="28"/>
          <w:szCs w:val="28"/>
        </w:rPr>
        <w:t>Introduction</w:t>
      </w:r>
      <w:r w:rsidR="0056082F" w:rsidRPr="006D1A0E">
        <w:rPr>
          <w:rFonts w:hint="eastAsia"/>
          <w:b/>
          <w:sz w:val="28"/>
          <w:szCs w:val="28"/>
        </w:rPr>
        <w:t xml:space="preserve">   </w:t>
      </w:r>
    </w:p>
    <w:p w:rsidR="00B9257B" w:rsidRPr="006D1A0E" w:rsidRDefault="00B80A7B" w:rsidP="00C66EEC">
      <w:pPr>
        <w:spacing w:line="480" w:lineRule="auto"/>
        <w:rPr>
          <w:sz w:val="24"/>
          <w:szCs w:val="24"/>
        </w:rPr>
      </w:pPr>
      <w:r w:rsidRPr="006D1A0E">
        <w:rPr>
          <w:rFonts w:hint="eastAsia"/>
          <w:sz w:val="24"/>
          <w:szCs w:val="24"/>
        </w:rPr>
        <w:t xml:space="preserve">  </w:t>
      </w:r>
      <w:r w:rsidR="00636E94" w:rsidRPr="006D1A0E">
        <w:rPr>
          <w:rFonts w:hint="eastAsia"/>
          <w:sz w:val="24"/>
          <w:szCs w:val="24"/>
        </w:rPr>
        <w:t>Hepatocellular carcinoma(HCC) is one of the deadiest cancers, mainly due to its high rate of recurrence, which can be as high as 70% following conventional treatments such as surgical resection, arte</w:t>
      </w:r>
      <w:r w:rsidR="001B6651" w:rsidRPr="006D1A0E">
        <w:rPr>
          <w:rFonts w:hint="eastAsia"/>
          <w:sz w:val="24"/>
          <w:szCs w:val="24"/>
        </w:rPr>
        <w:t>rial embolization , and radiofrequency ablation</w:t>
      </w:r>
      <w:r w:rsidR="00A82192" w:rsidRPr="006D1A0E">
        <w:rPr>
          <w:rFonts w:hint="eastAsia"/>
          <w:sz w:val="24"/>
          <w:szCs w:val="24"/>
        </w:rPr>
        <w:t xml:space="preserve">[1,2]. </w:t>
      </w:r>
      <w:r w:rsidR="003E55B2" w:rsidRPr="006D1A0E">
        <w:rPr>
          <w:rFonts w:hint="eastAsia"/>
          <w:sz w:val="24"/>
          <w:szCs w:val="24"/>
        </w:rPr>
        <w:t xml:space="preserve">HCC, like other cancer types, is composed of phenotypically and functionally diverse cell types. It seems that as hypothesized for other tumors, HCC includes a small cell subpopulation </w:t>
      </w:r>
      <w:r w:rsidR="001526CD" w:rsidRPr="006D1A0E">
        <w:rPr>
          <w:rFonts w:hint="eastAsia"/>
          <w:sz w:val="24"/>
          <w:szCs w:val="24"/>
        </w:rPr>
        <w:t xml:space="preserve">referred to as cancer stem cells or </w:t>
      </w:r>
      <w:bookmarkStart w:id="3" w:name="OLE_LINK1"/>
      <w:bookmarkStart w:id="4" w:name="OLE_LINK2"/>
      <w:r w:rsidR="001526CD" w:rsidRPr="006D1A0E">
        <w:rPr>
          <w:rFonts w:hint="eastAsia"/>
          <w:sz w:val="24"/>
          <w:szCs w:val="24"/>
        </w:rPr>
        <w:t>tumor-initiating cells</w:t>
      </w:r>
      <w:bookmarkEnd w:id="3"/>
      <w:bookmarkEnd w:id="4"/>
      <w:r w:rsidR="001526CD" w:rsidRPr="006D1A0E">
        <w:rPr>
          <w:rFonts w:hint="eastAsia"/>
          <w:sz w:val="24"/>
          <w:szCs w:val="24"/>
        </w:rPr>
        <w:t xml:space="preserve">(TICs) </w:t>
      </w:r>
      <w:r w:rsidR="003E55B2" w:rsidRPr="006D1A0E">
        <w:rPr>
          <w:rFonts w:hint="eastAsia"/>
          <w:sz w:val="24"/>
          <w:szCs w:val="24"/>
        </w:rPr>
        <w:t xml:space="preserve">endowed with the stemness features that sustain </w:t>
      </w:r>
      <w:bookmarkStart w:id="5" w:name="OLE_LINK3"/>
      <w:bookmarkStart w:id="6" w:name="OLE_LINK4"/>
      <w:r w:rsidR="003E55B2" w:rsidRPr="006D1A0E">
        <w:rPr>
          <w:rFonts w:hint="eastAsia"/>
          <w:sz w:val="24"/>
          <w:szCs w:val="24"/>
        </w:rPr>
        <w:t>drug resistance and disease relapse</w:t>
      </w:r>
      <w:bookmarkEnd w:id="5"/>
      <w:bookmarkEnd w:id="6"/>
      <w:r w:rsidR="00E378CB" w:rsidRPr="006D1A0E">
        <w:rPr>
          <w:rFonts w:hint="eastAsia"/>
          <w:sz w:val="24"/>
          <w:szCs w:val="24"/>
        </w:rPr>
        <w:t>[3,4]</w:t>
      </w:r>
      <w:r w:rsidRPr="006D1A0E">
        <w:rPr>
          <w:rFonts w:hint="eastAsia"/>
          <w:sz w:val="24"/>
          <w:szCs w:val="24"/>
        </w:rPr>
        <w:t xml:space="preserve">. This challenging clinical scenario demands new therapeutic approaches, ideally the ones that are able to target tumor-initiating </w:t>
      </w:r>
      <w:proofErr w:type="gramStart"/>
      <w:r w:rsidRPr="006D1A0E">
        <w:rPr>
          <w:rFonts w:hint="eastAsia"/>
          <w:sz w:val="24"/>
          <w:szCs w:val="24"/>
        </w:rPr>
        <w:t>cells(</w:t>
      </w:r>
      <w:proofErr w:type="gramEnd"/>
      <w:r w:rsidRPr="006D1A0E">
        <w:rPr>
          <w:rFonts w:hint="eastAsia"/>
          <w:sz w:val="24"/>
          <w:szCs w:val="24"/>
        </w:rPr>
        <w:t>TICs).</w:t>
      </w:r>
    </w:p>
    <w:p w:rsidR="00BA176C" w:rsidRPr="006D1A0E" w:rsidRDefault="001526CD" w:rsidP="00C66EEC">
      <w:pPr>
        <w:spacing w:line="480" w:lineRule="auto"/>
        <w:rPr>
          <w:sz w:val="24"/>
          <w:szCs w:val="24"/>
        </w:rPr>
      </w:pPr>
      <w:r w:rsidRPr="006D1A0E">
        <w:rPr>
          <w:rFonts w:hint="eastAsia"/>
          <w:sz w:val="24"/>
          <w:szCs w:val="24"/>
        </w:rPr>
        <w:t xml:space="preserve">  Much promise lies in adoptive immunotherapy for the treatment of metastatic HC</w:t>
      </w:r>
      <w:r w:rsidR="00086FE7" w:rsidRPr="006D1A0E">
        <w:rPr>
          <w:rFonts w:hint="eastAsia"/>
          <w:sz w:val="24"/>
          <w:szCs w:val="24"/>
        </w:rPr>
        <w:t xml:space="preserve">C. </w:t>
      </w:r>
      <w:bookmarkStart w:id="7" w:name="OLE_LINK17"/>
      <w:bookmarkStart w:id="8" w:name="OLE_LINK18"/>
      <w:r w:rsidR="00086FE7" w:rsidRPr="006D1A0E">
        <w:rPr>
          <w:rFonts w:hint="eastAsia"/>
          <w:sz w:val="24"/>
          <w:szCs w:val="24"/>
        </w:rPr>
        <w:t xml:space="preserve">Cytokine-induced </w:t>
      </w:r>
      <w:proofErr w:type="gramStart"/>
      <w:r w:rsidR="00086FE7" w:rsidRPr="006D1A0E">
        <w:rPr>
          <w:rFonts w:hint="eastAsia"/>
          <w:sz w:val="24"/>
          <w:szCs w:val="24"/>
        </w:rPr>
        <w:t>killer(</w:t>
      </w:r>
      <w:proofErr w:type="gramEnd"/>
      <w:r w:rsidR="00086FE7" w:rsidRPr="006D1A0E">
        <w:rPr>
          <w:rFonts w:hint="eastAsia"/>
          <w:sz w:val="24"/>
          <w:szCs w:val="24"/>
        </w:rPr>
        <w:t>CIK) cells</w:t>
      </w:r>
      <w:bookmarkEnd w:id="7"/>
      <w:bookmarkEnd w:id="8"/>
      <w:r w:rsidR="00086FE7" w:rsidRPr="006D1A0E">
        <w:rPr>
          <w:rFonts w:hint="eastAsia"/>
          <w:sz w:val="24"/>
          <w:szCs w:val="24"/>
        </w:rPr>
        <w:t xml:space="preserve"> are heterogeneous ex vivo-expanded T </w:t>
      </w:r>
      <w:r w:rsidR="00086FE7" w:rsidRPr="006D1A0E">
        <w:rPr>
          <w:rFonts w:hint="eastAsia"/>
          <w:sz w:val="24"/>
          <w:szCs w:val="24"/>
        </w:rPr>
        <w:lastRenderedPageBreak/>
        <w:t>lymphocytes, with a mixed T-NK phenotype, able to exert a wide MHC-unrestric</w:t>
      </w:r>
      <w:r w:rsidR="00735B12" w:rsidRPr="006D1A0E">
        <w:rPr>
          <w:rFonts w:hint="eastAsia"/>
          <w:sz w:val="24"/>
          <w:szCs w:val="24"/>
        </w:rPr>
        <w:t>ted antitumor activity against both solid and hematologic malignancies</w:t>
      </w:r>
      <w:r w:rsidR="00BF4950" w:rsidRPr="006D1A0E">
        <w:rPr>
          <w:rFonts w:hint="eastAsia"/>
          <w:sz w:val="24"/>
          <w:szCs w:val="24"/>
        </w:rPr>
        <w:t>[5]. CIK cells can be massively expanded from peri</w:t>
      </w:r>
      <w:r w:rsidR="0083112B" w:rsidRPr="006D1A0E">
        <w:rPr>
          <w:rFonts w:hint="eastAsia"/>
          <w:sz w:val="24"/>
          <w:szCs w:val="24"/>
        </w:rPr>
        <w:t>p</w:t>
      </w:r>
      <w:r w:rsidR="00BF4950" w:rsidRPr="006D1A0E">
        <w:rPr>
          <w:rFonts w:hint="eastAsia"/>
          <w:sz w:val="24"/>
          <w:szCs w:val="24"/>
        </w:rPr>
        <w:t>heral blood</w:t>
      </w:r>
      <w:r w:rsidRPr="006D1A0E">
        <w:rPr>
          <w:rFonts w:hint="eastAsia"/>
          <w:sz w:val="24"/>
          <w:szCs w:val="24"/>
        </w:rPr>
        <w:t xml:space="preserve"> </w:t>
      </w:r>
      <w:r w:rsidR="0083112B" w:rsidRPr="006D1A0E">
        <w:rPr>
          <w:rFonts w:hint="eastAsia"/>
          <w:sz w:val="24"/>
          <w:szCs w:val="24"/>
        </w:rPr>
        <w:t xml:space="preserve">mononuclear </w:t>
      </w:r>
      <w:proofErr w:type="gramStart"/>
      <w:r w:rsidR="0083112B" w:rsidRPr="006D1A0E">
        <w:rPr>
          <w:rFonts w:hint="eastAsia"/>
          <w:sz w:val="24"/>
          <w:szCs w:val="24"/>
        </w:rPr>
        <w:t>cells(</w:t>
      </w:r>
      <w:proofErr w:type="gramEnd"/>
      <w:r w:rsidR="0083112B" w:rsidRPr="006D1A0E">
        <w:rPr>
          <w:rFonts w:hint="eastAsia"/>
          <w:sz w:val="24"/>
          <w:szCs w:val="24"/>
        </w:rPr>
        <w:t>PBMC) cultured with the timed addition of IFN-</w:t>
      </w:r>
      <w:r w:rsidR="0083112B" w:rsidRPr="006D1A0E">
        <w:rPr>
          <w:rFonts w:hint="eastAsia"/>
          <w:sz w:val="24"/>
          <w:szCs w:val="24"/>
        </w:rPr>
        <w:t>γ</w:t>
      </w:r>
      <w:r w:rsidR="0083112B" w:rsidRPr="006D1A0E">
        <w:rPr>
          <w:rFonts w:hint="eastAsia"/>
          <w:sz w:val="24"/>
          <w:szCs w:val="24"/>
        </w:rPr>
        <w:t>,Ab-anti-CD3, and interleukin(IL)-2 through simple standardized culture conditions[6].</w:t>
      </w:r>
      <w:r w:rsidR="00217727" w:rsidRPr="006D1A0E">
        <w:rPr>
          <w:rFonts w:hint="eastAsia"/>
          <w:sz w:val="24"/>
          <w:szCs w:val="24"/>
        </w:rPr>
        <w:t xml:space="preserve"> Initial clinical trial resulting in various tumor setting are encouraging</w:t>
      </w:r>
      <w:r w:rsidR="00CF392A" w:rsidRPr="006D1A0E">
        <w:rPr>
          <w:rFonts w:hint="eastAsia"/>
          <w:sz w:val="24"/>
          <w:szCs w:val="24"/>
        </w:rPr>
        <w:t>,</w:t>
      </w:r>
      <w:r w:rsidR="00217727" w:rsidRPr="006D1A0E">
        <w:rPr>
          <w:rFonts w:hint="eastAsia"/>
          <w:sz w:val="24"/>
          <w:szCs w:val="24"/>
        </w:rPr>
        <w:t xml:space="preserve"> including HCC, </w:t>
      </w:r>
      <w:bookmarkStart w:id="9" w:name="OLE_LINK7"/>
      <w:bookmarkStart w:id="10" w:name="OLE_LINK8"/>
      <w:r w:rsidR="00217727" w:rsidRPr="006D1A0E">
        <w:rPr>
          <w:rFonts w:hint="eastAsia"/>
          <w:sz w:val="24"/>
          <w:szCs w:val="24"/>
        </w:rPr>
        <w:t xml:space="preserve">more and more evidence indicating that the combination of </w:t>
      </w:r>
      <w:r w:rsidR="00CF392A" w:rsidRPr="006D1A0E">
        <w:rPr>
          <w:rFonts w:hint="eastAsia"/>
          <w:sz w:val="24"/>
          <w:szCs w:val="24"/>
        </w:rPr>
        <w:t>CIK with RFA</w:t>
      </w:r>
      <w:r w:rsidR="00217727" w:rsidRPr="006D1A0E">
        <w:rPr>
          <w:rFonts w:hint="eastAsia"/>
          <w:sz w:val="24"/>
          <w:szCs w:val="24"/>
        </w:rPr>
        <w:t xml:space="preserve"> </w:t>
      </w:r>
      <w:r w:rsidR="00CF392A" w:rsidRPr="006D1A0E">
        <w:rPr>
          <w:rFonts w:hint="eastAsia"/>
          <w:sz w:val="24"/>
          <w:szCs w:val="24"/>
        </w:rPr>
        <w:t>for HCC patients could improve PFS, and be helpful in the prevention of the recurrence</w:t>
      </w:r>
      <w:bookmarkEnd w:id="9"/>
      <w:bookmarkEnd w:id="10"/>
      <w:r w:rsidR="00CF392A" w:rsidRPr="006D1A0E">
        <w:rPr>
          <w:rFonts w:hint="eastAsia"/>
          <w:sz w:val="24"/>
          <w:szCs w:val="24"/>
        </w:rPr>
        <w:t>[7,8]</w:t>
      </w:r>
      <w:r w:rsidR="000A313D" w:rsidRPr="006D1A0E">
        <w:rPr>
          <w:rFonts w:hint="eastAsia"/>
          <w:sz w:val="24"/>
          <w:szCs w:val="24"/>
        </w:rPr>
        <w:t>.</w:t>
      </w:r>
      <w:r w:rsidR="00C87A57" w:rsidRPr="006D1A0E">
        <w:rPr>
          <w:rFonts w:hint="eastAsia"/>
          <w:sz w:val="24"/>
          <w:szCs w:val="24"/>
        </w:rPr>
        <w:t xml:space="preserve"> Whereas, whether or not </w:t>
      </w:r>
      <w:bookmarkStart w:id="11" w:name="OLE_LINK13"/>
      <w:bookmarkStart w:id="12" w:name="OLE_LINK14"/>
      <w:r w:rsidR="00C87A57" w:rsidRPr="006D1A0E">
        <w:rPr>
          <w:rFonts w:hint="eastAsia"/>
          <w:sz w:val="24"/>
          <w:szCs w:val="24"/>
        </w:rPr>
        <w:t xml:space="preserve">the tumor-killing ability of CIK cells affects the subpopulation of HCC TICs is completely </w:t>
      </w:r>
      <w:proofErr w:type="gramStart"/>
      <w:r w:rsidR="00C87A57" w:rsidRPr="006D1A0E">
        <w:rPr>
          <w:rFonts w:hint="eastAsia"/>
          <w:sz w:val="24"/>
          <w:szCs w:val="24"/>
        </w:rPr>
        <w:t>un</w:t>
      </w:r>
      <w:proofErr w:type="gramEnd"/>
      <w:r w:rsidR="00C87A57" w:rsidRPr="006D1A0E">
        <w:rPr>
          <w:rFonts w:hint="eastAsia"/>
          <w:sz w:val="24"/>
          <w:szCs w:val="24"/>
        </w:rPr>
        <w:t xml:space="preserve"> explored</w:t>
      </w:r>
      <w:bookmarkEnd w:id="11"/>
      <w:bookmarkEnd w:id="12"/>
      <w:r w:rsidR="00C87A57" w:rsidRPr="006D1A0E">
        <w:rPr>
          <w:rFonts w:hint="eastAsia"/>
          <w:sz w:val="24"/>
          <w:szCs w:val="24"/>
        </w:rPr>
        <w:t>.</w:t>
      </w:r>
      <w:r w:rsidR="00E05984" w:rsidRPr="006D1A0E">
        <w:rPr>
          <w:rFonts w:hint="eastAsia"/>
          <w:sz w:val="24"/>
          <w:szCs w:val="24"/>
        </w:rPr>
        <w:t xml:space="preserve"> </w:t>
      </w:r>
    </w:p>
    <w:p w:rsidR="00B80146" w:rsidRPr="006D1A0E" w:rsidRDefault="00BA176C" w:rsidP="00EB362A">
      <w:pPr>
        <w:spacing w:line="480" w:lineRule="auto"/>
        <w:rPr>
          <w:sz w:val="24"/>
          <w:szCs w:val="24"/>
        </w:rPr>
      </w:pPr>
      <w:r w:rsidRPr="006D1A0E">
        <w:rPr>
          <w:rFonts w:hint="eastAsia"/>
          <w:sz w:val="24"/>
          <w:szCs w:val="24"/>
        </w:rPr>
        <w:t xml:space="preserve">  </w:t>
      </w:r>
      <w:r w:rsidR="00E05984" w:rsidRPr="006D1A0E">
        <w:rPr>
          <w:rFonts w:hint="eastAsia"/>
          <w:sz w:val="24"/>
          <w:szCs w:val="24"/>
        </w:rPr>
        <w:t xml:space="preserve">Currently, clear identification of HCC TICs is intensely debated. </w:t>
      </w:r>
      <w:r w:rsidR="005B11B6" w:rsidRPr="006D1A0E">
        <w:rPr>
          <w:rFonts w:hint="eastAsia"/>
          <w:sz w:val="24"/>
          <w:szCs w:val="24"/>
        </w:rPr>
        <w:t xml:space="preserve">Several membrane molecules or genes have been proposed as putative markers, such as </w:t>
      </w:r>
      <w:proofErr w:type="gramStart"/>
      <w:r w:rsidR="005B11B6" w:rsidRPr="006D1A0E">
        <w:rPr>
          <w:rFonts w:hint="eastAsia"/>
          <w:sz w:val="24"/>
          <w:szCs w:val="24"/>
        </w:rPr>
        <w:t>CD133[</w:t>
      </w:r>
      <w:proofErr w:type="gramEnd"/>
      <w:r w:rsidR="005B11B6" w:rsidRPr="006D1A0E">
        <w:rPr>
          <w:rFonts w:hint="eastAsia"/>
          <w:sz w:val="24"/>
          <w:szCs w:val="24"/>
        </w:rPr>
        <w:t>3],</w:t>
      </w:r>
      <w:r w:rsidR="00D43B95" w:rsidRPr="006D1A0E">
        <w:rPr>
          <w:rFonts w:hint="eastAsia"/>
          <w:sz w:val="24"/>
          <w:szCs w:val="24"/>
        </w:rPr>
        <w:t xml:space="preserve"> </w:t>
      </w:r>
      <w:r w:rsidR="00093ABE" w:rsidRPr="006D1A0E">
        <w:rPr>
          <w:rFonts w:hint="eastAsia"/>
          <w:sz w:val="24"/>
          <w:szCs w:val="24"/>
        </w:rPr>
        <w:t xml:space="preserve"> </w:t>
      </w:r>
      <w:r w:rsidR="005B11B6" w:rsidRPr="006D1A0E">
        <w:rPr>
          <w:rFonts w:hint="eastAsia"/>
          <w:sz w:val="24"/>
          <w:szCs w:val="24"/>
        </w:rPr>
        <w:t>EpCAM[9], CD13[10], CD44[11], CD90[12], CD24[</w:t>
      </w:r>
      <w:r w:rsidR="00251D2A" w:rsidRPr="006D1A0E">
        <w:rPr>
          <w:rFonts w:hint="eastAsia"/>
          <w:sz w:val="24"/>
          <w:szCs w:val="24"/>
        </w:rPr>
        <w:t>4</w:t>
      </w:r>
      <w:r w:rsidR="005B11B6" w:rsidRPr="006D1A0E">
        <w:rPr>
          <w:rFonts w:hint="eastAsia"/>
          <w:sz w:val="24"/>
          <w:szCs w:val="24"/>
        </w:rPr>
        <w:t>]</w:t>
      </w:r>
      <w:r w:rsidR="00251D2A" w:rsidRPr="006D1A0E">
        <w:rPr>
          <w:rFonts w:hint="eastAsia"/>
          <w:sz w:val="24"/>
          <w:szCs w:val="24"/>
        </w:rPr>
        <w:t>, but agreement remains elusive.</w:t>
      </w:r>
      <w:r w:rsidR="00C63562" w:rsidRPr="006D1A0E">
        <w:rPr>
          <w:rFonts w:hint="eastAsia"/>
          <w:sz w:val="24"/>
          <w:szCs w:val="24"/>
        </w:rPr>
        <w:t xml:space="preserve"> While the </w:t>
      </w:r>
      <w:r w:rsidR="00CE4240" w:rsidRPr="006D1A0E">
        <w:rPr>
          <w:rFonts w:hint="eastAsia"/>
          <w:sz w:val="24"/>
          <w:szCs w:val="24"/>
        </w:rPr>
        <w:t xml:space="preserve">identification and </w:t>
      </w:r>
      <w:r w:rsidR="00C63562" w:rsidRPr="006D1A0E">
        <w:rPr>
          <w:rFonts w:hint="eastAsia"/>
          <w:sz w:val="24"/>
          <w:szCs w:val="24"/>
        </w:rPr>
        <w:t xml:space="preserve">isolation of a pure population of slow-dividing TICs will serve as a valuable tool to </w:t>
      </w:r>
      <w:r w:rsidR="00293381" w:rsidRPr="006D1A0E">
        <w:rPr>
          <w:rFonts w:hint="eastAsia"/>
          <w:sz w:val="24"/>
          <w:szCs w:val="24"/>
        </w:rPr>
        <w:t>confirm</w:t>
      </w:r>
      <w:r w:rsidR="009A6299" w:rsidRPr="006D1A0E">
        <w:rPr>
          <w:rFonts w:hint="eastAsia"/>
          <w:sz w:val="24"/>
          <w:szCs w:val="24"/>
        </w:rPr>
        <w:t xml:space="preserve"> whether the CIK cells were capable of targeting and clearing </w:t>
      </w:r>
      <w:r w:rsidR="00293381" w:rsidRPr="006D1A0E">
        <w:rPr>
          <w:rFonts w:hint="eastAsia"/>
          <w:sz w:val="24"/>
          <w:szCs w:val="24"/>
        </w:rPr>
        <w:t xml:space="preserve">the </w:t>
      </w:r>
      <w:r w:rsidR="009A6299" w:rsidRPr="006D1A0E">
        <w:rPr>
          <w:rFonts w:hint="eastAsia"/>
          <w:sz w:val="24"/>
          <w:szCs w:val="24"/>
        </w:rPr>
        <w:t xml:space="preserve">TICs. </w:t>
      </w:r>
      <w:r w:rsidR="003055A4" w:rsidRPr="006D1A0E">
        <w:rPr>
          <w:rFonts w:hint="eastAsia"/>
          <w:sz w:val="24"/>
          <w:szCs w:val="24"/>
        </w:rPr>
        <w:t xml:space="preserve">As we know, quiescence prevents stem cell exhaustion in normal </w:t>
      </w:r>
      <w:proofErr w:type="gramStart"/>
      <w:r w:rsidR="003055A4" w:rsidRPr="006D1A0E">
        <w:rPr>
          <w:rFonts w:hint="eastAsia"/>
          <w:sz w:val="24"/>
          <w:szCs w:val="24"/>
        </w:rPr>
        <w:t>tissues[</w:t>
      </w:r>
      <w:proofErr w:type="gramEnd"/>
      <w:r w:rsidR="003055A4" w:rsidRPr="006D1A0E">
        <w:rPr>
          <w:rFonts w:hint="eastAsia"/>
          <w:sz w:val="24"/>
          <w:szCs w:val="24"/>
        </w:rPr>
        <w:t>21].</w:t>
      </w:r>
      <w:r w:rsidR="00F07387" w:rsidRPr="006D1A0E">
        <w:rPr>
          <w:rFonts w:hint="eastAsia"/>
          <w:sz w:val="24"/>
          <w:szCs w:val="24"/>
        </w:rPr>
        <w:t xml:space="preserve"> Only quiescent stem cells retain the ability to resume proliferation when compared with other nonproliferative </w:t>
      </w:r>
      <w:proofErr w:type="gramStart"/>
      <w:r w:rsidR="00F07387" w:rsidRPr="006D1A0E">
        <w:rPr>
          <w:rFonts w:hint="eastAsia"/>
          <w:sz w:val="24"/>
          <w:szCs w:val="24"/>
        </w:rPr>
        <w:t>status(</w:t>
      </w:r>
      <w:proofErr w:type="gramEnd"/>
      <w:r w:rsidR="00F07387" w:rsidRPr="006D1A0E">
        <w:rPr>
          <w:rFonts w:hint="eastAsia"/>
          <w:sz w:val="24"/>
          <w:szCs w:val="24"/>
        </w:rPr>
        <w:t>terminal differentiation/senescence)[22].</w:t>
      </w:r>
      <w:r w:rsidR="00331C30" w:rsidRPr="006D1A0E">
        <w:rPr>
          <w:rFonts w:hint="eastAsia"/>
          <w:sz w:val="24"/>
          <w:szCs w:val="24"/>
        </w:rPr>
        <w:t xml:space="preserve"> T</w:t>
      </w:r>
      <w:r w:rsidR="00F07387" w:rsidRPr="006D1A0E">
        <w:rPr>
          <w:rFonts w:hint="eastAsia"/>
          <w:sz w:val="24"/>
          <w:szCs w:val="24"/>
        </w:rPr>
        <w:t>hereby, quies</w:t>
      </w:r>
      <w:r w:rsidR="00331C30" w:rsidRPr="006D1A0E">
        <w:rPr>
          <w:rFonts w:hint="eastAsia"/>
          <w:sz w:val="24"/>
          <w:szCs w:val="24"/>
        </w:rPr>
        <w:t xml:space="preserve">cent stem cells and its reversibility become defining parameters of stem cells. </w:t>
      </w:r>
      <w:r w:rsidR="009A6299" w:rsidRPr="006D1A0E">
        <w:rPr>
          <w:rFonts w:hint="eastAsia"/>
          <w:sz w:val="24"/>
          <w:szCs w:val="24"/>
        </w:rPr>
        <w:t>PKH</w:t>
      </w:r>
      <w:r w:rsidR="00CE4240" w:rsidRPr="006D1A0E">
        <w:rPr>
          <w:rFonts w:hint="eastAsia"/>
          <w:sz w:val="24"/>
          <w:szCs w:val="24"/>
        </w:rPr>
        <w:t>-</w:t>
      </w:r>
      <w:r w:rsidR="009A6299" w:rsidRPr="006D1A0E">
        <w:rPr>
          <w:rFonts w:hint="eastAsia"/>
          <w:sz w:val="24"/>
          <w:szCs w:val="24"/>
        </w:rPr>
        <w:t>26, a fluorescent dye, could be equally distributed between daughter cells upon division, leading to the halving of the fluorescence</w:t>
      </w:r>
      <w:r w:rsidR="00CE4240" w:rsidRPr="006D1A0E">
        <w:rPr>
          <w:rFonts w:hint="eastAsia"/>
          <w:sz w:val="24"/>
          <w:szCs w:val="24"/>
        </w:rPr>
        <w:t xml:space="preserve"> intensity with every cell division. The intensity of PKH-26 staining correlates with the cell division and then discriminates the highly cycling from the </w:t>
      </w:r>
      <w:r w:rsidR="00CE4240" w:rsidRPr="006D1A0E">
        <w:rPr>
          <w:rFonts w:hint="eastAsia"/>
          <w:sz w:val="24"/>
          <w:szCs w:val="24"/>
        </w:rPr>
        <w:lastRenderedPageBreak/>
        <w:t xml:space="preserve">slowly dividing </w:t>
      </w:r>
      <w:proofErr w:type="gramStart"/>
      <w:r w:rsidR="00CE4240" w:rsidRPr="006D1A0E">
        <w:rPr>
          <w:rFonts w:hint="eastAsia"/>
          <w:sz w:val="24"/>
          <w:szCs w:val="24"/>
        </w:rPr>
        <w:t>cells(</w:t>
      </w:r>
      <w:proofErr w:type="gramEnd"/>
      <w:r w:rsidR="00CE4240" w:rsidRPr="006D1A0E">
        <w:rPr>
          <w:rFonts w:hint="eastAsia"/>
          <w:sz w:val="24"/>
          <w:szCs w:val="24"/>
        </w:rPr>
        <w:t>putative TICs).</w:t>
      </w:r>
      <w:r w:rsidR="00334ED8" w:rsidRPr="006D1A0E">
        <w:rPr>
          <w:kern w:val="0"/>
          <w:sz w:val="24"/>
          <w:szCs w:val="24"/>
        </w:rPr>
        <w:t xml:space="preserve"> </w:t>
      </w:r>
      <w:r w:rsidR="00EB362A" w:rsidRPr="006D1A0E">
        <w:rPr>
          <w:rFonts w:hint="eastAsia"/>
          <w:kern w:val="0"/>
          <w:sz w:val="24"/>
          <w:szCs w:val="24"/>
        </w:rPr>
        <w:t xml:space="preserve">Although PKH-26 dye has not been used to enrich TICs in HCC, more and more evidence </w:t>
      </w:r>
      <w:r w:rsidR="00334ED8" w:rsidRPr="006D1A0E">
        <w:rPr>
          <w:kern w:val="0"/>
          <w:sz w:val="24"/>
          <w:szCs w:val="24"/>
        </w:rPr>
        <w:t>demonstrated the feasibility to take advantage of fluorescent dye as PKH-26 to enrich for slow-dividing cells retaining high capability to self-renew to represent TICs[14,15</w:t>
      </w:r>
      <w:r w:rsidR="00EB362A" w:rsidRPr="006D1A0E">
        <w:rPr>
          <w:rFonts w:hint="eastAsia"/>
          <w:kern w:val="0"/>
          <w:sz w:val="24"/>
          <w:szCs w:val="24"/>
        </w:rPr>
        <w:t>,23,24</w:t>
      </w:r>
      <w:r w:rsidR="00334ED8" w:rsidRPr="006D1A0E">
        <w:rPr>
          <w:kern w:val="0"/>
          <w:sz w:val="24"/>
          <w:szCs w:val="24"/>
        </w:rPr>
        <w:t>].</w:t>
      </w:r>
      <w:r w:rsidR="00945C68" w:rsidRPr="006D1A0E">
        <w:rPr>
          <w:rFonts w:hint="eastAsia"/>
          <w:kern w:val="0"/>
          <w:sz w:val="24"/>
          <w:szCs w:val="24"/>
        </w:rPr>
        <w:t xml:space="preserve"> </w:t>
      </w:r>
      <w:r w:rsidR="00F571D6" w:rsidRPr="006D1A0E">
        <w:rPr>
          <w:rFonts w:hint="eastAsia"/>
          <w:kern w:val="0"/>
          <w:sz w:val="24"/>
          <w:szCs w:val="24"/>
        </w:rPr>
        <w:t xml:space="preserve">In </w:t>
      </w:r>
      <w:proofErr w:type="gramStart"/>
      <w:r w:rsidR="00456489" w:rsidRPr="006D1A0E">
        <w:rPr>
          <w:kern w:val="0"/>
          <w:sz w:val="24"/>
          <w:szCs w:val="24"/>
        </w:rPr>
        <w:t>Kusumbe</w:t>
      </w:r>
      <w:r w:rsidR="00456489" w:rsidRPr="006D1A0E">
        <w:rPr>
          <w:rFonts w:hint="eastAsia"/>
          <w:kern w:val="0"/>
          <w:sz w:val="24"/>
          <w:szCs w:val="24"/>
        </w:rPr>
        <w:t xml:space="preserve"> </w:t>
      </w:r>
      <w:r w:rsidR="00F571D6" w:rsidRPr="006D1A0E">
        <w:rPr>
          <w:rFonts w:hint="eastAsia"/>
          <w:kern w:val="0"/>
          <w:sz w:val="24"/>
          <w:szCs w:val="24"/>
        </w:rPr>
        <w:t>'s</w:t>
      </w:r>
      <w:proofErr w:type="gramEnd"/>
      <w:r w:rsidR="00F571D6" w:rsidRPr="006D1A0E">
        <w:rPr>
          <w:rFonts w:hint="eastAsia"/>
          <w:kern w:val="0"/>
          <w:sz w:val="24"/>
          <w:szCs w:val="24"/>
        </w:rPr>
        <w:t xml:space="preserve"> study, they </w:t>
      </w:r>
      <w:r w:rsidR="00456489" w:rsidRPr="006D1A0E">
        <w:rPr>
          <w:rFonts w:hint="eastAsia"/>
          <w:kern w:val="0"/>
          <w:sz w:val="24"/>
          <w:szCs w:val="24"/>
        </w:rPr>
        <w:t xml:space="preserve">demonstrated that stem cell activity is enriched in the quiescent fraction of a tumor </w:t>
      </w:r>
      <w:r w:rsidR="00C95961" w:rsidRPr="006D1A0E">
        <w:rPr>
          <w:rFonts w:hint="eastAsia"/>
          <w:kern w:val="0"/>
          <w:sz w:val="24"/>
          <w:szCs w:val="24"/>
        </w:rPr>
        <w:t xml:space="preserve">that shows the capability to revert to a state of self-renewal and regeneration though PKH-26 label retention[24]. </w:t>
      </w:r>
      <w:r w:rsidR="00ED558C" w:rsidRPr="006D1A0E">
        <w:rPr>
          <w:rFonts w:hint="eastAsia"/>
          <w:kern w:val="0"/>
          <w:sz w:val="24"/>
          <w:szCs w:val="24"/>
        </w:rPr>
        <w:t xml:space="preserve">Similar findings were found in glioblastoma and nasopharyngeal </w:t>
      </w:r>
      <w:proofErr w:type="gramStart"/>
      <w:r w:rsidR="00ED558C" w:rsidRPr="006D1A0E">
        <w:rPr>
          <w:rFonts w:hint="eastAsia"/>
          <w:kern w:val="0"/>
          <w:sz w:val="24"/>
          <w:szCs w:val="24"/>
        </w:rPr>
        <w:t>carcinoma[</w:t>
      </w:r>
      <w:proofErr w:type="gramEnd"/>
      <w:r w:rsidR="00ED558C" w:rsidRPr="006D1A0E">
        <w:rPr>
          <w:rFonts w:hint="eastAsia"/>
          <w:kern w:val="0"/>
          <w:sz w:val="24"/>
          <w:szCs w:val="24"/>
        </w:rPr>
        <w:t>14,15].</w:t>
      </w:r>
    </w:p>
    <w:p w:rsidR="001526CD" w:rsidRPr="006D1A0E" w:rsidRDefault="003732F3" w:rsidP="00C66EEC">
      <w:pPr>
        <w:spacing w:line="480" w:lineRule="auto"/>
        <w:rPr>
          <w:sz w:val="24"/>
          <w:szCs w:val="24"/>
        </w:rPr>
      </w:pPr>
      <w:r w:rsidRPr="006D1A0E">
        <w:rPr>
          <w:rFonts w:hint="eastAsia"/>
          <w:sz w:val="24"/>
          <w:szCs w:val="24"/>
        </w:rPr>
        <w:t xml:space="preserve">  Here, we </w:t>
      </w:r>
      <w:r w:rsidR="00AB2B0E" w:rsidRPr="006D1A0E">
        <w:rPr>
          <w:sz w:val="24"/>
          <w:szCs w:val="24"/>
        </w:rPr>
        <w:t>hypothesize that</w:t>
      </w:r>
      <w:r w:rsidR="00F36A12" w:rsidRPr="006D1A0E">
        <w:rPr>
          <w:rFonts w:hint="eastAsia"/>
          <w:sz w:val="24"/>
          <w:szCs w:val="24"/>
        </w:rPr>
        <w:t xml:space="preserve"> CIK cells can clear the HCC TICs and induce an acquired immune response that prevents tumor relapse. </w:t>
      </w:r>
      <w:r w:rsidR="007F13F3" w:rsidRPr="006D1A0E">
        <w:rPr>
          <w:rFonts w:hint="eastAsia"/>
          <w:sz w:val="24"/>
          <w:szCs w:val="24"/>
        </w:rPr>
        <w:t xml:space="preserve">To highlight the HCC TICs, we could use the PKH-26 fluorescent dye to identify slow-cycling PKH26+ cells, and sorted them on the basis of PKH-26 staining. </w:t>
      </w:r>
      <w:r w:rsidR="00F36A12" w:rsidRPr="006D1A0E">
        <w:rPr>
          <w:rFonts w:hint="eastAsia"/>
          <w:sz w:val="24"/>
          <w:szCs w:val="24"/>
        </w:rPr>
        <w:t>This approach may</w:t>
      </w:r>
      <w:r w:rsidR="00E525C4" w:rsidRPr="006D1A0E">
        <w:rPr>
          <w:rFonts w:hint="eastAsia"/>
          <w:sz w:val="24"/>
          <w:szCs w:val="24"/>
        </w:rPr>
        <w:t xml:space="preserve">, </w:t>
      </w:r>
      <w:r w:rsidR="00F36A12" w:rsidRPr="006D1A0E">
        <w:rPr>
          <w:rFonts w:hint="eastAsia"/>
          <w:sz w:val="24"/>
          <w:szCs w:val="24"/>
        </w:rPr>
        <w:t>therefore, be applied to greatly enhance the effectiveness of conventional cancer therapies in a variety of settings and represents a novel means to directly target tumor-initiating cells.</w:t>
      </w:r>
    </w:p>
    <w:p w:rsidR="00EE1BCF" w:rsidRPr="006D1A0E" w:rsidRDefault="00EE1BCF" w:rsidP="00C66EEC">
      <w:pPr>
        <w:spacing w:line="480" w:lineRule="auto"/>
        <w:rPr>
          <w:sz w:val="24"/>
          <w:szCs w:val="24"/>
        </w:rPr>
      </w:pPr>
    </w:p>
    <w:p w:rsidR="00A82192" w:rsidRPr="006D1A0E" w:rsidRDefault="00EE1BCF" w:rsidP="00C66EEC">
      <w:pPr>
        <w:spacing w:line="480" w:lineRule="auto"/>
        <w:rPr>
          <w:b/>
          <w:sz w:val="28"/>
          <w:szCs w:val="28"/>
        </w:rPr>
      </w:pPr>
      <w:r w:rsidRPr="006D1A0E">
        <w:rPr>
          <w:rFonts w:hint="eastAsia"/>
          <w:b/>
          <w:sz w:val="28"/>
          <w:szCs w:val="28"/>
        </w:rPr>
        <w:t xml:space="preserve">Hepatocellular carcinoma cells and </w:t>
      </w:r>
      <w:r w:rsidR="002075A1" w:rsidRPr="006D1A0E">
        <w:rPr>
          <w:rFonts w:hint="eastAsia"/>
          <w:b/>
          <w:sz w:val="28"/>
          <w:szCs w:val="28"/>
        </w:rPr>
        <w:t>Tumor-initiating cells</w:t>
      </w:r>
    </w:p>
    <w:p w:rsidR="002075A1" w:rsidRPr="006D1A0E" w:rsidRDefault="002075A1" w:rsidP="00C66EEC">
      <w:pPr>
        <w:spacing w:line="480" w:lineRule="auto"/>
        <w:rPr>
          <w:b/>
          <w:sz w:val="24"/>
          <w:szCs w:val="24"/>
        </w:rPr>
      </w:pPr>
      <w:r w:rsidRPr="006D1A0E">
        <w:rPr>
          <w:rFonts w:hint="eastAsia"/>
          <w:b/>
          <w:sz w:val="24"/>
          <w:szCs w:val="24"/>
        </w:rPr>
        <w:t xml:space="preserve">  </w:t>
      </w:r>
      <w:r w:rsidRPr="006D1A0E">
        <w:rPr>
          <w:rFonts w:hint="eastAsia"/>
          <w:sz w:val="24"/>
          <w:szCs w:val="24"/>
        </w:rPr>
        <w:t>The</w:t>
      </w:r>
      <w:r w:rsidR="008B15A0" w:rsidRPr="006D1A0E">
        <w:rPr>
          <w:rFonts w:hint="eastAsia"/>
          <w:sz w:val="24"/>
          <w:szCs w:val="24"/>
        </w:rPr>
        <w:t xml:space="preserve"> hepatocellular carcinoma cell</w:t>
      </w:r>
      <w:r w:rsidRPr="006D1A0E">
        <w:rPr>
          <w:rFonts w:hint="eastAsia"/>
          <w:sz w:val="24"/>
          <w:szCs w:val="24"/>
        </w:rPr>
        <w:t xml:space="preserve"> </w:t>
      </w:r>
      <w:r w:rsidR="008B15A0" w:rsidRPr="006D1A0E">
        <w:rPr>
          <w:rFonts w:hint="eastAsia"/>
          <w:sz w:val="24"/>
          <w:szCs w:val="24"/>
        </w:rPr>
        <w:t xml:space="preserve">population </w:t>
      </w:r>
      <w:r w:rsidRPr="006D1A0E">
        <w:rPr>
          <w:rFonts w:hint="eastAsia"/>
          <w:sz w:val="24"/>
          <w:szCs w:val="24"/>
        </w:rPr>
        <w:t xml:space="preserve">consists of mature </w:t>
      </w:r>
      <w:r w:rsidR="008B15A0" w:rsidRPr="006D1A0E">
        <w:rPr>
          <w:rFonts w:hint="eastAsia"/>
          <w:sz w:val="24"/>
          <w:szCs w:val="24"/>
        </w:rPr>
        <w:t xml:space="preserve">hepatocellular carcinoma cells and TICs. TICs are important for drug resistance and disease relapse. One generally accepted theory is that HCC is maintained by TICs, which are quiescent and do not respond to cell cycle-specific cytotoxic agents uesd to treat HCC. </w:t>
      </w:r>
      <w:r w:rsidR="00751017" w:rsidRPr="006D1A0E">
        <w:rPr>
          <w:rFonts w:hint="eastAsia"/>
          <w:sz w:val="24"/>
          <w:szCs w:val="24"/>
        </w:rPr>
        <w:t xml:space="preserve">Thus, it is important to </w:t>
      </w:r>
      <w:r w:rsidR="00791055" w:rsidRPr="006D1A0E">
        <w:rPr>
          <w:rFonts w:hint="eastAsia"/>
          <w:sz w:val="24"/>
          <w:szCs w:val="24"/>
        </w:rPr>
        <w:t xml:space="preserve">isolate the TICs for further investigate. </w:t>
      </w:r>
      <w:r w:rsidR="0044385A" w:rsidRPr="006D1A0E">
        <w:rPr>
          <w:rFonts w:hint="eastAsia"/>
          <w:sz w:val="24"/>
          <w:szCs w:val="24"/>
        </w:rPr>
        <w:t xml:space="preserve">Cheng Qian and colleagues </w:t>
      </w:r>
      <w:bookmarkStart w:id="13" w:name="OLE_LINK11"/>
      <w:bookmarkStart w:id="14" w:name="OLE_LINK12"/>
      <w:r w:rsidR="0044385A" w:rsidRPr="006D1A0E">
        <w:rPr>
          <w:rFonts w:hint="eastAsia"/>
          <w:sz w:val="24"/>
          <w:szCs w:val="24"/>
        </w:rPr>
        <w:t>constructed a lentiviral vector</w:t>
      </w:r>
      <w:bookmarkEnd w:id="13"/>
      <w:bookmarkEnd w:id="14"/>
      <w:r w:rsidR="0044385A" w:rsidRPr="006D1A0E">
        <w:rPr>
          <w:rFonts w:hint="eastAsia"/>
          <w:sz w:val="24"/>
          <w:szCs w:val="24"/>
        </w:rPr>
        <w:t xml:space="preserve"> containing human Nanog promoter to drive the </w:t>
      </w:r>
      <w:r w:rsidR="0044385A" w:rsidRPr="006D1A0E">
        <w:rPr>
          <w:rFonts w:hint="eastAsia"/>
          <w:sz w:val="24"/>
          <w:szCs w:val="24"/>
        </w:rPr>
        <w:lastRenderedPageBreak/>
        <w:t xml:space="preserve">expression of the green fluorescent </w:t>
      </w:r>
      <w:proofErr w:type="gramStart"/>
      <w:r w:rsidR="0044385A" w:rsidRPr="006D1A0E">
        <w:rPr>
          <w:rFonts w:hint="eastAsia"/>
          <w:sz w:val="24"/>
          <w:szCs w:val="24"/>
        </w:rPr>
        <w:t>protein(</w:t>
      </w:r>
      <w:proofErr w:type="gramEnd"/>
      <w:r w:rsidR="0044385A" w:rsidRPr="006D1A0E">
        <w:rPr>
          <w:rFonts w:hint="eastAsia"/>
          <w:sz w:val="24"/>
          <w:szCs w:val="24"/>
        </w:rPr>
        <w:t xml:space="preserve">GFP) reporter gene. </w:t>
      </w:r>
      <w:r w:rsidR="00C71740" w:rsidRPr="006D1A0E">
        <w:rPr>
          <w:rFonts w:hint="eastAsia"/>
          <w:sz w:val="24"/>
          <w:szCs w:val="24"/>
        </w:rPr>
        <w:t>Applying</w:t>
      </w:r>
      <w:r w:rsidR="0044385A" w:rsidRPr="006D1A0E">
        <w:rPr>
          <w:rFonts w:hint="eastAsia"/>
          <w:sz w:val="24"/>
          <w:szCs w:val="24"/>
        </w:rPr>
        <w:t xml:space="preserve"> this </w:t>
      </w:r>
      <w:proofErr w:type="gramStart"/>
      <w:r w:rsidR="0044385A" w:rsidRPr="006D1A0E">
        <w:rPr>
          <w:rFonts w:hint="eastAsia"/>
          <w:sz w:val="24"/>
          <w:szCs w:val="24"/>
        </w:rPr>
        <w:t>system ,they</w:t>
      </w:r>
      <w:proofErr w:type="gramEnd"/>
      <w:r w:rsidR="0044385A" w:rsidRPr="006D1A0E">
        <w:rPr>
          <w:rFonts w:hint="eastAsia"/>
          <w:sz w:val="24"/>
          <w:szCs w:val="24"/>
        </w:rPr>
        <w:t xml:space="preserve"> successfully isolated a small subpopulation of Nanog-positive cells and demonstrated that these cells represent genuine TICs</w:t>
      </w:r>
      <w:r w:rsidR="00CD0EEF" w:rsidRPr="006D1A0E">
        <w:rPr>
          <w:rFonts w:hint="eastAsia"/>
          <w:sz w:val="24"/>
          <w:szCs w:val="24"/>
        </w:rPr>
        <w:t>[13]</w:t>
      </w:r>
      <w:r w:rsidR="0044385A" w:rsidRPr="006D1A0E">
        <w:rPr>
          <w:rFonts w:hint="eastAsia"/>
          <w:sz w:val="24"/>
          <w:szCs w:val="24"/>
        </w:rPr>
        <w:t>.</w:t>
      </w:r>
      <w:r w:rsidR="00651EF4" w:rsidRPr="006D1A0E">
        <w:rPr>
          <w:rFonts w:hint="eastAsia"/>
          <w:sz w:val="24"/>
          <w:szCs w:val="24"/>
        </w:rPr>
        <w:t xml:space="preserve"> </w:t>
      </w:r>
      <w:proofErr w:type="gramStart"/>
      <w:r w:rsidR="00651EF4" w:rsidRPr="006D1A0E">
        <w:rPr>
          <w:rFonts w:hint="eastAsia"/>
          <w:sz w:val="24"/>
          <w:szCs w:val="24"/>
        </w:rPr>
        <w:t>therefore</w:t>
      </w:r>
      <w:proofErr w:type="gramEnd"/>
      <w:r w:rsidR="00651EF4" w:rsidRPr="006D1A0E">
        <w:rPr>
          <w:rFonts w:hint="eastAsia"/>
          <w:sz w:val="24"/>
          <w:szCs w:val="24"/>
        </w:rPr>
        <w:t>, a new approach to HCC therapy might focus on specific targeting of these populations.</w:t>
      </w:r>
      <w:r w:rsidR="0044385A" w:rsidRPr="006D1A0E">
        <w:rPr>
          <w:rFonts w:hint="eastAsia"/>
          <w:sz w:val="24"/>
          <w:szCs w:val="24"/>
        </w:rPr>
        <w:t xml:space="preserve">  </w:t>
      </w:r>
      <w:r w:rsidRPr="006D1A0E">
        <w:rPr>
          <w:rFonts w:hint="eastAsia"/>
          <w:b/>
          <w:sz w:val="24"/>
          <w:szCs w:val="24"/>
        </w:rPr>
        <w:t xml:space="preserve">  </w:t>
      </w:r>
    </w:p>
    <w:p w:rsidR="00C71740" w:rsidRPr="006D1A0E" w:rsidRDefault="00C71740" w:rsidP="00C66EEC">
      <w:pPr>
        <w:spacing w:line="480" w:lineRule="auto"/>
        <w:rPr>
          <w:b/>
          <w:sz w:val="28"/>
          <w:szCs w:val="28"/>
        </w:rPr>
      </w:pPr>
    </w:p>
    <w:p w:rsidR="001454C7" w:rsidRPr="006D1A0E" w:rsidRDefault="001454C7" w:rsidP="00C66EEC">
      <w:pPr>
        <w:spacing w:line="480" w:lineRule="auto"/>
        <w:rPr>
          <w:b/>
          <w:sz w:val="28"/>
          <w:szCs w:val="28"/>
        </w:rPr>
      </w:pPr>
      <w:r w:rsidRPr="006D1A0E">
        <w:rPr>
          <w:rFonts w:hint="eastAsia"/>
          <w:b/>
          <w:sz w:val="28"/>
          <w:szCs w:val="28"/>
        </w:rPr>
        <w:t>CIK cells and HCC treatment</w:t>
      </w:r>
    </w:p>
    <w:p w:rsidR="00A82192" w:rsidRPr="006D1A0E" w:rsidRDefault="001454C7" w:rsidP="00C66EEC">
      <w:pPr>
        <w:spacing w:line="480" w:lineRule="auto"/>
        <w:rPr>
          <w:sz w:val="24"/>
          <w:szCs w:val="24"/>
        </w:rPr>
      </w:pPr>
      <w:r w:rsidRPr="006D1A0E">
        <w:rPr>
          <w:rFonts w:hint="eastAsia"/>
          <w:sz w:val="24"/>
          <w:szCs w:val="24"/>
        </w:rPr>
        <w:t xml:space="preserve">  </w:t>
      </w:r>
      <w:r w:rsidR="00491ABF" w:rsidRPr="006D1A0E">
        <w:rPr>
          <w:rFonts w:hint="eastAsia"/>
          <w:sz w:val="24"/>
          <w:szCs w:val="24"/>
        </w:rPr>
        <w:t>The clinical activity of adoptive immunotherapy with CIK cells against solid tumors has been described in several clinical trials during the last decade, with a</w:t>
      </w:r>
      <w:r w:rsidR="00C71740" w:rsidRPr="006D1A0E">
        <w:rPr>
          <w:rFonts w:hint="eastAsia"/>
          <w:sz w:val="24"/>
          <w:szCs w:val="24"/>
        </w:rPr>
        <w:t xml:space="preserve"> ma</w:t>
      </w:r>
      <w:r w:rsidR="00491ABF" w:rsidRPr="006D1A0E">
        <w:rPr>
          <w:rFonts w:hint="eastAsia"/>
          <w:sz w:val="24"/>
          <w:szCs w:val="24"/>
        </w:rPr>
        <w:t>rked increment in their f</w:t>
      </w:r>
      <w:r w:rsidR="00205E02" w:rsidRPr="006D1A0E">
        <w:rPr>
          <w:rFonts w:hint="eastAsia"/>
          <w:sz w:val="24"/>
          <w:szCs w:val="24"/>
        </w:rPr>
        <w:t xml:space="preserve">requency in the very recent years. In the </w:t>
      </w:r>
      <w:r w:rsidR="00CF7E02" w:rsidRPr="006D1A0E">
        <w:rPr>
          <w:rFonts w:hint="eastAsia"/>
          <w:sz w:val="24"/>
          <w:szCs w:val="24"/>
        </w:rPr>
        <w:t xml:space="preserve">field </w:t>
      </w:r>
      <w:r w:rsidR="00205E02" w:rsidRPr="006D1A0E">
        <w:rPr>
          <w:rFonts w:hint="eastAsia"/>
          <w:sz w:val="24"/>
          <w:szCs w:val="24"/>
        </w:rPr>
        <w:t xml:space="preserve">of HCC, a very interesting perspective is offered by the possibility of using CIK cells as adjuvant therapy. </w:t>
      </w:r>
      <w:r w:rsidR="00CF7E02" w:rsidRPr="006D1A0E">
        <w:rPr>
          <w:rFonts w:hint="eastAsia"/>
          <w:sz w:val="24"/>
          <w:szCs w:val="24"/>
        </w:rPr>
        <w:t xml:space="preserve">There are several large studies </w:t>
      </w:r>
      <w:bookmarkStart w:id="15" w:name="OLE_LINK9"/>
      <w:bookmarkStart w:id="16" w:name="OLE_LINK10"/>
      <w:r w:rsidR="00CF7E02" w:rsidRPr="006D1A0E">
        <w:rPr>
          <w:rFonts w:hint="eastAsia"/>
          <w:sz w:val="24"/>
          <w:szCs w:val="24"/>
        </w:rPr>
        <w:t>reported</w:t>
      </w:r>
      <w:bookmarkEnd w:id="15"/>
      <w:bookmarkEnd w:id="16"/>
      <w:r w:rsidR="00CF7E02" w:rsidRPr="006D1A0E">
        <w:rPr>
          <w:rFonts w:hint="eastAsia"/>
          <w:sz w:val="24"/>
          <w:szCs w:val="24"/>
        </w:rPr>
        <w:t xml:space="preserve"> a </w:t>
      </w:r>
      <w:r w:rsidR="00C71740" w:rsidRPr="006D1A0E">
        <w:rPr>
          <w:rFonts w:hint="eastAsia"/>
          <w:sz w:val="24"/>
          <w:szCs w:val="24"/>
        </w:rPr>
        <w:t>benificial</w:t>
      </w:r>
      <w:r w:rsidR="00CF7E02" w:rsidRPr="006D1A0E">
        <w:rPr>
          <w:rFonts w:hint="eastAsia"/>
          <w:sz w:val="24"/>
          <w:szCs w:val="24"/>
        </w:rPr>
        <w:t xml:space="preserve"> effect of adjuvant CIK cells. In the first one, Went et al. randomized 85 patients to receiving the infusion of CIK cells through the hepatic artery, or no adjuvant therapy,</w:t>
      </w:r>
      <w:r w:rsidR="005E4F6B" w:rsidRPr="006D1A0E">
        <w:rPr>
          <w:rFonts w:hint="eastAsia"/>
          <w:sz w:val="24"/>
          <w:szCs w:val="24"/>
        </w:rPr>
        <w:t xml:space="preserve"> a significant increase in circulating CIK cells was reported, </w:t>
      </w:r>
      <w:r w:rsidR="00CF7E02" w:rsidRPr="006D1A0E">
        <w:rPr>
          <w:rFonts w:hint="eastAsia"/>
          <w:sz w:val="24"/>
          <w:szCs w:val="24"/>
        </w:rPr>
        <w:t xml:space="preserve"> along with a reduction in disease recurrence rates at 1year(8.9%) and 18 months(15.6%) compared with controls(30 and 40%)[16].</w:t>
      </w:r>
      <w:r w:rsidR="005E4F6B" w:rsidRPr="006D1A0E">
        <w:rPr>
          <w:rFonts w:hint="eastAsia"/>
          <w:sz w:val="24"/>
          <w:szCs w:val="24"/>
        </w:rPr>
        <w:t xml:space="preserve"> In the second study, </w:t>
      </w:r>
      <w:r w:rsidR="00085FE6" w:rsidRPr="006D1A0E">
        <w:rPr>
          <w:rFonts w:hint="eastAsia"/>
          <w:sz w:val="24"/>
          <w:szCs w:val="24"/>
        </w:rPr>
        <w:t xml:space="preserve">Huang et al. randomized 174 patients to two groups, 85 patients </w:t>
      </w:r>
      <w:bookmarkStart w:id="17" w:name="OLE_LINK15"/>
      <w:bookmarkStart w:id="18" w:name="OLE_LINK16"/>
      <w:r w:rsidR="00085FE6" w:rsidRPr="006D1A0E">
        <w:rPr>
          <w:rFonts w:hint="eastAsia"/>
          <w:sz w:val="24"/>
          <w:szCs w:val="24"/>
        </w:rPr>
        <w:t>received CIK transfusion after minimally invasive therapy,</w:t>
      </w:r>
      <w:bookmarkEnd w:id="17"/>
      <w:bookmarkEnd w:id="18"/>
      <w:r w:rsidR="00085FE6" w:rsidRPr="006D1A0E">
        <w:rPr>
          <w:rFonts w:hint="eastAsia"/>
          <w:sz w:val="24"/>
          <w:szCs w:val="24"/>
        </w:rPr>
        <w:t xml:space="preserve"> while 89 patients in the control group were treated with minimally invasive therapy alone. Compared with the control group, </w:t>
      </w:r>
      <w:r w:rsidR="00FC4EA8" w:rsidRPr="006D1A0E">
        <w:rPr>
          <w:rFonts w:hint="eastAsia"/>
          <w:sz w:val="24"/>
          <w:szCs w:val="24"/>
        </w:rPr>
        <w:t xml:space="preserve">patients in the CIK group had significatntly longer OS (56 vs. 31mo) and </w:t>
      </w:r>
      <w:proofErr w:type="gramStart"/>
      <w:r w:rsidR="00FC4EA8" w:rsidRPr="006D1A0E">
        <w:rPr>
          <w:rFonts w:hint="eastAsia"/>
          <w:sz w:val="24"/>
          <w:szCs w:val="24"/>
        </w:rPr>
        <w:t>PFS(</w:t>
      </w:r>
      <w:proofErr w:type="gramEnd"/>
      <w:r w:rsidR="00FC4EA8" w:rsidRPr="006D1A0E">
        <w:rPr>
          <w:rFonts w:hint="eastAsia"/>
          <w:sz w:val="24"/>
          <w:szCs w:val="24"/>
        </w:rPr>
        <w:t>17 vs. 10</w:t>
      </w:r>
      <w:r w:rsidR="005B0441" w:rsidRPr="006D1A0E">
        <w:rPr>
          <w:rFonts w:hint="eastAsia"/>
          <w:sz w:val="24"/>
          <w:szCs w:val="24"/>
        </w:rPr>
        <w:t>mo</w:t>
      </w:r>
      <w:r w:rsidR="00FC4EA8" w:rsidRPr="006D1A0E">
        <w:rPr>
          <w:rFonts w:hint="eastAsia"/>
          <w:sz w:val="24"/>
          <w:szCs w:val="24"/>
        </w:rPr>
        <w:t>)[</w:t>
      </w:r>
      <w:r w:rsidR="00146B60" w:rsidRPr="006D1A0E">
        <w:rPr>
          <w:rFonts w:hint="eastAsia"/>
          <w:sz w:val="24"/>
          <w:szCs w:val="24"/>
        </w:rPr>
        <w:t>8</w:t>
      </w:r>
      <w:r w:rsidR="00FC4EA8" w:rsidRPr="006D1A0E">
        <w:rPr>
          <w:rFonts w:hint="eastAsia"/>
          <w:sz w:val="24"/>
          <w:szCs w:val="24"/>
        </w:rPr>
        <w:t>].</w:t>
      </w:r>
      <w:r w:rsidR="005B0441" w:rsidRPr="006D1A0E">
        <w:rPr>
          <w:rFonts w:hint="eastAsia"/>
          <w:sz w:val="24"/>
          <w:szCs w:val="24"/>
        </w:rPr>
        <w:t xml:space="preserve"> In the third study, Pan </w:t>
      </w:r>
      <w:proofErr w:type="gramStart"/>
      <w:r w:rsidR="005B0441" w:rsidRPr="006D1A0E">
        <w:rPr>
          <w:rFonts w:hint="eastAsia"/>
          <w:sz w:val="24"/>
          <w:szCs w:val="24"/>
        </w:rPr>
        <w:t>ke</w:t>
      </w:r>
      <w:proofErr w:type="gramEnd"/>
      <w:r w:rsidR="005B0441" w:rsidRPr="006D1A0E">
        <w:rPr>
          <w:rFonts w:hint="eastAsia"/>
          <w:sz w:val="24"/>
          <w:szCs w:val="24"/>
        </w:rPr>
        <w:t xml:space="preserve">, et al. infused more than 4 courses of autologous CIK cells in 204 patients after surgery, leaving </w:t>
      </w:r>
      <w:r w:rsidR="00B75205" w:rsidRPr="006D1A0E">
        <w:rPr>
          <w:rFonts w:hint="eastAsia"/>
          <w:sz w:val="24"/>
          <w:szCs w:val="24"/>
        </w:rPr>
        <w:t xml:space="preserve">a group of </w:t>
      </w:r>
      <w:r w:rsidR="005B0441" w:rsidRPr="006D1A0E">
        <w:rPr>
          <w:rFonts w:hint="eastAsia"/>
          <w:sz w:val="24"/>
          <w:szCs w:val="24"/>
        </w:rPr>
        <w:t>206 patients</w:t>
      </w:r>
      <w:r w:rsidR="00B75205" w:rsidRPr="006D1A0E">
        <w:rPr>
          <w:rFonts w:hint="eastAsia"/>
          <w:sz w:val="24"/>
          <w:szCs w:val="24"/>
        </w:rPr>
        <w:t xml:space="preserve"> without adjuvant therapy. The reported OS was significantly higher for patients </w:t>
      </w:r>
      <w:r w:rsidR="00B75205" w:rsidRPr="006D1A0E">
        <w:rPr>
          <w:rFonts w:hint="eastAsia"/>
          <w:sz w:val="24"/>
          <w:szCs w:val="24"/>
        </w:rPr>
        <w:lastRenderedPageBreak/>
        <w:t xml:space="preserve">treated with CIK cells compared with </w:t>
      </w:r>
      <w:proofErr w:type="gramStart"/>
      <w:r w:rsidR="00B75205" w:rsidRPr="006D1A0E">
        <w:rPr>
          <w:rFonts w:hint="eastAsia"/>
          <w:sz w:val="24"/>
          <w:szCs w:val="24"/>
        </w:rPr>
        <w:t>controls[</w:t>
      </w:r>
      <w:proofErr w:type="gramEnd"/>
      <w:r w:rsidR="00146B60" w:rsidRPr="006D1A0E">
        <w:rPr>
          <w:rFonts w:hint="eastAsia"/>
          <w:sz w:val="24"/>
          <w:szCs w:val="24"/>
        </w:rPr>
        <w:t>17</w:t>
      </w:r>
      <w:r w:rsidR="00B75205" w:rsidRPr="006D1A0E">
        <w:rPr>
          <w:rFonts w:hint="eastAsia"/>
          <w:sz w:val="24"/>
          <w:szCs w:val="24"/>
        </w:rPr>
        <w:t xml:space="preserve">]. </w:t>
      </w:r>
      <w:r w:rsidR="000236B5" w:rsidRPr="006D1A0E">
        <w:rPr>
          <w:rFonts w:hint="eastAsia"/>
          <w:sz w:val="24"/>
          <w:szCs w:val="24"/>
        </w:rPr>
        <w:t>Another important results were</w:t>
      </w:r>
      <w:r w:rsidR="00C65D08" w:rsidRPr="006D1A0E">
        <w:rPr>
          <w:rFonts w:hint="eastAsia"/>
          <w:sz w:val="24"/>
          <w:szCs w:val="24"/>
        </w:rPr>
        <w:t xml:space="preserve"> reported by Cui </w:t>
      </w:r>
      <w:proofErr w:type="gramStart"/>
      <w:r w:rsidR="00C65D08" w:rsidRPr="006D1A0E">
        <w:rPr>
          <w:rFonts w:hint="eastAsia"/>
          <w:sz w:val="24"/>
          <w:szCs w:val="24"/>
        </w:rPr>
        <w:t>J  et</w:t>
      </w:r>
      <w:proofErr w:type="gramEnd"/>
      <w:r w:rsidR="00C65D08" w:rsidRPr="006D1A0E">
        <w:rPr>
          <w:rFonts w:hint="eastAsia"/>
          <w:sz w:val="24"/>
          <w:szCs w:val="24"/>
        </w:rPr>
        <w:t xml:space="preserve"> al. in a very recent prospective clinical trial with 62 patients affected by HCC. Patients were randomized to treatment with RFA or a combination of CIK cells. The trial reported significantly improved PFS in patients treated with CIK cells compared with </w:t>
      </w:r>
      <w:proofErr w:type="gramStart"/>
      <w:r w:rsidR="00C65D08" w:rsidRPr="006D1A0E">
        <w:rPr>
          <w:rFonts w:hint="eastAsia"/>
          <w:sz w:val="24"/>
          <w:szCs w:val="24"/>
        </w:rPr>
        <w:t>controls[</w:t>
      </w:r>
      <w:proofErr w:type="gramEnd"/>
      <w:r w:rsidR="00146B60" w:rsidRPr="006D1A0E">
        <w:rPr>
          <w:rFonts w:hint="eastAsia"/>
          <w:sz w:val="24"/>
          <w:szCs w:val="24"/>
        </w:rPr>
        <w:t>7</w:t>
      </w:r>
      <w:r w:rsidR="00C65D08" w:rsidRPr="006D1A0E">
        <w:rPr>
          <w:rFonts w:hint="eastAsia"/>
          <w:sz w:val="24"/>
          <w:szCs w:val="24"/>
        </w:rPr>
        <w:t>].</w:t>
      </w:r>
      <w:r w:rsidR="00693448" w:rsidRPr="006D1A0E">
        <w:rPr>
          <w:rFonts w:hint="eastAsia"/>
          <w:sz w:val="24"/>
          <w:szCs w:val="24"/>
        </w:rPr>
        <w:t xml:space="preserve"> Overall, these trials certainly demonstrated the feasibility and the high safety level of immunotherapy strategies with CIK cells, along with the existence of promising antitumor activity against HCC.</w:t>
      </w:r>
      <w:r w:rsidR="00C65D08" w:rsidRPr="006D1A0E">
        <w:rPr>
          <w:rFonts w:hint="eastAsia"/>
          <w:sz w:val="24"/>
          <w:szCs w:val="24"/>
        </w:rPr>
        <w:t xml:space="preserve"> </w:t>
      </w:r>
    </w:p>
    <w:p w:rsidR="00A82192" w:rsidRPr="006D1A0E" w:rsidRDefault="00A82192" w:rsidP="00C66EEC">
      <w:pPr>
        <w:spacing w:line="480" w:lineRule="auto"/>
        <w:rPr>
          <w:sz w:val="24"/>
          <w:szCs w:val="24"/>
        </w:rPr>
      </w:pPr>
    </w:p>
    <w:p w:rsidR="00A82192" w:rsidRPr="006D1A0E" w:rsidRDefault="009D050B" w:rsidP="00C66EEC">
      <w:pPr>
        <w:spacing w:line="480" w:lineRule="auto"/>
        <w:rPr>
          <w:b/>
          <w:sz w:val="28"/>
          <w:szCs w:val="28"/>
        </w:rPr>
      </w:pPr>
      <w:r w:rsidRPr="006D1A0E">
        <w:rPr>
          <w:rFonts w:hint="eastAsia"/>
          <w:b/>
          <w:sz w:val="28"/>
          <w:szCs w:val="28"/>
        </w:rPr>
        <w:t>CIK cells and TICs</w:t>
      </w:r>
    </w:p>
    <w:p w:rsidR="009D050B" w:rsidRPr="006D1A0E" w:rsidRDefault="009D050B" w:rsidP="00C66EEC">
      <w:pPr>
        <w:spacing w:line="480" w:lineRule="auto"/>
        <w:rPr>
          <w:sz w:val="24"/>
          <w:szCs w:val="24"/>
        </w:rPr>
      </w:pPr>
      <w:r w:rsidRPr="006D1A0E">
        <w:rPr>
          <w:rFonts w:hint="eastAsia"/>
          <w:sz w:val="24"/>
          <w:szCs w:val="24"/>
        </w:rPr>
        <w:t xml:space="preserve">  </w:t>
      </w:r>
      <w:r w:rsidR="000B5A3F" w:rsidRPr="006D1A0E">
        <w:rPr>
          <w:rFonts w:hint="eastAsia"/>
          <w:sz w:val="24"/>
          <w:szCs w:val="24"/>
        </w:rPr>
        <w:t>Therapies designed s</w:t>
      </w:r>
      <w:r w:rsidR="001C64DA" w:rsidRPr="006D1A0E">
        <w:rPr>
          <w:rFonts w:hint="eastAsia"/>
          <w:sz w:val="24"/>
          <w:szCs w:val="24"/>
        </w:rPr>
        <w:t xml:space="preserve">pecifically to target the TICs may provide a dramatic improvement in life </w:t>
      </w:r>
      <w:r w:rsidR="001C64DA" w:rsidRPr="006D1A0E">
        <w:rPr>
          <w:sz w:val="24"/>
          <w:szCs w:val="24"/>
        </w:rPr>
        <w:t>expectancy</w:t>
      </w:r>
      <w:r w:rsidR="001C64DA" w:rsidRPr="006D1A0E">
        <w:rPr>
          <w:rFonts w:hint="eastAsia"/>
          <w:sz w:val="24"/>
          <w:szCs w:val="24"/>
        </w:rPr>
        <w:t xml:space="preserve"> for patients with cancers who are prone to relapse</w:t>
      </w:r>
      <w:r w:rsidR="007A4999" w:rsidRPr="006D1A0E">
        <w:rPr>
          <w:rFonts w:hint="eastAsia"/>
          <w:sz w:val="24"/>
          <w:szCs w:val="24"/>
        </w:rPr>
        <w:t>.</w:t>
      </w:r>
      <w:r w:rsidR="00B37055" w:rsidRPr="006D1A0E">
        <w:rPr>
          <w:rFonts w:hint="eastAsia"/>
          <w:sz w:val="24"/>
          <w:szCs w:val="24"/>
        </w:rPr>
        <w:t xml:space="preserve"> Recently, several </w:t>
      </w:r>
      <w:r w:rsidR="00B37055" w:rsidRPr="006D1A0E">
        <w:rPr>
          <w:sz w:val="24"/>
          <w:szCs w:val="24"/>
        </w:rPr>
        <w:t>studies</w:t>
      </w:r>
      <w:r w:rsidR="00B37055" w:rsidRPr="006D1A0E">
        <w:rPr>
          <w:rFonts w:hint="eastAsia"/>
          <w:sz w:val="24"/>
          <w:szCs w:val="24"/>
        </w:rPr>
        <w:t xml:space="preserve"> reported that CIK cells were capable of </w:t>
      </w:r>
      <w:r w:rsidR="00970922" w:rsidRPr="006D1A0E">
        <w:rPr>
          <w:rFonts w:hint="eastAsia"/>
          <w:sz w:val="24"/>
          <w:szCs w:val="24"/>
        </w:rPr>
        <w:t xml:space="preserve">clearing </w:t>
      </w:r>
      <w:r w:rsidR="00B37055" w:rsidRPr="006D1A0E">
        <w:rPr>
          <w:rFonts w:hint="eastAsia"/>
          <w:sz w:val="24"/>
          <w:szCs w:val="24"/>
        </w:rPr>
        <w:t xml:space="preserve">tumor-initiating </w:t>
      </w:r>
      <w:proofErr w:type="gramStart"/>
      <w:r w:rsidR="00B37055" w:rsidRPr="006D1A0E">
        <w:rPr>
          <w:rFonts w:hint="eastAsia"/>
          <w:sz w:val="24"/>
          <w:szCs w:val="24"/>
        </w:rPr>
        <w:t>cells(</w:t>
      </w:r>
      <w:proofErr w:type="gramEnd"/>
      <w:r w:rsidR="00B37055" w:rsidRPr="006D1A0E">
        <w:rPr>
          <w:rFonts w:hint="eastAsia"/>
          <w:sz w:val="24"/>
          <w:szCs w:val="24"/>
        </w:rPr>
        <w:t xml:space="preserve">TICs). </w:t>
      </w:r>
      <w:r w:rsidR="00DF2F47" w:rsidRPr="006D1A0E">
        <w:rPr>
          <w:rFonts w:hint="eastAsia"/>
          <w:sz w:val="24"/>
          <w:szCs w:val="24"/>
        </w:rPr>
        <w:t>In the first study, Christopher H, et al. generated CIK cells infected with oncolytic viruses as a therapeutic strategy against minimal disease st</w:t>
      </w:r>
      <w:r w:rsidR="00C71740" w:rsidRPr="006D1A0E">
        <w:rPr>
          <w:rFonts w:hint="eastAsia"/>
          <w:sz w:val="24"/>
          <w:szCs w:val="24"/>
        </w:rPr>
        <w:t>a</w:t>
      </w:r>
      <w:r w:rsidR="00DF2F47" w:rsidRPr="006D1A0E">
        <w:rPr>
          <w:rFonts w:hint="eastAsia"/>
          <w:sz w:val="24"/>
          <w:szCs w:val="24"/>
        </w:rPr>
        <w:t xml:space="preserve">tes of lymphomas characterized by the persistence of cancer cells that display stem cell-like properties and resistance to conventional therapies. </w:t>
      </w:r>
      <w:r w:rsidR="00DF2F47" w:rsidRPr="006D1A0E">
        <w:rPr>
          <w:sz w:val="24"/>
          <w:szCs w:val="24"/>
        </w:rPr>
        <w:t>T</w:t>
      </w:r>
      <w:r w:rsidR="00DF2F47" w:rsidRPr="006D1A0E">
        <w:rPr>
          <w:rFonts w:hint="eastAsia"/>
          <w:sz w:val="24"/>
          <w:szCs w:val="24"/>
        </w:rPr>
        <w:t>hey found that the CIK cells were capable of trafficking to and t</w:t>
      </w:r>
      <w:r w:rsidR="00146B60" w:rsidRPr="006D1A0E">
        <w:rPr>
          <w:rFonts w:hint="eastAsia"/>
          <w:sz w:val="24"/>
          <w:szCs w:val="24"/>
        </w:rPr>
        <w:t xml:space="preserve">argeting residual cancer </w:t>
      </w:r>
      <w:proofErr w:type="gramStart"/>
      <w:r w:rsidR="00146B60" w:rsidRPr="006D1A0E">
        <w:rPr>
          <w:rFonts w:hint="eastAsia"/>
          <w:sz w:val="24"/>
          <w:szCs w:val="24"/>
        </w:rPr>
        <w:t>cells[</w:t>
      </w:r>
      <w:proofErr w:type="gramEnd"/>
      <w:r w:rsidR="00146B60" w:rsidRPr="006D1A0E">
        <w:rPr>
          <w:rFonts w:hint="eastAsia"/>
          <w:sz w:val="24"/>
          <w:szCs w:val="24"/>
        </w:rPr>
        <w:t>18</w:t>
      </w:r>
      <w:r w:rsidR="00DF2F47" w:rsidRPr="006D1A0E">
        <w:rPr>
          <w:rFonts w:hint="eastAsia"/>
          <w:sz w:val="24"/>
          <w:szCs w:val="24"/>
        </w:rPr>
        <w:t xml:space="preserve">]. </w:t>
      </w:r>
      <w:r w:rsidR="00970922" w:rsidRPr="006D1A0E">
        <w:rPr>
          <w:rFonts w:hint="eastAsia"/>
          <w:sz w:val="24"/>
          <w:szCs w:val="24"/>
        </w:rPr>
        <w:t>In the second one</w:t>
      </w:r>
      <w:r w:rsidR="00C926B9" w:rsidRPr="006D1A0E">
        <w:rPr>
          <w:rFonts w:hint="eastAsia"/>
          <w:sz w:val="24"/>
          <w:szCs w:val="24"/>
        </w:rPr>
        <w:t xml:space="preserve">, Loretta Gammaitoni, et al. constructed a lentiviral vector encoding the enhanced green fluorescence </w:t>
      </w:r>
      <w:proofErr w:type="gramStart"/>
      <w:r w:rsidR="00C926B9" w:rsidRPr="006D1A0E">
        <w:rPr>
          <w:rFonts w:hint="eastAsia"/>
          <w:sz w:val="24"/>
          <w:szCs w:val="24"/>
        </w:rPr>
        <w:t>protein(</w:t>
      </w:r>
      <w:proofErr w:type="gramEnd"/>
      <w:r w:rsidR="00C926B9" w:rsidRPr="006D1A0E">
        <w:rPr>
          <w:rFonts w:hint="eastAsia"/>
          <w:sz w:val="24"/>
          <w:szCs w:val="24"/>
        </w:rPr>
        <w:t xml:space="preserve">eGFP) under expression control of the Oct4 promoter. And putative </w:t>
      </w:r>
      <w:r w:rsidR="00090DCE" w:rsidRPr="006D1A0E">
        <w:rPr>
          <w:rFonts w:hint="eastAsia"/>
          <w:sz w:val="24"/>
          <w:szCs w:val="24"/>
        </w:rPr>
        <w:t xml:space="preserve">TICs </w:t>
      </w:r>
      <w:proofErr w:type="gramStart"/>
      <w:r w:rsidR="00C926B9" w:rsidRPr="006D1A0E">
        <w:rPr>
          <w:rFonts w:hint="eastAsia"/>
          <w:sz w:val="24"/>
          <w:szCs w:val="24"/>
        </w:rPr>
        <w:t>was</w:t>
      </w:r>
      <w:proofErr w:type="gramEnd"/>
      <w:r w:rsidR="00C926B9" w:rsidRPr="006D1A0E">
        <w:rPr>
          <w:rFonts w:hint="eastAsia"/>
          <w:sz w:val="24"/>
          <w:szCs w:val="24"/>
        </w:rPr>
        <w:t xml:space="preserve"> assessed by Oct4 promoter activity. </w:t>
      </w:r>
      <w:r w:rsidR="00090DCE" w:rsidRPr="006D1A0E">
        <w:rPr>
          <w:rFonts w:hint="eastAsia"/>
          <w:sz w:val="24"/>
          <w:szCs w:val="24"/>
        </w:rPr>
        <w:t xml:space="preserve">They found that CIK cells against TICs was comparable to differentiated cancer cells in </w:t>
      </w:r>
      <w:proofErr w:type="gramStart"/>
      <w:r w:rsidR="00090DCE" w:rsidRPr="006D1A0E">
        <w:rPr>
          <w:rFonts w:hint="eastAsia"/>
          <w:sz w:val="24"/>
          <w:szCs w:val="24"/>
        </w:rPr>
        <w:t>Melanoma[</w:t>
      </w:r>
      <w:proofErr w:type="gramEnd"/>
      <w:r w:rsidR="00146B60" w:rsidRPr="006D1A0E">
        <w:rPr>
          <w:rFonts w:hint="eastAsia"/>
          <w:sz w:val="24"/>
          <w:szCs w:val="24"/>
        </w:rPr>
        <w:t>19</w:t>
      </w:r>
      <w:r w:rsidR="00090DCE" w:rsidRPr="006D1A0E">
        <w:rPr>
          <w:rFonts w:hint="eastAsia"/>
          <w:sz w:val="24"/>
          <w:szCs w:val="24"/>
        </w:rPr>
        <w:t>].</w:t>
      </w:r>
      <w:r w:rsidR="00594EB7" w:rsidRPr="006D1A0E">
        <w:rPr>
          <w:rFonts w:hint="eastAsia"/>
          <w:sz w:val="24"/>
          <w:szCs w:val="24"/>
        </w:rPr>
        <w:t xml:space="preserve"> Similar research demonstrated the powerful tumor-killing capacity of CIK cells and </w:t>
      </w:r>
      <w:r w:rsidR="00594EB7" w:rsidRPr="006D1A0E">
        <w:rPr>
          <w:rFonts w:hint="eastAsia"/>
          <w:sz w:val="24"/>
          <w:szCs w:val="24"/>
        </w:rPr>
        <w:lastRenderedPageBreak/>
        <w:t xml:space="preserve">their ability to clear the TICs in </w:t>
      </w:r>
      <w:r w:rsidR="00146B60" w:rsidRPr="006D1A0E">
        <w:rPr>
          <w:rFonts w:hint="eastAsia"/>
          <w:sz w:val="24"/>
          <w:szCs w:val="24"/>
        </w:rPr>
        <w:t xml:space="preserve">Bone and Soft-Tissue </w:t>
      </w:r>
      <w:proofErr w:type="gramStart"/>
      <w:r w:rsidR="00146B60" w:rsidRPr="006D1A0E">
        <w:rPr>
          <w:rFonts w:hint="eastAsia"/>
          <w:sz w:val="24"/>
          <w:szCs w:val="24"/>
        </w:rPr>
        <w:t>Sarcomas[</w:t>
      </w:r>
      <w:proofErr w:type="gramEnd"/>
      <w:r w:rsidR="00146B60" w:rsidRPr="006D1A0E">
        <w:rPr>
          <w:rFonts w:hint="eastAsia"/>
          <w:sz w:val="24"/>
          <w:szCs w:val="24"/>
        </w:rPr>
        <w:t>20</w:t>
      </w:r>
      <w:r w:rsidR="00594EB7" w:rsidRPr="006D1A0E">
        <w:rPr>
          <w:rFonts w:hint="eastAsia"/>
          <w:sz w:val="24"/>
          <w:szCs w:val="24"/>
        </w:rPr>
        <w:t>].</w:t>
      </w:r>
      <w:r w:rsidR="001C67B3" w:rsidRPr="006D1A0E">
        <w:rPr>
          <w:rFonts w:hint="eastAsia"/>
          <w:sz w:val="24"/>
          <w:szCs w:val="24"/>
        </w:rPr>
        <w:t xml:space="preserve"> In conclusion, CIK cells represent a realistic new option for adoptive immunotherapy targeting TICs</w:t>
      </w:r>
      <w:r w:rsidR="00CE1F92" w:rsidRPr="006D1A0E">
        <w:rPr>
          <w:rFonts w:hint="eastAsia"/>
          <w:sz w:val="24"/>
          <w:szCs w:val="24"/>
        </w:rPr>
        <w:t>.</w:t>
      </w:r>
      <w:r w:rsidR="001C67B3" w:rsidRPr="006D1A0E">
        <w:rPr>
          <w:rFonts w:hint="eastAsia"/>
          <w:sz w:val="24"/>
          <w:szCs w:val="24"/>
        </w:rPr>
        <w:t xml:space="preserve"> </w:t>
      </w:r>
      <w:r w:rsidR="00CE1F92" w:rsidRPr="006D1A0E">
        <w:rPr>
          <w:rFonts w:hint="eastAsia"/>
          <w:sz w:val="24"/>
          <w:szCs w:val="24"/>
        </w:rPr>
        <w:t xml:space="preserve">While the tumor-killing ability of CIK cells affects the subpopulation of HCC TICs is completely unexplored. A crucial issue would be the </w:t>
      </w:r>
      <w:r w:rsidR="00CE1F92" w:rsidRPr="006D1A0E">
        <w:rPr>
          <w:sz w:val="24"/>
          <w:szCs w:val="24"/>
        </w:rPr>
        <w:t>possibility</w:t>
      </w:r>
      <w:r w:rsidR="00CE1F92" w:rsidRPr="006D1A0E">
        <w:rPr>
          <w:rFonts w:hint="eastAsia"/>
          <w:sz w:val="24"/>
          <w:szCs w:val="24"/>
        </w:rPr>
        <w:t xml:space="preserve"> to investigate the efficacy of CIK cells against HCC TICs.</w:t>
      </w:r>
    </w:p>
    <w:p w:rsidR="002A0245" w:rsidRPr="006D1A0E" w:rsidRDefault="002A0245" w:rsidP="00C66EEC">
      <w:pPr>
        <w:spacing w:line="480" w:lineRule="auto"/>
        <w:rPr>
          <w:b/>
          <w:sz w:val="28"/>
          <w:szCs w:val="28"/>
        </w:rPr>
      </w:pPr>
    </w:p>
    <w:p w:rsidR="0015080C" w:rsidRPr="006D1A0E" w:rsidRDefault="0015080C" w:rsidP="00C66EEC">
      <w:pPr>
        <w:spacing w:line="480" w:lineRule="auto"/>
        <w:rPr>
          <w:b/>
          <w:sz w:val="28"/>
          <w:szCs w:val="28"/>
        </w:rPr>
      </w:pPr>
      <w:r w:rsidRPr="006D1A0E">
        <w:rPr>
          <w:rFonts w:hint="eastAsia"/>
          <w:b/>
          <w:sz w:val="28"/>
          <w:szCs w:val="28"/>
        </w:rPr>
        <w:t>H</w:t>
      </w:r>
      <w:r w:rsidR="00F07ACC" w:rsidRPr="006D1A0E">
        <w:rPr>
          <w:rFonts w:hint="eastAsia"/>
          <w:b/>
          <w:sz w:val="28"/>
          <w:szCs w:val="28"/>
        </w:rPr>
        <w:t>y</w:t>
      </w:r>
      <w:r w:rsidRPr="006D1A0E">
        <w:rPr>
          <w:rFonts w:hint="eastAsia"/>
          <w:b/>
          <w:sz w:val="28"/>
          <w:szCs w:val="28"/>
        </w:rPr>
        <w:t>pothesis</w:t>
      </w:r>
    </w:p>
    <w:p w:rsidR="00A82192" w:rsidRPr="006D1A0E" w:rsidRDefault="0015080C" w:rsidP="00C66EEC">
      <w:pPr>
        <w:spacing w:line="480" w:lineRule="auto"/>
        <w:rPr>
          <w:sz w:val="24"/>
          <w:szCs w:val="24"/>
        </w:rPr>
      </w:pPr>
      <w:r w:rsidRPr="006D1A0E">
        <w:rPr>
          <w:rFonts w:hint="eastAsia"/>
          <w:sz w:val="24"/>
          <w:szCs w:val="24"/>
        </w:rPr>
        <w:t xml:space="preserve">  Based on these concepts, we inferred that CIK cells </w:t>
      </w:r>
      <w:r w:rsidR="00C435B8" w:rsidRPr="006D1A0E">
        <w:rPr>
          <w:rFonts w:hint="eastAsia"/>
          <w:sz w:val="24"/>
          <w:szCs w:val="24"/>
        </w:rPr>
        <w:t xml:space="preserve">could </w:t>
      </w:r>
      <w:r w:rsidR="00C435B8" w:rsidRPr="006D1A0E">
        <w:rPr>
          <w:sz w:val="24"/>
          <w:szCs w:val="24"/>
        </w:rPr>
        <w:t>eliminate</w:t>
      </w:r>
      <w:r w:rsidR="00C435B8" w:rsidRPr="006D1A0E">
        <w:rPr>
          <w:rFonts w:hint="eastAsia"/>
          <w:sz w:val="24"/>
          <w:szCs w:val="24"/>
        </w:rPr>
        <w:t xml:space="preserve"> the tumor-initiating cells, improv</w:t>
      </w:r>
      <w:r w:rsidR="00C71740" w:rsidRPr="006D1A0E">
        <w:rPr>
          <w:rFonts w:hint="eastAsia"/>
          <w:sz w:val="24"/>
          <w:szCs w:val="24"/>
        </w:rPr>
        <w:t>e</w:t>
      </w:r>
      <w:r w:rsidR="00C435B8" w:rsidRPr="006D1A0E">
        <w:rPr>
          <w:rFonts w:hint="eastAsia"/>
          <w:sz w:val="24"/>
          <w:szCs w:val="24"/>
        </w:rPr>
        <w:t xml:space="preserve"> the PFS and OS of patients with HCC when combined with RFA or TACE. </w:t>
      </w:r>
    </w:p>
    <w:p w:rsidR="00C435B8" w:rsidRPr="006D1A0E" w:rsidRDefault="00C435B8" w:rsidP="00C66EEC">
      <w:pPr>
        <w:spacing w:line="480" w:lineRule="auto"/>
        <w:rPr>
          <w:sz w:val="24"/>
          <w:szCs w:val="24"/>
        </w:rPr>
      </w:pPr>
    </w:p>
    <w:p w:rsidR="00C435B8" w:rsidRPr="006D1A0E" w:rsidRDefault="00453053" w:rsidP="00C66EEC">
      <w:pPr>
        <w:spacing w:line="480" w:lineRule="auto"/>
        <w:rPr>
          <w:b/>
          <w:sz w:val="28"/>
          <w:szCs w:val="28"/>
        </w:rPr>
      </w:pPr>
      <w:r w:rsidRPr="006D1A0E">
        <w:rPr>
          <w:rFonts w:hint="eastAsia"/>
          <w:b/>
          <w:sz w:val="28"/>
          <w:szCs w:val="28"/>
        </w:rPr>
        <w:t>Future experimental practice</w:t>
      </w:r>
    </w:p>
    <w:p w:rsidR="00453053" w:rsidRPr="006D1A0E" w:rsidRDefault="00453053" w:rsidP="00C66EEC">
      <w:pPr>
        <w:spacing w:line="480" w:lineRule="auto"/>
        <w:rPr>
          <w:sz w:val="24"/>
          <w:szCs w:val="24"/>
        </w:rPr>
      </w:pPr>
      <w:r w:rsidRPr="006D1A0E">
        <w:rPr>
          <w:rFonts w:hint="eastAsia"/>
          <w:sz w:val="24"/>
          <w:szCs w:val="24"/>
        </w:rPr>
        <w:t xml:space="preserve">  Whether the hypothesis i</w:t>
      </w:r>
      <w:r w:rsidR="00100A5C" w:rsidRPr="006D1A0E">
        <w:rPr>
          <w:rFonts w:hint="eastAsia"/>
          <w:sz w:val="24"/>
          <w:szCs w:val="24"/>
        </w:rPr>
        <w:t>s</w:t>
      </w:r>
      <w:r w:rsidRPr="006D1A0E">
        <w:rPr>
          <w:rFonts w:hint="eastAsia"/>
          <w:sz w:val="24"/>
          <w:szCs w:val="24"/>
        </w:rPr>
        <w:t xml:space="preserve"> valid, it should firstly be testified in</w:t>
      </w:r>
      <w:r w:rsidR="00AC79F0" w:rsidRPr="006D1A0E">
        <w:rPr>
          <w:rFonts w:hint="eastAsia"/>
          <w:sz w:val="24"/>
          <w:szCs w:val="24"/>
        </w:rPr>
        <w:t xml:space="preserve"> HCC cell lines in vitro. </w:t>
      </w:r>
      <w:r w:rsidR="00100A5C" w:rsidRPr="006D1A0E">
        <w:rPr>
          <w:rFonts w:hint="eastAsia"/>
          <w:sz w:val="24"/>
          <w:szCs w:val="24"/>
        </w:rPr>
        <w:t xml:space="preserve">These cells </w:t>
      </w:r>
      <w:r w:rsidR="006D1A0E">
        <w:rPr>
          <w:rFonts w:hint="eastAsia"/>
          <w:color w:val="FF0000"/>
          <w:sz w:val="24"/>
          <w:szCs w:val="24"/>
        </w:rPr>
        <w:t xml:space="preserve">will be </w:t>
      </w:r>
      <w:r w:rsidR="00100A5C" w:rsidRPr="006D1A0E">
        <w:rPr>
          <w:rFonts w:hint="eastAsia"/>
          <w:sz w:val="24"/>
          <w:szCs w:val="24"/>
        </w:rPr>
        <w:t>cultured with or without CI</w:t>
      </w:r>
      <w:r w:rsidR="00C71740" w:rsidRPr="006D1A0E">
        <w:rPr>
          <w:rFonts w:hint="eastAsia"/>
          <w:sz w:val="24"/>
          <w:szCs w:val="24"/>
        </w:rPr>
        <w:t>K cells in different proportion for</w:t>
      </w:r>
      <w:r w:rsidR="00F85767" w:rsidRPr="006D1A0E">
        <w:rPr>
          <w:rFonts w:hint="eastAsia"/>
          <w:sz w:val="24"/>
          <w:szCs w:val="24"/>
        </w:rPr>
        <w:t xml:space="preserve"> 24 hours</w:t>
      </w:r>
      <w:r w:rsidR="00C71740" w:rsidRPr="006D1A0E">
        <w:rPr>
          <w:rFonts w:hint="eastAsia"/>
          <w:sz w:val="24"/>
          <w:szCs w:val="24"/>
        </w:rPr>
        <w:t xml:space="preserve"> and then</w:t>
      </w:r>
      <w:r w:rsidR="00F85767" w:rsidRPr="006D1A0E">
        <w:rPr>
          <w:rFonts w:hint="eastAsia"/>
          <w:sz w:val="24"/>
          <w:szCs w:val="24"/>
        </w:rPr>
        <w:t xml:space="preserve"> </w:t>
      </w:r>
      <w:r w:rsidR="00100A5C" w:rsidRPr="006D1A0E">
        <w:rPr>
          <w:rFonts w:hint="eastAsia"/>
          <w:sz w:val="24"/>
          <w:szCs w:val="24"/>
        </w:rPr>
        <w:t xml:space="preserve">the ratio of PKH26+ cells </w:t>
      </w:r>
      <w:r w:rsidR="006D1A0E" w:rsidRPr="006D1A0E">
        <w:rPr>
          <w:rFonts w:hint="eastAsia"/>
          <w:color w:val="FF0000"/>
          <w:sz w:val="24"/>
          <w:szCs w:val="24"/>
        </w:rPr>
        <w:t>will be</w:t>
      </w:r>
      <w:r w:rsidR="00100A5C" w:rsidRPr="006D1A0E">
        <w:rPr>
          <w:rFonts w:hint="eastAsia"/>
          <w:sz w:val="24"/>
          <w:szCs w:val="24"/>
        </w:rPr>
        <w:t xml:space="preserve"> examined, and the stemness gene</w:t>
      </w:r>
      <w:r w:rsidR="00F85767" w:rsidRPr="006D1A0E">
        <w:rPr>
          <w:rFonts w:hint="eastAsia"/>
          <w:sz w:val="24"/>
          <w:szCs w:val="24"/>
        </w:rPr>
        <w:t xml:space="preserve">s such as CD44, CD90, CD133, EpCAM, Nanog should be detected by </w:t>
      </w:r>
      <w:r w:rsidR="00EB3DDE" w:rsidRPr="006D1A0E">
        <w:rPr>
          <w:rFonts w:hint="eastAsia"/>
          <w:sz w:val="24"/>
          <w:szCs w:val="24"/>
        </w:rPr>
        <w:t>cytometry</w:t>
      </w:r>
      <w:r w:rsidR="00F85767" w:rsidRPr="006D1A0E">
        <w:rPr>
          <w:rFonts w:hint="eastAsia"/>
          <w:sz w:val="24"/>
          <w:szCs w:val="24"/>
        </w:rPr>
        <w:t>.</w:t>
      </w:r>
      <w:r w:rsidR="00100A5C" w:rsidRPr="006D1A0E">
        <w:rPr>
          <w:rFonts w:hint="eastAsia"/>
          <w:sz w:val="24"/>
          <w:szCs w:val="24"/>
        </w:rPr>
        <w:t xml:space="preserve"> </w:t>
      </w:r>
      <w:r w:rsidR="00F85767" w:rsidRPr="006D1A0E">
        <w:rPr>
          <w:rFonts w:hint="eastAsia"/>
          <w:sz w:val="24"/>
          <w:szCs w:val="24"/>
        </w:rPr>
        <w:t>Sphere forming assay</w:t>
      </w:r>
      <w:r w:rsidR="00F85767" w:rsidRPr="006D1A0E">
        <w:rPr>
          <w:rFonts w:hint="eastAsia"/>
          <w:color w:val="FF0000"/>
          <w:sz w:val="24"/>
          <w:szCs w:val="24"/>
        </w:rPr>
        <w:t xml:space="preserve"> </w:t>
      </w:r>
      <w:r w:rsidR="006D1A0E" w:rsidRPr="006D1A0E">
        <w:rPr>
          <w:rFonts w:hint="eastAsia"/>
          <w:color w:val="FF0000"/>
          <w:sz w:val="24"/>
          <w:szCs w:val="24"/>
        </w:rPr>
        <w:t>will</w:t>
      </w:r>
      <w:r w:rsidR="00F85767" w:rsidRPr="006D1A0E">
        <w:rPr>
          <w:rFonts w:hint="eastAsia"/>
          <w:sz w:val="24"/>
          <w:szCs w:val="24"/>
        </w:rPr>
        <w:t xml:space="preserve"> also </w:t>
      </w:r>
      <w:r w:rsidR="006D1A0E" w:rsidRPr="006D1A0E">
        <w:rPr>
          <w:rFonts w:hint="eastAsia"/>
          <w:color w:val="FF0000"/>
          <w:sz w:val="24"/>
          <w:szCs w:val="24"/>
        </w:rPr>
        <w:t>be</w:t>
      </w:r>
      <w:r w:rsidR="006D1A0E">
        <w:rPr>
          <w:rFonts w:hint="eastAsia"/>
          <w:sz w:val="24"/>
          <w:szCs w:val="24"/>
        </w:rPr>
        <w:t xml:space="preserve"> </w:t>
      </w:r>
      <w:r w:rsidR="00F85767" w:rsidRPr="006D1A0E">
        <w:rPr>
          <w:rFonts w:hint="eastAsia"/>
          <w:sz w:val="24"/>
          <w:szCs w:val="24"/>
        </w:rPr>
        <w:t xml:space="preserve">necessary. In vivo, NOD/SCID mice </w:t>
      </w:r>
      <w:r w:rsidR="007663A8">
        <w:rPr>
          <w:rFonts w:hint="eastAsia"/>
          <w:color w:val="FF0000"/>
          <w:sz w:val="24"/>
          <w:szCs w:val="24"/>
        </w:rPr>
        <w:t>will</w:t>
      </w:r>
      <w:r w:rsidR="006D1A0E" w:rsidRPr="006D1A0E">
        <w:rPr>
          <w:rFonts w:hint="eastAsia"/>
          <w:color w:val="FF0000"/>
          <w:sz w:val="24"/>
          <w:szCs w:val="24"/>
        </w:rPr>
        <w:t xml:space="preserve"> be</w:t>
      </w:r>
      <w:r w:rsidR="00F85767" w:rsidRPr="006D1A0E">
        <w:rPr>
          <w:rFonts w:hint="eastAsia"/>
          <w:color w:val="FF0000"/>
          <w:sz w:val="24"/>
          <w:szCs w:val="24"/>
        </w:rPr>
        <w:t xml:space="preserve"> </w:t>
      </w:r>
      <w:r w:rsidR="00F85767" w:rsidRPr="006D1A0E">
        <w:rPr>
          <w:rFonts w:hint="eastAsia"/>
          <w:sz w:val="24"/>
          <w:szCs w:val="24"/>
        </w:rPr>
        <w:t xml:space="preserve">injected </w:t>
      </w:r>
      <w:r w:rsidR="008E2F7D" w:rsidRPr="006D1A0E">
        <w:rPr>
          <w:sz w:val="24"/>
          <w:szCs w:val="24"/>
        </w:rPr>
        <w:t>orthotopically</w:t>
      </w:r>
      <w:r w:rsidR="00F85767" w:rsidRPr="006D1A0E">
        <w:rPr>
          <w:rFonts w:hint="eastAsia"/>
          <w:sz w:val="24"/>
          <w:szCs w:val="24"/>
        </w:rPr>
        <w:t xml:space="preserve"> with 10</w:t>
      </w:r>
      <w:r w:rsidR="00F85767" w:rsidRPr="006D1A0E">
        <w:rPr>
          <w:rFonts w:hint="eastAsia"/>
          <w:sz w:val="24"/>
          <w:szCs w:val="24"/>
          <w:vertAlign w:val="superscript"/>
        </w:rPr>
        <w:t>6</w:t>
      </w:r>
      <w:r w:rsidR="00C91BCE" w:rsidRPr="006D1A0E">
        <w:rPr>
          <w:rFonts w:hint="eastAsia"/>
          <w:sz w:val="24"/>
          <w:szCs w:val="24"/>
        </w:rPr>
        <w:t xml:space="preserve"> HCC cells, and then these mice </w:t>
      </w:r>
      <w:r w:rsidR="006D1A0E">
        <w:rPr>
          <w:rFonts w:hint="eastAsia"/>
          <w:color w:val="FF0000"/>
          <w:sz w:val="24"/>
          <w:szCs w:val="24"/>
        </w:rPr>
        <w:t>will b</w:t>
      </w:r>
      <w:r w:rsidR="006D1A0E" w:rsidRPr="006D1A0E">
        <w:rPr>
          <w:rFonts w:hint="eastAsia"/>
          <w:color w:val="FF0000"/>
          <w:sz w:val="24"/>
          <w:szCs w:val="24"/>
        </w:rPr>
        <w:t>e</w:t>
      </w:r>
      <w:r w:rsidR="00C91BCE" w:rsidRPr="006D1A0E">
        <w:rPr>
          <w:rFonts w:hint="eastAsia"/>
          <w:color w:val="FF0000"/>
          <w:sz w:val="24"/>
          <w:szCs w:val="24"/>
        </w:rPr>
        <w:t xml:space="preserve"> </w:t>
      </w:r>
      <w:r w:rsidR="00C91BCE" w:rsidRPr="006D1A0E">
        <w:rPr>
          <w:rFonts w:hint="eastAsia"/>
          <w:sz w:val="24"/>
          <w:szCs w:val="24"/>
        </w:rPr>
        <w:t xml:space="preserve">treated with CIK cells in different proportions based on groups. </w:t>
      </w:r>
      <w:r w:rsidR="008E2F7D" w:rsidRPr="006D1A0E">
        <w:rPr>
          <w:rFonts w:hint="eastAsia"/>
          <w:sz w:val="24"/>
          <w:szCs w:val="24"/>
        </w:rPr>
        <w:t>A</w:t>
      </w:r>
      <w:r w:rsidR="008E2F7D" w:rsidRPr="006D1A0E">
        <w:rPr>
          <w:sz w:val="24"/>
          <w:szCs w:val="24"/>
        </w:rPr>
        <w:t>fter euthanizing the animals</w:t>
      </w:r>
      <w:r w:rsidR="008E2F7D" w:rsidRPr="006D1A0E">
        <w:rPr>
          <w:rFonts w:hint="eastAsia"/>
          <w:sz w:val="24"/>
          <w:szCs w:val="24"/>
        </w:rPr>
        <w:t xml:space="preserve">, the tumor </w:t>
      </w:r>
      <w:r w:rsidR="006D1A0E" w:rsidRPr="006D1A0E">
        <w:rPr>
          <w:rFonts w:hint="eastAsia"/>
          <w:color w:val="FF0000"/>
          <w:sz w:val="24"/>
          <w:szCs w:val="24"/>
        </w:rPr>
        <w:t>will be</w:t>
      </w:r>
      <w:r w:rsidR="008E2F7D" w:rsidRPr="006D1A0E">
        <w:rPr>
          <w:rFonts w:hint="eastAsia"/>
          <w:sz w:val="24"/>
          <w:szCs w:val="24"/>
        </w:rPr>
        <w:t xml:space="preserve"> weighted. </w:t>
      </w:r>
      <w:r w:rsidR="00C91BCE" w:rsidRPr="006D1A0E">
        <w:rPr>
          <w:rFonts w:hint="eastAsia"/>
          <w:sz w:val="24"/>
          <w:szCs w:val="24"/>
        </w:rPr>
        <w:t xml:space="preserve">The HE staining and the stemness genes detection </w:t>
      </w:r>
      <w:r w:rsidR="006D1A0E" w:rsidRPr="006D1A0E">
        <w:rPr>
          <w:rFonts w:hint="eastAsia"/>
          <w:color w:val="FF0000"/>
          <w:sz w:val="24"/>
          <w:szCs w:val="24"/>
        </w:rPr>
        <w:t>will be</w:t>
      </w:r>
      <w:r w:rsidR="00C91BCE" w:rsidRPr="006D1A0E">
        <w:rPr>
          <w:rFonts w:hint="eastAsia"/>
          <w:color w:val="FF0000"/>
          <w:sz w:val="24"/>
          <w:szCs w:val="24"/>
        </w:rPr>
        <w:t xml:space="preserve"> </w:t>
      </w:r>
      <w:r w:rsidR="00C91BCE" w:rsidRPr="006D1A0E">
        <w:rPr>
          <w:rFonts w:hint="eastAsia"/>
          <w:sz w:val="24"/>
          <w:szCs w:val="24"/>
        </w:rPr>
        <w:t xml:space="preserve">performed after the tumor recovered and fixed in order to detect the proportion of the </w:t>
      </w:r>
      <w:proofErr w:type="gramStart"/>
      <w:r w:rsidR="00C91BCE" w:rsidRPr="006D1A0E">
        <w:rPr>
          <w:rFonts w:hint="eastAsia"/>
          <w:sz w:val="24"/>
          <w:szCs w:val="24"/>
        </w:rPr>
        <w:t>TICs</w:t>
      </w:r>
      <w:r w:rsidR="00F07ACC" w:rsidRPr="006D1A0E">
        <w:rPr>
          <w:rFonts w:hint="eastAsia"/>
          <w:sz w:val="24"/>
          <w:szCs w:val="24"/>
        </w:rPr>
        <w:t>(</w:t>
      </w:r>
      <w:proofErr w:type="gramEnd"/>
      <w:r w:rsidR="00F07ACC" w:rsidRPr="006D1A0E">
        <w:rPr>
          <w:rFonts w:hint="eastAsia"/>
          <w:sz w:val="24"/>
          <w:szCs w:val="24"/>
        </w:rPr>
        <w:t>Fig.1)</w:t>
      </w:r>
      <w:r w:rsidR="00C91BCE" w:rsidRPr="006D1A0E">
        <w:rPr>
          <w:rFonts w:hint="eastAsia"/>
          <w:sz w:val="24"/>
          <w:szCs w:val="24"/>
        </w:rPr>
        <w:t>.</w:t>
      </w:r>
    </w:p>
    <w:p w:rsidR="009A66E0" w:rsidRPr="006D1A0E" w:rsidRDefault="00FA58F3" w:rsidP="009A66E0">
      <w:pPr>
        <w:spacing w:line="480" w:lineRule="auto"/>
        <w:rPr>
          <w:sz w:val="24"/>
          <w:szCs w:val="24"/>
        </w:rPr>
      </w:pPr>
      <w:r w:rsidRPr="006D1A0E">
        <w:rPr>
          <w:rFonts w:hint="eastAsia"/>
          <w:sz w:val="24"/>
          <w:szCs w:val="24"/>
        </w:rPr>
        <w:lastRenderedPageBreak/>
        <w:t xml:space="preserve">  In order to examine whether the CIK cells could enhance</w:t>
      </w:r>
      <w:r w:rsidR="00052009" w:rsidRPr="006D1A0E">
        <w:rPr>
          <w:rFonts w:hint="eastAsia"/>
          <w:sz w:val="24"/>
          <w:szCs w:val="24"/>
        </w:rPr>
        <w:t>d</w:t>
      </w:r>
      <w:r w:rsidRPr="006D1A0E">
        <w:rPr>
          <w:rFonts w:hint="eastAsia"/>
          <w:sz w:val="24"/>
          <w:szCs w:val="24"/>
        </w:rPr>
        <w:t xml:space="preserve"> the antitumor effect of radiotherapy or chemotherapy. </w:t>
      </w:r>
      <w:r w:rsidRPr="006D1A0E">
        <w:rPr>
          <w:sz w:val="24"/>
          <w:szCs w:val="24"/>
        </w:rPr>
        <w:t>T</w:t>
      </w:r>
      <w:r w:rsidRPr="006D1A0E">
        <w:rPr>
          <w:rFonts w:hint="eastAsia"/>
          <w:sz w:val="24"/>
          <w:szCs w:val="24"/>
        </w:rPr>
        <w:t>he experiment should be performed in two parts.</w:t>
      </w:r>
      <w:r w:rsidR="00440FB7" w:rsidRPr="006D1A0E">
        <w:rPr>
          <w:rFonts w:hint="eastAsia"/>
          <w:sz w:val="24"/>
          <w:szCs w:val="24"/>
        </w:rPr>
        <w:t xml:space="preserve"> For the i</w:t>
      </w:r>
      <w:r w:rsidRPr="006D1A0E">
        <w:rPr>
          <w:rFonts w:hint="eastAsia"/>
          <w:sz w:val="24"/>
          <w:szCs w:val="24"/>
        </w:rPr>
        <w:t>n vitro</w:t>
      </w:r>
      <w:r w:rsidR="00440FB7" w:rsidRPr="006D1A0E">
        <w:rPr>
          <w:rFonts w:hint="eastAsia"/>
          <w:sz w:val="24"/>
          <w:szCs w:val="24"/>
        </w:rPr>
        <w:t xml:space="preserve"> assay</w:t>
      </w:r>
      <w:r w:rsidRPr="006D1A0E">
        <w:rPr>
          <w:rFonts w:hint="eastAsia"/>
          <w:sz w:val="24"/>
          <w:szCs w:val="24"/>
        </w:rPr>
        <w:t xml:space="preserve">, </w:t>
      </w:r>
      <w:r w:rsidR="00440FB7" w:rsidRPr="006D1A0E">
        <w:rPr>
          <w:rFonts w:hint="eastAsia"/>
          <w:sz w:val="24"/>
          <w:szCs w:val="24"/>
        </w:rPr>
        <w:t>CCK8 or MTT assay</w:t>
      </w:r>
      <w:r w:rsidR="00440FB7" w:rsidRPr="00C17E24">
        <w:rPr>
          <w:rFonts w:hint="eastAsia"/>
          <w:color w:val="FF0000"/>
          <w:sz w:val="24"/>
          <w:szCs w:val="24"/>
        </w:rPr>
        <w:t xml:space="preserve"> </w:t>
      </w:r>
      <w:r w:rsidR="00C17E24" w:rsidRPr="00C17E24">
        <w:rPr>
          <w:rFonts w:hint="eastAsia"/>
          <w:color w:val="FF0000"/>
          <w:sz w:val="24"/>
          <w:szCs w:val="24"/>
        </w:rPr>
        <w:t>will be</w:t>
      </w:r>
      <w:r w:rsidR="00440FB7" w:rsidRPr="00C17E24">
        <w:rPr>
          <w:rFonts w:hint="eastAsia"/>
          <w:color w:val="FF0000"/>
          <w:sz w:val="24"/>
          <w:szCs w:val="24"/>
        </w:rPr>
        <w:t xml:space="preserve"> </w:t>
      </w:r>
      <w:r w:rsidR="00440FB7" w:rsidRPr="006D1A0E">
        <w:rPr>
          <w:rFonts w:hint="eastAsia"/>
          <w:sz w:val="24"/>
          <w:szCs w:val="24"/>
        </w:rPr>
        <w:t xml:space="preserve">employed to evaluate the cytotoxic activity of oxaliplatin/radiation, CIK cells, and the </w:t>
      </w:r>
      <w:r w:rsidR="00475E2D" w:rsidRPr="006D1A0E">
        <w:rPr>
          <w:rFonts w:hint="eastAsia"/>
          <w:sz w:val="24"/>
          <w:szCs w:val="24"/>
        </w:rPr>
        <w:t>oxaliplatin/radiation plus CIK cells against HCC cells in vitro. HCC cells</w:t>
      </w:r>
      <w:r w:rsidR="00475E2D" w:rsidRPr="00C17E24">
        <w:rPr>
          <w:rFonts w:hint="eastAsia"/>
          <w:color w:val="FF0000"/>
          <w:sz w:val="24"/>
          <w:szCs w:val="24"/>
        </w:rPr>
        <w:t xml:space="preserve"> </w:t>
      </w:r>
      <w:r w:rsidR="00C17E24" w:rsidRPr="00C17E24">
        <w:rPr>
          <w:rFonts w:hint="eastAsia"/>
          <w:color w:val="FF0000"/>
          <w:sz w:val="24"/>
          <w:szCs w:val="24"/>
        </w:rPr>
        <w:t>will be</w:t>
      </w:r>
      <w:r w:rsidR="0068710D" w:rsidRPr="00C17E24">
        <w:rPr>
          <w:rFonts w:hint="eastAsia"/>
          <w:color w:val="FF0000"/>
          <w:sz w:val="24"/>
          <w:szCs w:val="24"/>
        </w:rPr>
        <w:t xml:space="preserve"> </w:t>
      </w:r>
      <w:r w:rsidR="00475E2D" w:rsidRPr="006D1A0E">
        <w:rPr>
          <w:rFonts w:hint="eastAsia"/>
          <w:sz w:val="24"/>
          <w:szCs w:val="24"/>
        </w:rPr>
        <w:t xml:space="preserve">treated for 24 hours based on groups, and then the HCC cells </w:t>
      </w:r>
      <w:r w:rsidR="00C17E24" w:rsidRPr="00C17E24">
        <w:rPr>
          <w:rFonts w:hint="eastAsia"/>
          <w:color w:val="FF0000"/>
          <w:sz w:val="24"/>
          <w:szCs w:val="24"/>
        </w:rPr>
        <w:t>will be</w:t>
      </w:r>
      <w:r w:rsidR="00475E2D" w:rsidRPr="00C17E24">
        <w:rPr>
          <w:rFonts w:hint="eastAsia"/>
          <w:color w:val="FF0000"/>
          <w:sz w:val="24"/>
          <w:szCs w:val="24"/>
        </w:rPr>
        <w:t xml:space="preserve"> </w:t>
      </w:r>
      <w:r w:rsidR="00475E2D" w:rsidRPr="006D1A0E">
        <w:rPr>
          <w:rFonts w:hint="eastAsia"/>
          <w:sz w:val="24"/>
          <w:szCs w:val="24"/>
        </w:rPr>
        <w:t>collected, clone formation assay and cell cycle assay</w:t>
      </w:r>
      <w:r w:rsidR="00475E2D" w:rsidRPr="00C17E24">
        <w:rPr>
          <w:rFonts w:hint="eastAsia"/>
          <w:color w:val="FF0000"/>
          <w:sz w:val="24"/>
          <w:szCs w:val="24"/>
        </w:rPr>
        <w:t xml:space="preserve"> </w:t>
      </w:r>
      <w:r w:rsidR="00C17E24" w:rsidRPr="00C17E24">
        <w:rPr>
          <w:rFonts w:hint="eastAsia"/>
          <w:color w:val="FF0000"/>
          <w:sz w:val="24"/>
          <w:szCs w:val="24"/>
        </w:rPr>
        <w:t>will be</w:t>
      </w:r>
      <w:r w:rsidR="00475E2D" w:rsidRPr="00C17E24">
        <w:rPr>
          <w:rFonts w:hint="eastAsia"/>
          <w:color w:val="FF0000"/>
          <w:sz w:val="24"/>
          <w:szCs w:val="24"/>
        </w:rPr>
        <w:t xml:space="preserve"> </w:t>
      </w:r>
      <w:r w:rsidR="00475E2D" w:rsidRPr="006D1A0E">
        <w:rPr>
          <w:rFonts w:hint="eastAsia"/>
          <w:sz w:val="24"/>
          <w:szCs w:val="24"/>
        </w:rPr>
        <w:t xml:space="preserve">performed. </w:t>
      </w:r>
      <w:proofErr w:type="gramStart"/>
      <w:r w:rsidR="0068710D" w:rsidRPr="006D1A0E">
        <w:rPr>
          <w:rFonts w:hint="eastAsia"/>
          <w:sz w:val="24"/>
          <w:szCs w:val="24"/>
        </w:rPr>
        <w:t>For the in vivo assay.</w:t>
      </w:r>
      <w:proofErr w:type="gramEnd"/>
      <w:r w:rsidR="0068710D" w:rsidRPr="006D1A0E">
        <w:rPr>
          <w:rFonts w:hint="eastAsia"/>
          <w:sz w:val="24"/>
          <w:szCs w:val="24"/>
        </w:rPr>
        <w:t xml:space="preserve"> HCC cells</w:t>
      </w:r>
      <w:r w:rsidR="0068710D" w:rsidRPr="00C17E24">
        <w:rPr>
          <w:rFonts w:hint="eastAsia"/>
          <w:color w:val="FF0000"/>
          <w:sz w:val="24"/>
          <w:szCs w:val="24"/>
        </w:rPr>
        <w:t xml:space="preserve"> </w:t>
      </w:r>
      <w:r w:rsidR="00C17E24" w:rsidRPr="00C17E24">
        <w:rPr>
          <w:rFonts w:hint="eastAsia"/>
          <w:color w:val="FF0000"/>
          <w:sz w:val="24"/>
          <w:szCs w:val="24"/>
        </w:rPr>
        <w:t>will be</w:t>
      </w:r>
      <w:r w:rsidR="0068710D" w:rsidRPr="006D1A0E">
        <w:rPr>
          <w:rFonts w:hint="eastAsia"/>
          <w:sz w:val="24"/>
          <w:szCs w:val="24"/>
        </w:rPr>
        <w:t xml:space="preserve"> injected into NOD/SCID mice </w:t>
      </w:r>
      <w:r w:rsidR="0068710D" w:rsidRPr="006D1A0E">
        <w:rPr>
          <w:sz w:val="24"/>
          <w:szCs w:val="24"/>
        </w:rPr>
        <w:t>orthotopically</w:t>
      </w:r>
      <w:r w:rsidR="0068710D" w:rsidRPr="006D1A0E">
        <w:rPr>
          <w:rFonts w:hint="eastAsia"/>
          <w:sz w:val="24"/>
          <w:szCs w:val="24"/>
        </w:rPr>
        <w:t xml:space="preserve"> to establish a tumor-bearing mice model. On the day 14, nomal saline, oxaliplatin/radiation, CIK cells, and the combination therapy</w:t>
      </w:r>
      <w:r w:rsidR="00C17E24" w:rsidRPr="00C17E24">
        <w:rPr>
          <w:rFonts w:hint="eastAsia"/>
          <w:color w:val="FF0000"/>
          <w:sz w:val="24"/>
          <w:szCs w:val="24"/>
        </w:rPr>
        <w:t xml:space="preserve"> will be</w:t>
      </w:r>
      <w:r w:rsidR="009A66E0" w:rsidRPr="00C17E24">
        <w:rPr>
          <w:rFonts w:hint="eastAsia"/>
          <w:color w:val="FF0000"/>
          <w:sz w:val="24"/>
          <w:szCs w:val="24"/>
        </w:rPr>
        <w:t xml:space="preserve"> </w:t>
      </w:r>
      <w:r w:rsidR="009A66E0" w:rsidRPr="006D1A0E">
        <w:rPr>
          <w:rFonts w:hint="eastAsia"/>
          <w:sz w:val="24"/>
          <w:szCs w:val="24"/>
        </w:rPr>
        <w:t>administered respectively. A</w:t>
      </w:r>
      <w:r w:rsidR="009A66E0" w:rsidRPr="006D1A0E">
        <w:rPr>
          <w:sz w:val="24"/>
          <w:szCs w:val="24"/>
        </w:rPr>
        <w:t>fter euthanizing the animals</w:t>
      </w:r>
      <w:r w:rsidR="009A66E0" w:rsidRPr="006D1A0E">
        <w:rPr>
          <w:rFonts w:hint="eastAsia"/>
          <w:sz w:val="24"/>
          <w:szCs w:val="24"/>
        </w:rPr>
        <w:t xml:space="preserve">, the tumor </w:t>
      </w:r>
      <w:r w:rsidR="00C17E24" w:rsidRPr="00C17E24">
        <w:rPr>
          <w:rFonts w:hint="eastAsia"/>
          <w:color w:val="FF0000"/>
          <w:sz w:val="24"/>
          <w:szCs w:val="24"/>
        </w:rPr>
        <w:t xml:space="preserve">will be </w:t>
      </w:r>
      <w:r w:rsidR="009A66E0" w:rsidRPr="006D1A0E">
        <w:rPr>
          <w:rFonts w:hint="eastAsia"/>
          <w:sz w:val="24"/>
          <w:szCs w:val="24"/>
        </w:rPr>
        <w:t xml:space="preserve">weighted. The HE staining </w:t>
      </w:r>
      <w:r w:rsidR="00C17E24" w:rsidRPr="00C17E24">
        <w:rPr>
          <w:rFonts w:hint="eastAsia"/>
          <w:color w:val="FF0000"/>
          <w:sz w:val="24"/>
          <w:szCs w:val="24"/>
        </w:rPr>
        <w:t>will be</w:t>
      </w:r>
      <w:r w:rsidR="00C17E24">
        <w:rPr>
          <w:rFonts w:hint="eastAsia"/>
          <w:sz w:val="24"/>
          <w:szCs w:val="24"/>
        </w:rPr>
        <w:t xml:space="preserve"> performed and the Ki-67, BrdU </w:t>
      </w:r>
      <w:r w:rsidR="00C17E24" w:rsidRPr="00C17E24">
        <w:rPr>
          <w:rFonts w:hint="eastAsia"/>
          <w:color w:val="FF0000"/>
          <w:sz w:val="24"/>
          <w:szCs w:val="24"/>
        </w:rPr>
        <w:t>will be</w:t>
      </w:r>
      <w:r w:rsidR="009A66E0" w:rsidRPr="00C17E24">
        <w:rPr>
          <w:rFonts w:hint="eastAsia"/>
          <w:color w:val="FF0000"/>
          <w:sz w:val="24"/>
          <w:szCs w:val="24"/>
        </w:rPr>
        <w:t xml:space="preserve"> </w:t>
      </w:r>
      <w:r w:rsidR="009A66E0" w:rsidRPr="006D1A0E">
        <w:rPr>
          <w:rFonts w:hint="eastAsia"/>
          <w:sz w:val="24"/>
          <w:szCs w:val="24"/>
        </w:rPr>
        <w:t xml:space="preserve">detected using immunohistochemical staining. </w:t>
      </w:r>
    </w:p>
    <w:p w:rsidR="00FA58F3" w:rsidRPr="006D1A0E" w:rsidRDefault="00FA58F3" w:rsidP="00C66EEC">
      <w:pPr>
        <w:spacing w:line="480" w:lineRule="auto"/>
        <w:rPr>
          <w:sz w:val="24"/>
          <w:szCs w:val="24"/>
        </w:rPr>
      </w:pPr>
    </w:p>
    <w:p w:rsidR="004F5B58" w:rsidRPr="006D1A0E" w:rsidRDefault="008477FA" w:rsidP="00C66EEC">
      <w:pPr>
        <w:spacing w:line="480" w:lineRule="auto"/>
        <w:rPr>
          <w:sz w:val="24"/>
          <w:szCs w:val="24"/>
        </w:rPr>
      </w:pPr>
      <w:r w:rsidRPr="006D1A0E">
        <w:rPr>
          <w:noProof/>
          <w:sz w:val="24"/>
          <w:szCs w:val="24"/>
          <w:lang w:eastAsia="en-US"/>
        </w:rPr>
        <w:lastRenderedPageBreak/>
        <w:drawing>
          <wp:inline distT="0" distB="0" distL="0" distR="0">
            <wp:extent cx="5274310" cy="3955733"/>
            <wp:effectExtent l="19050" t="0" r="2540" b="0"/>
            <wp:docPr id="3" name="图片 1" descr="C:\Users\Administrator\Desktop\技术路线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技术路线图.jpg"/>
                    <pic:cNvPicPr>
                      <a:picLocks noChangeAspect="1" noChangeArrowheads="1"/>
                    </pic:cNvPicPr>
                  </pic:nvPicPr>
                  <pic:blipFill>
                    <a:blip r:embed="rId8"/>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A82192" w:rsidRPr="006D1A0E" w:rsidRDefault="00F07ACC" w:rsidP="008C035B">
      <w:pPr>
        <w:spacing w:line="480" w:lineRule="auto"/>
        <w:jc w:val="center"/>
        <w:rPr>
          <w:sz w:val="24"/>
          <w:szCs w:val="24"/>
        </w:rPr>
      </w:pPr>
      <w:r w:rsidRPr="006D1A0E">
        <w:rPr>
          <w:rFonts w:hint="eastAsia"/>
          <w:sz w:val="24"/>
          <w:szCs w:val="24"/>
        </w:rPr>
        <w:t>Fig1.</w:t>
      </w:r>
      <w:r w:rsidR="004F5B58" w:rsidRPr="006D1A0E">
        <w:rPr>
          <w:rFonts w:hint="eastAsia"/>
          <w:sz w:val="24"/>
          <w:szCs w:val="24"/>
        </w:rPr>
        <w:t>Technology Roadmap</w:t>
      </w:r>
    </w:p>
    <w:p w:rsidR="00E4576A" w:rsidRPr="006D1A0E" w:rsidRDefault="00E4576A" w:rsidP="00C66EEC">
      <w:pPr>
        <w:spacing w:line="480" w:lineRule="auto"/>
        <w:rPr>
          <w:b/>
          <w:sz w:val="28"/>
          <w:szCs w:val="28"/>
        </w:rPr>
      </w:pPr>
    </w:p>
    <w:p w:rsidR="00A82192" w:rsidRPr="006D1A0E" w:rsidRDefault="00403E9F" w:rsidP="00C66EEC">
      <w:pPr>
        <w:spacing w:line="480" w:lineRule="auto"/>
        <w:rPr>
          <w:b/>
          <w:sz w:val="28"/>
          <w:szCs w:val="28"/>
        </w:rPr>
      </w:pPr>
      <w:r w:rsidRPr="006D1A0E">
        <w:rPr>
          <w:rFonts w:hint="eastAsia"/>
          <w:b/>
          <w:sz w:val="28"/>
          <w:szCs w:val="28"/>
        </w:rPr>
        <w:t>Future clinical practice</w:t>
      </w:r>
    </w:p>
    <w:p w:rsidR="00A82192" w:rsidRPr="006D1A0E" w:rsidRDefault="00403E9F" w:rsidP="00C66EEC">
      <w:pPr>
        <w:spacing w:line="480" w:lineRule="auto"/>
        <w:rPr>
          <w:sz w:val="24"/>
          <w:szCs w:val="24"/>
        </w:rPr>
      </w:pPr>
      <w:r w:rsidRPr="006D1A0E">
        <w:rPr>
          <w:rFonts w:hint="eastAsia"/>
          <w:b/>
          <w:sz w:val="24"/>
          <w:szCs w:val="24"/>
        </w:rPr>
        <w:t xml:space="preserve">  </w:t>
      </w:r>
      <w:r w:rsidRPr="006D1A0E">
        <w:rPr>
          <w:rFonts w:hint="eastAsia"/>
          <w:sz w:val="24"/>
          <w:szCs w:val="24"/>
        </w:rPr>
        <w:t xml:space="preserve">Whether the hypothesis is </w:t>
      </w:r>
      <w:proofErr w:type="gramStart"/>
      <w:r w:rsidRPr="006D1A0E">
        <w:rPr>
          <w:rFonts w:hint="eastAsia"/>
          <w:sz w:val="24"/>
          <w:szCs w:val="24"/>
        </w:rPr>
        <w:t>valid ,</w:t>
      </w:r>
      <w:proofErr w:type="gramEnd"/>
      <w:r w:rsidRPr="006D1A0E">
        <w:rPr>
          <w:rFonts w:hint="eastAsia"/>
          <w:sz w:val="24"/>
          <w:szCs w:val="24"/>
        </w:rPr>
        <w:t xml:space="preserve"> well-designed, double blinded, randomized and controlled clinical trials should be done to verify its role on the treatment of HCC. Patients with HCC </w:t>
      </w:r>
      <w:r w:rsidR="00C17E24" w:rsidRPr="00C17E24">
        <w:rPr>
          <w:rFonts w:hint="eastAsia"/>
          <w:color w:val="FF0000"/>
          <w:sz w:val="24"/>
          <w:szCs w:val="24"/>
        </w:rPr>
        <w:t>will receive</w:t>
      </w:r>
      <w:r w:rsidRPr="006D1A0E">
        <w:rPr>
          <w:rFonts w:hint="eastAsia"/>
          <w:sz w:val="24"/>
          <w:szCs w:val="24"/>
        </w:rPr>
        <w:t xml:space="preserve"> </w:t>
      </w:r>
      <w:r w:rsidR="00887706" w:rsidRPr="006D1A0E">
        <w:rPr>
          <w:rFonts w:hint="eastAsia"/>
          <w:sz w:val="24"/>
          <w:szCs w:val="24"/>
        </w:rPr>
        <w:t>at least four</w:t>
      </w:r>
      <w:r w:rsidRPr="006D1A0E">
        <w:rPr>
          <w:rFonts w:hint="eastAsia"/>
          <w:sz w:val="24"/>
          <w:szCs w:val="24"/>
        </w:rPr>
        <w:t xml:space="preserve"> courses of </w:t>
      </w:r>
      <w:r w:rsidR="00012C8A" w:rsidRPr="006D1A0E">
        <w:rPr>
          <w:rFonts w:cstheme="minorHAnsi"/>
          <w:sz w:val="24"/>
          <w:szCs w:val="24"/>
        </w:rPr>
        <w:t>autologous</w:t>
      </w:r>
      <w:r w:rsidR="00012C8A" w:rsidRPr="006D1A0E">
        <w:rPr>
          <w:rFonts w:hint="eastAsia"/>
          <w:sz w:val="24"/>
          <w:szCs w:val="24"/>
        </w:rPr>
        <w:t xml:space="preserve"> </w:t>
      </w:r>
      <w:r w:rsidRPr="006D1A0E">
        <w:rPr>
          <w:rFonts w:hint="eastAsia"/>
          <w:sz w:val="24"/>
          <w:szCs w:val="24"/>
        </w:rPr>
        <w:t>CIK transfusion a</w:t>
      </w:r>
      <w:r w:rsidR="00012C8A" w:rsidRPr="006D1A0E">
        <w:rPr>
          <w:rFonts w:hint="eastAsia"/>
          <w:sz w:val="24"/>
          <w:szCs w:val="24"/>
        </w:rPr>
        <w:t xml:space="preserve">fter minimally invasive </w:t>
      </w:r>
      <w:proofErr w:type="gramStart"/>
      <w:r w:rsidR="00012C8A" w:rsidRPr="006D1A0E">
        <w:rPr>
          <w:rFonts w:hint="eastAsia"/>
          <w:sz w:val="24"/>
          <w:szCs w:val="24"/>
        </w:rPr>
        <w:t>therapy</w:t>
      </w:r>
      <w:r w:rsidR="002A0245" w:rsidRPr="006D1A0E">
        <w:rPr>
          <w:rFonts w:hint="eastAsia"/>
          <w:sz w:val="24"/>
          <w:szCs w:val="24"/>
        </w:rPr>
        <w:t>(</w:t>
      </w:r>
      <w:proofErr w:type="gramEnd"/>
      <w:r w:rsidR="002A0245" w:rsidRPr="006D1A0E">
        <w:rPr>
          <w:rFonts w:hint="eastAsia"/>
          <w:sz w:val="24"/>
          <w:szCs w:val="24"/>
        </w:rPr>
        <w:t>Fig.2).</w:t>
      </w:r>
      <w:r w:rsidR="00012C8A" w:rsidRPr="006D1A0E">
        <w:rPr>
          <w:rFonts w:hint="eastAsia"/>
          <w:sz w:val="24"/>
          <w:szCs w:val="24"/>
        </w:rPr>
        <w:t xml:space="preserve"> </w:t>
      </w:r>
      <w:r w:rsidR="00012C8A" w:rsidRPr="006D1A0E">
        <w:rPr>
          <w:sz w:val="24"/>
          <w:szCs w:val="24"/>
        </w:rPr>
        <w:t xml:space="preserve">For the preparation of CIK cells, briefly, 50 ml of heparinized peripheral blood </w:t>
      </w:r>
      <w:r w:rsidR="00C17E24" w:rsidRPr="00C17E24">
        <w:rPr>
          <w:rFonts w:hint="eastAsia"/>
          <w:color w:val="FF0000"/>
          <w:sz w:val="24"/>
          <w:szCs w:val="24"/>
        </w:rPr>
        <w:t>will be</w:t>
      </w:r>
      <w:r w:rsidR="00012C8A" w:rsidRPr="00C17E24">
        <w:rPr>
          <w:color w:val="FF0000"/>
          <w:sz w:val="24"/>
          <w:szCs w:val="24"/>
        </w:rPr>
        <w:t xml:space="preserve"> </w:t>
      </w:r>
      <w:r w:rsidR="00012C8A" w:rsidRPr="006D1A0E">
        <w:rPr>
          <w:sz w:val="24"/>
          <w:szCs w:val="24"/>
        </w:rPr>
        <w:t xml:space="preserve">obtained from the HCC patients. PBMCs </w:t>
      </w:r>
      <w:r w:rsidR="00C17E24" w:rsidRPr="00C17E24">
        <w:rPr>
          <w:rFonts w:hint="eastAsia"/>
          <w:color w:val="FF0000"/>
          <w:sz w:val="24"/>
          <w:szCs w:val="24"/>
        </w:rPr>
        <w:t>will be</w:t>
      </w:r>
      <w:r w:rsidR="00012C8A" w:rsidRPr="00C17E24">
        <w:rPr>
          <w:color w:val="FF0000"/>
          <w:sz w:val="24"/>
          <w:szCs w:val="24"/>
        </w:rPr>
        <w:t xml:space="preserve"> </w:t>
      </w:r>
      <w:r w:rsidR="00012C8A" w:rsidRPr="006D1A0E">
        <w:rPr>
          <w:sz w:val="24"/>
          <w:szCs w:val="24"/>
        </w:rPr>
        <w:t>separated and resuspended in fresh serum-free X-VIVO 15 medium containing 1000U/ml IFN-γ and then incubated at 37℃ in a humidified atmosphere containing 5% CO2 for 24H. Then, 100ng/ml mouse anti-human CD3 monoclonal antibody, 100U/ml recombinant human IL-2</w:t>
      </w:r>
      <w:r w:rsidR="00012C8A" w:rsidRPr="00C17E24">
        <w:rPr>
          <w:color w:val="FF0000"/>
          <w:sz w:val="24"/>
          <w:szCs w:val="24"/>
        </w:rPr>
        <w:t xml:space="preserve"> </w:t>
      </w:r>
      <w:r w:rsidR="00C17E24" w:rsidRPr="00C17E24">
        <w:rPr>
          <w:rFonts w:hint="eastAsia"/>
          <w:color w:val="FF0000"/>
          <w:sz w:val="24"/>
          <w:szCs w:val="24"/>
        </w:rPr>
        <w:t>will be</w:t>
      </w:r>
      <w:r w:rsidR="00012C8A" w:rsidRPr="006D1A0E">
        <w:rPr>
          <w:sz w:val="24"/>
          <w:szCs w:val="24"/>
        </w:rPr>
        <w:t xml:space="preserve"> added every 2 days. </w:t>
      </w:r>
      <w:proofErr w:type="gramStart"/>
      <w:r w:rsidR="00012C8A" w:rsidRPr="006D1A0E">
        <w:rPr>
          <w:sz w:val="24"/>
          <w:szCs w:val="24"/>
        </w:rPr>
        <w:t>the</w:t>
      </w:r>
      <w:proofErr w:type="gramEnd"/>
      <w:r w:rsidR="00012C8A" w:rsidRPr="006D1A0E">
        <w:rPr>
          <w:sz w:val="24"/>
          <w:szCs w:val="24"/>
        </w:rPr>
        <w:t xml:space="preserve"> CIK cells</w:t>
      </w:r>
      <w:r w:rsidR="00012C8A" w:rsidRPr="00C17E24">
        <w:rPr>
          <w:color w:val="FF0000"/>
          <w:sz w:val="24"/>
          <w:szCs w:val="24"/>
        </w:rPr>
        <w:t xml:space="preserve"> </w:t>
      </w:r>
      <w:r w:rsidR="00C17E24" w:rsidRPr="00C17E24">
        <w:rPr>
          <w:rFonts w:hint="eastAsia"/>
          <w:color w:val="FF0000"/>
          <w:sz w:val="24"/>
          <w:szCs w:val="24"/>
        </w:rPr>
        <w:t>will be</w:t>
      </w:r>
      <w:r w:rsidR="00012C8A" w:rsidRPr="006D1A0E">
        <w:rPr>
          <w:sz w:val="24"/>
          <w:szCs w:val="24"/>
        </w:rPr>
        <w:t xml:space="preserve"> harvested at </w:t>
      </w:r>
      <w:r w:rsidR="00012C8A" w:rsidRPr="006D1A0E">
        <w:rPr>
          <w:sz w:val="24"/>
          <w:szCs w:val="24"/>
        </w:rPr>
        <w:lastRenderedPageBreak/>
        <w:t>14 days. Before they were transfused, they</w:t>
      </w:r>
      <w:r w:rsidR="00012C8A" w:rsidRPr="00C17E24">
        <w:rPr>
          <w:color w:val="FF0000"/>
          <w:sz w:val="24"/>
          <w:szCs w:val="24"/>
        </w:rPr>
        <w:t xml:space="preserve"> </w:t>
      </w:r>
      <w:r w:rsidR="00C17E24" w:rsidRPr="00C17E24">
        <w:rPr>
          <w:rFonts w:hint="eastAsia"/>
          <w:color w:val="FF0000"/>
          <w:sz w:val="24"/>
          <w:szCs w:val="24"/>
        </w:rPr>
        <w:t>will be</w:t>
      </w:r>
      <w:r w:rsidR="00012C8A" w:rsidRPr="006D1A0E">
        <w:rPr>
          <w:sz w:val="24"/>
          <w:szCs w:val="24"/>
        </w:rPr>
        <w:t xml:space="preserve"> assessed for viability by the dye exclusion test and checked for the possible contamination by bacteria, fungi and endotoxins.</w:t>
      </w:r>
      <w:r w:rsidRPr="006D1A0E">
        <w:rPr>
          <w:rFonts w:hint="eastAsia"/>
          <w:sz w:val="24"/>
          <w:szCs w:val="24"/>
        </w:rPr>
        <w:t xml:space="preserve"> </w:t>
      </w:r>
      <w:r w:rsidR="00887706" w:rsidRPr="006D1A0E">
        <w:rPr>
          <w:rFonts w:hint="eastAsia"/>
          <w:sz w:val="24"/>
          <w:szCs w:val="24"/>
        </w:rPr>
        <w:t xml:space="preserve">Kaplan-Meier and Cox regression analyses </w:t>
      </w:r>
      <w:r w:rsidR="00C17E24" w:rsidRPr="00C17E24">
        <w:rPr>
          <w:rFonts w:hint="eastAsia"/>
          <w:color w:val="FF0000"/>
          <w:sz w:val="24"/>
          <w:szCs w:val="24"/>
        </w:rPr>
        <w:t>will be</w:t>
      </w:r>
      <w:r w:rsidR="00887706" w:rsidRPr="00C17E24">
        <w:rPr>
          <w:rFonts w:hint="eastAsia"/>
          <w:color w:val="FF0000"/>
          <w:sz w:val="24"/>
          <w:szCs w:val="24"/>
        </w:rPr>
        <w:t xml:space="preserve"> </w:t>
      </w:r>
      <w:r w:rsidR="00887706" w:rsidRPr="006D1A0E">
        <w:rPr>
          <w:rFonts w:hint="eastAsia"/>
          <w:sz w:val="24"/>
          <w:szCs w:val="24"/>
        </w:rPr>
        <w:t>used to explore differences in PFS and OS between two groups. And this method can</w:t>
      </w:r>
      <w:bookmarkStart w:id="19" w:name="OLE_LINK19"/>
      <w:bookmarkStart w:id="20" w:name="OLE_LINK20"/>
      <w:r w:rsidR="00887706" w:rsidRPr="006D1A0E">
        <w:rPr>
          <w:rFonts w:hint="eastAsia"/>
          <w:sz w:val="24"/>
          <w:szCs w:val="24"/>
        </w:rPr>
        <w:t xml:space="preserve"> improve the PFS and OS in patients with HCC</w:t>
      </w:r>
      <w:bookmarkEnd w:id="19"/>
      <w:bookmarkEnd w:id="20"/>
      <w:r w:rsidR="00887706" w:rsidRPr="006D1A0E">
        <w:rPr>
          <w:rFonts w:hint="eastAsia"/>
          <w:sz w:val="24"/>
          <w:szCs w:val="24"/>
        </w:rPr>
        <w:t>.</w:t>
      </w:r>
    </w:p>
    <w:p w:rsidR="00F646BB" w:rsidRPr="006D1A0E" w:rsidRDefault="004606B1" w:rsidP="00C66EEC">
      <w:pPr>
        <w:spacing w:line="480" w:lineRule="auto"/>
        <w:rPr>
          <w:sz w:val="24"/>
          <w:szCs w:val="24"/>
        </w:rPr>
      </w:pPr>
      <w:r w:rsidRPr="006D1A0E">
        <w:rPr>
          <w:rFonts w:hint="eastAsia"/>
          <w:sz w:val="24"/>
          <w:szCs w:val="24"/>
        </w:rPr>
        <w:t xml:space="preserve">  </w:t>
      </w:r>
      <w:r w:rsidRPr="006D1A0E">
        <w:rPr>
          <w:sz w:val="24"/>
          <w:szCs w:val="24"/>
        </w:rPr>
        <w:t>In order to identify whether CIK cells have the ability to eliminate the HCC TICs in clinical settings, human HCC tissues should be obtained from surgical specimens. Primary HCC cell cultures should be performed, and TICs will be marked with PKH-26 or GFP-Nanog. These cells cultured with or without autologous CIK cells in different proportion for 24 hours and then the ratio of PKH26+ cells or GFP+ cells</w:t>
      </w:r>
      <w:r w:rsidRPr="00F653A8">
        <w:rPr>
          <w:color w:val="FF0000"/>
          <w:sz w:val="24"/>
          <w:szCs w:val="24"/>
        </w:rPr>
        <w:t xml:space="preserve"> </w:t>
      </w:r>
      <w:r w:rsidR="00F653A8" w:rsidRPr="00F653A8">
        <w:rPr>
          <w:rFonts w:hint="eastAsia"/>
          <w:color w:val="FF0000"/>
          <w:sz w:val="24"/>
          <w:szCs w:val="24"/>
        </w:rPr>
        <w:t>will be</w:t>
      </w:r>
      <w:r w:rsidRPr="00F653A8">
        <w:rPr>
          <w:color w:val="FF0000"/>
          <w:sz w:val="24"/>
          <w:szCs w:val="24"/>
        </w:rPr>
        <w:t xml:space="preserve"> </w:t>
      </w:r>
      <w:r w:rsidRPr="006D1A0E">
        <w:rPr>
          <w:sz w:val="24"/>
          <w:szCs w:val="24"/>
        </w:rPr>
        <w:t>examined. For the in vivo experiments, NOD/SCID mice</w:t>
      </w:r>
      <w:r w:rsidR="00F653A8">
        <w:rPr>
          <w:rFonts w:hint="eastAsia"/>
          <w:sz w:val="24"/>
          <w:szCs w:val="24"/>
        </w:rPr>
        <w:t xml:space="preserve"> </w:t>
      </w:r>
      <w:r w:rsidR="00F653A8" w:rsidRPr="00F653A8">
        <w:rPr>
          <w:rFonts w:hint="eastAsia"/>
          <w:color w:val="FF0000"/>
          <w:sz w:val="24"/>
          <w:szCs w:val="24"/>
        </w:rPr>
        <w:t>will be</w:t>
      </w:r>
      <w:r w:rsidR="00F653A8">
        <w:rPr>
          <w:rFonts w:hint="eastAsia"/>
          <w:sz w:val="24"/>
          <w:szCs w:val="24"/>
        </w:rPr>
        <w:t xml:space="preserve"> </w:t>
      </w:r>
      <w:r w:rsidRPr="006D1A0E">
        <w:rPr>
          <w:sz w:val="24"/>
          <w:szCs w:val="24"/>
        </w:rPr>
        <w:t>injected orthotopically</w:t>
      </w:r>
      <w:r w:rsidR="00E15F48" w:rsidRPr="006D1A0E">
        <w:rPr>
          <w:sz w:val="24"/>
          <w:szCs w:val="24"/>
        </w:rPr>
        <w:t xml:space="preserve"> with</w:t>
      </w:r>
      <w:r w:rsidRPr="006D1A0E">
        <w:rPr>
          <w:sz w:val="24"/>
          <w:szCs w:val="24"/>
        </w:rPr>
        <w:t xml:space="preserve"> HCC cells marked with GFP-Nanog, and then these mice </w:t>
      </w:r>
      <w:r w:rsidR="00F653A8" w:rsidRPr="00F653A8">
        <w:rPr>
          <w:rFonts w:hint="eastAsia"/>
          <w:color w:val="FF0000"/>
          <w:sz w:val="24"/>
          <w:szCs w:val="24"/>
        </w:rPr>
        <w:t>will be</w:t>
      </w:r>
      <w:r w:rsidRPr="006D1A0E">
        <w:rPr>
          <w:sz w:val="24"/>
          <w:szCs w:val="24"/>
        </w:rPr>
        <w:t xml:space="preserve"> treated with autologous CIK cells in different proportions based on groups. After euthanizing the animals, the tumor </w:t>
      </w:r>
      <w:r w:rsidR="00F653A8" w:rsidRPr="00F653A8">
        <w:rPr>
          <w:rFonts w:hint="eastAsia"/>
          <w:color w:val="FF0000"/>
          <w:sz w:val="24"/>
          <w:szCs w:val="24"/>
        </w:rPr>
        <w:t>will be</w:t>
      </w:r>
      <w:r w:rsidRPr="006D1A0E">
        <w:rPr>
          <w:sz w:val="24"/>
          <w:szCs w:val="24"/>
        </w:rPr>
        <w:t xml:space="preserve"> weighted. The HE staining and the stemness genes, GFP detection </w:t>
      </w:r>
      <w:r w:rsidR="00F653A8" w:rsidRPr="00F653A8">
        <w:rPr>
          <w:rFonts w:hint="eastAsia"/>
          <w:color w:val="FF0000"/>
          <w:sz w:val="24"/>
          <w:szCs w:val="24"/>
        </w:rPr>
        <w:t>will be</w:t>
      </w:r>
      <w:r w:rsidRPr="00F653A8">
        <w:rPr>
          <w:color w:val="FF0000"/>
          <w:sz w:val="24"/>
          <w:szCs w:val="24"/>
        </w:rPr>
        <w:t xml:space="preserve"> </w:t>
      </w:r>
      <w:r w:rsidRPr="006D1A0E">
        <w:rPr>
          <w:sz w:val="24"/>
          <w:szCs w:val="24"/>
        </w:rPr>
        <w:t>performed in order to detect the proportion of the TICs.</w:t>
      </w:r>
    </w:p>
    <w:p w:rsidR="00F07ACC" w:rsidRPr="006D1A0E" w:rsidRDefault="00BC663D" w:rsidP="00C66EEC">
      <w:pPr>
        <w:spacing w:line="480" w:lineRule="auto"/>
        <w:rPr>
          <w:b/>
          <w:sz w:val="24"/>
          <w:szCs w:val="24"/>
        </w:rPr>
      </w:pPr>
      <w:r w:rsidRPr="006D1A0E">
        <w:rPr>
          <w:b/>
          <w:noProof/>
          <w:sz w:val="24"/>
          <w:szCs w:val="24"/>
          <w:lang w:eastAsia="en-US"/>
        </w:rPr>
        <w:drawing>
          <wp:inline distT="0" distB="0" distL="0" distR="0">
            <wp:extent cx="5275578" cy="1181100"/>
            <wp:effectExtent l="19050" t="0" r="1272"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5277410" cy="1181510"/>
                    </a:xfrm>
                    <a:prstGeom prst="rect">
                      <a:avLst/>
                    </a:prstGeom>
                  </pic:spPr>
                </pic:pic>
              </a:graphicData>
            </a:graphic>
          </wp:inline>
        </w:drawing>
      </w:r>
    </w:p>
    <w:p w:rsidR="00F646BB" w:rsidRPr="006D1A0E" w:rsidRDefault="00F646BB" w:rsidP="008C035B">
      <w:pPr>
        <w:spacing w:line="480" w:lineRule="auto"/>
        <w:jc w:val="center"/>
        <w:rPr>
          <w:sz w:val="24"/>
          <w:szCs w:val="24"/>
        </w:rPr>
      </w:pPr>
      <w:r w:rsidRPr="006D1A0E">
        <w:rPr>
          <w:rFonts w:hint="eastAsia"/>
          <w:sz w:val="24"/>
          <w:szCs w:val="24"/>
        </w:rPr>
        <w:t>Fig2.Diagram of study procedures for combined therapy with CIK cells and minimally invasive therapies</w:t>
      </w:r>
    </w:p>
    <w:p w:rsidR="00F646BB" w:rsidRPr="006D1A0E" w:rsidRDefault="00F646BB" w:rsidP="00C66EEC">
      <w:pPr>
        <w:spacing w:line="480" w:lineRule="auto"/>
        <w:rPr>
          <w:b/>
          <w:sz w:val="24"/>
          <w:szCs w:val="24"/>
        </w:rPr>
      </w:pPr>
    </w:p>
    <w:p w:rsidR="00F07ACC" w:rsidRPr="006D1A0E" w:rsidRDefault="006A56D5" w:rsidP="00C66EEC">
      <w:pPr>
        <w:spacing w:line="480" w:lineRule="auto"/>
        <w:rPr>
          <w:b/>
          <w:sz w:val="28"/>
          <w:szCs w:val="28"/>
        </w:rPr>
      </w:pPr>
      <w:r w:rsidRPr="006D1A0E">
        <w:rPr>
          <w:rFonts w:hint="eastAsia"/>
          <w:b/>
          <w:sz w:val="28"/>
          <w:szCs w:val="28"/>
        </w:rPr>
        <w:t>Conclusion</w:t>
      </w:r>
    </w:p>
    <w:p w:rsidR="006A56D5" w:rsidRPr="006D1A0E" w:rsidRDefault="006E373E" w:rsidP="00C66EEC">
      <w:pPr>
        <w:spacing w:line="480" w:lineRule="auto"/>
        <w:rPr>
          <w:sz w:val="24"/>
          <w:szCs w:val="24"/>
        </w:rPr>
      </w:pPr>
      <w:bookmarkStart w:id="21" w:name="OLE_LINK25"/>
      <w:r w:rsidRPr="006D1A0E">
        <w:rPr>
          <w:rFonts w:hint="eastAsia"/>
          <w:sz w:val="24"/>
          <w:szCs w:val="24"/>
        </w:rPr>
        <w:lastRenderedPageBreak/>
        <w:t xml:space="preserve">  </w:t>
      </w:r>
      <w:r w:rsidR="006A56D5" w:rsidRPr="006D1A0E">
        <w:rPr>
          <w:rFonts w:hint="eastAsia"/>
          <w:sz w:val="24"/>
          <w:szCs w:val="24"/>
        </w:rPr>
        <w:t xml:space="preserve">In conclusion, our hypothesis suggests a strategy to </w:t>
      </w:r>
      <w:r w:rsidR="00145E57" w:rsidRPr="006D1A0E">
        <w:rPr>
          <w:rFonts w:hint="eastAsia"/>
          <w:sz w:val="24"/>
          <w:szCs w:val="24"/>
        </w:rPr>
        <w:t>target TICs with CIK cells as favorable candidates for clinical trials in HCC patients. The use of CIK cells either independently or in synergism with other therapeutic strategies might be more effective in destroying both tumor bulk and TICs</w:t>
      </w:r>
      <w:r w:rsidR="00600FD1" w:rsidRPr="006D1A0E">
        <w:rPr>
          <w:rFonts w:hint="eastAsia"/>
          <w:sz w:val="24"/>
          <w:szCs w:val="24"/>
        </w:rPr>
        <w:t>.</w:t>
      </w:r>
    </w:p>
    <w:bookmarkEnd w:id="21"/>
    <w:p w:rsidR="00F07ACC" w:rsidRPr="006D1A0E" w:rsidRDefault="00F07ACC" w:rsidP="00C66EEC">
      <w:pPr>
        <w:spacing w:line="480" w:lineRule="auto"/>
        <w:rPr>
          <w:b/>
          <w:sz w:val="24"/>
          <w:szCs w:val="24"/>
        </w:rPr>
      </w:pPr>
    </w:p>
    <w:p w:rsidR="00F07ACC" w:rsidRPr="006D1A0E" w:rsidRDefault="006F50F0" w:rsidP="00C66EEC">
      <w:pPr>
        <w:spacing w:line="480" w:lineRule="auto"/>
        <w:rPr>
          <w:b/>
          <w:sz w:val="28"/>
          <w:szCs w:val="28"/>
        </w:rPr>
      </w:pPr>
      <w:r w:rsidRPr="006D1A0E">
        <w:rPr>
          <w:rFonts w:hint="eastAsia"/>
          <w:b/>
          <w:sz w:val="28"/>
          <w:szCs w:val="28"/>
        </w:rPr>
        <w:t>Conflict of interest</w:t>
      </w:r>
    </w:p>
    <w:p w:rsidR="006F50F0" w:rsidRPr="006D1A0E" w:rsidRDefault="006F50F0" w:rsidP="00C66EEC">
      <w:pPr>
        <w:spacing w:line="480" w:lineRule="auto"/>
        <w:rPr>
          <w:sz w:val="24"/>
          <w:szCs w:val="24"/>
        </w:rPr>
      </w:pPr>
      <w:r w:rsidRPr="006D1A0E">
        <w:rPr>
          <w:rFonts w:hint="eastAsia"/>
          <w:sz w:val="24"/>
          <w:szCs w:val="24"/>
        </w:rPr>
        <w:t>The authors have no conflicts of interest to declare.</w:t>
      </w:r>
    </w:p>
    <w:p w:rsidR="00F07ACC" w:rsidRPr="006D1A0E" w:rsidRDefault="00F07ACC" w:rsidP="00C66EEC">
      <w:pPr>
        <w:spacing w:line="480" w:lineRule="auto"/>
        <w:rPr>
          <w:b/>
          <w:sz w:val="24"/>
          <w:szCs w:val="24"/>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314456" w:rsidRPr="006D1A0E" w:rsidRDefault="00314456" w:rsidP="00C66EEC">
      <w:pPr>
        <w:spacing w:line="480" w:lineRule="auto"/>
        <w:rPr>
          <w:b/>
          <w:sz w:val="28"/>
          <w:szCs w:val="28"/>
        </w:rPr>
      </w:pPr>
    </w:p>
    <w:p w:rsidR="00A82192" w:rsidRPr="006D1A0E" w:rsidRDefault="00A82192" w:rsidP="00C66EEC">
      <w:pPr>
        <w:spacing w:line="480" w:lineRule="auto"/>
        <w:rPr>
          <w:b/>
          <w:sz w:val="28"/>
          <w:szCs w:val="28"/>
        </w:rPr>
      </w:pPr>
      <w:r w:rsidRPr="006D1A0E">
        <w:rPr>
          <w:rFonts w:hint="eastAsia"/>
          <w:b/>
          <w:sz w:val="28"/>
          <w:szCs w:val="28"/>
        </w:rPr>
        <w:t>REFERENCES</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lastRenderedPageBreak/>
        <w:t>[1].</w:t>
      </w:r>
      <w:r w:rsidRPr="006D1A0E">
        <w:rPr>
          <w:rFonts w:ascii="Times New Roman" w:hAnsi="Times New Roman" w:cs="Times New Roman"/>
          <w:kern w:val="0"/>
          <w:sz w:val="24"/>
          <w:szCs w:val="24"/>
        </w:rPr>
        <w:tab/>
        <w:t xml:space="preserve">Llovet, J.M. and J. Bruix, Molecular targeted therapies in hepatocellular carcinoma. </w:t>
      </w:r>
      <w:proofErr w:type="gramStart"/>
      <w:r w:rsidRPr="006D1A0E">
        <w:rPr>
          <w:rFonts w:ascii="Times New Roman" w:hAnsi="Times New Roman" w:cs="Times New Roman"/>
          <w:kern w:val="0"/>
          <w:sz w:val="24"/>
          <w:szCs w:val="24"/>
        </w:rPr>
        <w:t>Hepatology, 2008.</w:t>
      </w:r>
      <w:proofErr w:type="gramEnd"/>
      <w:r w:rsidRPr="006D1A0E">
        <w:rPr>
          <w:rFonts w:ascii="Times New Roman" w:hAnsi="Times New Roman" w:cs="Times New Roman"/>
          <w:kern w:val="0"/>
          <w:sz w:val="24"/>
          <w:szCs w:val="24"/>
        </w:rPr>
        <w:t xml:space="preserve"> 48(4): p. 1312-27.</w:t>
      </w:r>
    </w:p>
    <w:p w:rsidR="00725A85" w:rsidRPr="006D1A0E" w:rsidRDefault="00725A85" w:rsidP="00C66EEC">
      <w:pPr>
        <w:spacing w:line="480" w:lineRule="auto"/>
        <w:rPr>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2</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Xu, X.L.,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The properties of tumor-initiating cells from a hepatocellular carcinoma patient's primary and recurrent tumor. </w:t>
      </w:r>
      <w:proofErr w:type="gramStart"/>
      <w:r w:rsidRPr="006D1A0E">
        <w:rPr>
          <w:rFonts w:ascii="Times New Roman" w:hAnsi="Times New Roman" w:cs="Times New Roman"/>
          <w:kern w:val="0"/>
          <w:sz w:val="24"/>
          <w:szCs w:val="24"/>
        </w:rPr>
        <w:t>Carcinogenesis, 2010.</w:t>
      </w:r>
      <w:proofErr w:type="gramEnd"/>
      <w:r w:rsidRPr="006D1A0E">
        <w:rPr>
          <w:rFonts w:ascii="Times New Roman" w:hAnsi="Times New Roman" w:cs="Times New Roman"/>
          <w:kern w:val="0"/>
          <w:sz w:val="24"/>
          <w:szCs w:val="24"/>
        </w:rPr>
        <w:t xml:space="preserve"> 31(2): p. 167-74.</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3</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Ma, S.,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Identification and characterization of tumorigenic liver cancer stem/progenitor cells. </w:t>
      </w:r>
      <w:proofErr w:type="gramStart"/>
      <w:r w:rsidRPr="006D1A0E">
        <w:rPr>
          <w:rFonts w:ascii="Times New Roman" w:hAnsi="Times New Roman" w:cs="Times New Roman"/>
          <w:kern w:val="0"/>
          <w:sz w:val="24"/>
          <w:szCs w:val="24"/>
        </w:rPr>
        <w:t>Gastroenterology, 2007.</w:t>
      </w:r>
      <w:proofErr w:type="gramEnd"/>
      <w:r w:rsidRPr="006D1A0E">
        <w:rPr>
          <w:rFonts w:ascii="Times New Roman" w:hAnsi="Times New Roman" w:cs="Times New Roman"/>
          <w:kern w:val="0"/>
          <w:sz w:val="24"/>
          <w:szCs w:val="24"/>
        </w:rPr>
        <w:t xml:space="preserve"> 132(7): p. 2542-56.</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[4].</w:t>
      </w:r>
      <w:r w:rsidRPr="006D1A0E">
        <w:rPr>
          <w:rFonts w:ascii="Times New Roman" w:hAnsi="Times New Roman" w:cs="Times New Roman"/>
          <w:kern w:val="0"/>
          <w:sz w:val="24"/>
          <w:szCs w:val="24"/>
        </w:rPr>
        <w:tab/>
        <w:t>Lee, T.K.,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CD24(+) liver tumor-initiating cells drive self-renewal and tumor initiation through STAT3-mediated NANOG regulation. Cell Stem Cell, 2011. 9(1): p. 50-63.</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5</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Mesiano, G.,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Cytokine-induced killer (CIK) cells as feasible and effective adoptive immunotherapy for the treatment of solid tumors. </w:t>
      </w:r>
      <w:proofErr w:type="gramStart"/>
      <w:r w:rsidRPr="006D1A0E">
        <w:rPr>
          <w:rFonts w:ascii="Times New Roman" w:hAnsi="Times New Roman" w:cs="Times New Roman"/>
          <w:kern w:val="0"/>
          <w:sz w:val="24"/>
          <w:szCs w:val="24"/>
        </w:rPr>
        <w:t>Expert Opin Biol Ther, 2012.</w:t>
      </w:r>
      <w:proofErr w:type="gramEnd"/>
      <w:r w:rsidRPr="006D1A0E">
        <w:rPr>
          <w:rFonts w:ascii="Times New Roman" w:hAnsi="Times New Roman" w:cs="Times New Roman"/>
          <w:kern w:val="0"/>
          <w:sz w:val="24"/>
          <w:szCs w:val="24"/>
        </w:rPr>
        <w:t xml:space="preserve"> 12(6): p. 673-84.</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6</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 xml:space="preserve">Lu, P.H. and R.S. Negrin, A novel population of expanded human CD3+CD56+ cells derived from T cells with potent in vivo antitumor activity in mice with severe combined immunodeficiency. </w:t>
      </w:r>
      <w:proofErr w:type="gramStart"/>
      <w:r w:rsidRPr="006D1A0E">
        <w:rPr>
          <w:rFonts w:ascii="Times New Roman" w:hAnsi="Times New Roman" w:cs="Times New Roman"/>
          <w:kern w:val="0"/>
          <w:sz w:val="24"/>
          <w:szCs w:val="24"/>
        </w:rPr>
        <w:t>J Immunol, 1994.</w:t>
      </w:r>
      <w:proofErr w:type="gramEnd"/>
      <w:r w:rsidRPr="006D1A0E">
        <w:rPr>
          <w:rFonts w:ascii="Times New Roman" w:hAnsi="Times New Roman" w:cs="Times New Roman"/>
          <w:kern w:val="0"/>
          <w:sz w:val="24"/>
          <w:szCs w:val="24"/>
        </w:rPr>
        <w:t xml:space="preserve"> 153(4): p. 1687-96.</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7</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Cui, J.,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Combination of radiofrequency ablation and sequential cellular immunotherapy improves progression-free survival for patients with hepatocellular carcinoma. Int J Cancer, 2014. 134(2): p. 342-51.</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[8].</w:t>
      </w:r>
      <w:r w:rsidRPr="006D1A0E">
        <w:rPr>
          <w:rFonts w:ascii="Times New Roman" w:hAnsi="Times New Roman" w:cs="Times New Roman"/>
          <w:kern w:val="0"/>
          <w:sz w:val="24"/>
          <w:szCs w:val="24"/>
        </w:rPr>
        <w:tab/>
        <w:t>Huang, Z.M.,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Cytokine-induced killer cells in combination with transcatheter arterial chemoembolization and radiofrequency ablation for hepatocellular carcinoma patients. </w:t>
      </w:r>
      <w:proofErr w:type="gramStart"/>
      <w:r w:rsidRPr="006D1A0E">
        <w:rPr>
          <w:rFonts w:ascii="Times New Roman" w:hAnsi="Times New Roman" w:cs="Times New Roman"/>
          <w:kern w:val="0"/>
          <w:sz w:val="24"/>
          <w:szCs w:val="24"/>
        </w:rPr>
        <w:t>J Immunother, 2013.</w:t>
      </w:r>
      <w:proofErr w:type="gramEnd"/>
      <w:r w:rsidRPr="006D1A0E">
        <w:rPr>
          <w:rFonts w:ascii="Times New Roman" w:hAnsi="Times New Roman" w:cs="Times New Roman"/>
          <w:kern w:val="0"/>
          <w:sz w:val="24"/>
          <w:szCs w:val="24"/>
        </w:rPr>
        <w:t xml:space="preserve"> 36(5): p. 287-93.</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lastRenderedPageBreak/>
        <w:t>[</w:t>
      </w:r>
      <w:r w:rsidRPr="006D1A0E">
        <w:rPr>
          <w:rFonts w:ascii="Times New Roman" w:hAnsi="Times New Roman" w:cs="Times New Roman" w:hint="eastAsia"/>
          <w:kern w:val="0"/>
          <w:sz w:val="24"/>
          <w:szCs w:val="24"/>
        </w:rPr>
        <w:t>9</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Yamashita, T.,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EpCAM-positive hepatocellular carcinoma cells are tumor-initiating cells with stem/progenitor cell features. </w:t>
      </w:r>
      <w:proofErr w:type="gramStart"/>
      <w:r w:rsidRPr="006D1A0E">
        <w:rPr>
          <w:rFonts w:ascii="Times New Roman" w:hAnsi="Times New Roman" w:cs="Times New Roman"/>
          <w:kern w:val="0"/>
          <w:sz w:val="24"/>
          <w:szCs w:val="24"/>
        </w:rPr>
        <w:t>Gastroenterology, 2009.</w:t>
      </w:r>
      <w:proofErr w:type="gramEnd"/>
      <w:r w:rsidRPr="006D1A0E">
        <w:rPr>
          <w:rFonts w:ascii="Times New Roman" w:hAnsi="Times New Roman" w:cs="Times New Roman"/>
          <w:kern w:val="0"/>
          <w:sz w:val="24"/>
          <w:szCs w:val="24"/>
        </w:rPr>
        <w:t xml:space="preserve"> 136(3): p. 1012-24.</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10</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Haraguchi, N.,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CD13 is a therapeutic target in human liver cancer stem cells. J Clin Invest, 2010. 120(9): p. 3326-39.</w:t>
      </w:r>
    </w:p>
    <w:p w:rsidR="00D53EB7" w:rsidRPr="006D1A0E" w:rsidRDefault="00D53EB7"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11</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Zhu, Z.,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Cancer stem/progenitor cells are highly enriched in CD133+CD44+ population in hepatocellular carcinoma. Int J Cancer, 2010. 126(9): p. 2067-78.</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[1</w:t>
      </w:r>
      <w:r w:rsidR="00D53EB7" w:rsidRPr="006D1A0E">
        <w:rPr>
          <w:rFonts w:ascii="Times New Roman" w:hAnsi="Times New Roman" w:cs="Times New Roman" w:hint="eastAsia"/>
          <w:kern w:val="0"/>
          <w:sz w:val="24"/>
          <w:szCs w:val="24"/>
        </w:rPr>
        <w:t>2</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Yang, Z.F.,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Significance of CD90+ cancer stem cells in human liver cancer. </w:t>
      </w:r>
      <w:proofErr w:type="gramStart"/>
      <w:r w:rsidRPr="006D1A0E">
        <w:rPr>
          <w:rFonts w:ascii="Times New Roman" w:hAnsi="Times New Roman" w:cs="Times New Roman"/>
          <w:kern w:val="0"/>
          <w:sz w:val="24"/>
          <w:szCs w:val="24"/>
        </w:rPr>
        <w:t>Cancer Cell, 2008.</w:t>
      </w:r>
      <w:proofErr w:type="gramEnd"/>
      <w:r w:rsidRPr="006D1A0E">
        <w:rPr>
          <w:rFonts w:ascii="Times New Roman" w:hAnsi="Times New Roman" w:cs="Times New Roman"/>
          <w:kern w:val="0"/>
          <w:sz w:val="24"/>
          <w:szCs w:val="24"/>
        </w:rPr>
        <w:t xml:space="preserve"> 13(2): p. 153-66.</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[1</w:t>
      </w:r>
      <w:r w:rsidR="00D53EB7" w:rsidRPr="006D1A0E">
        <w:rPr>
          <w:rFonts w:ascii="Times New Roman" w:hAnsi="Times New Roman" w:cs="Times New Roman" w:hint="eastAsia"/>
          <w:kern w:val="0"/>
          <w:sz w:val="24"/>
          <w:szCs w:val="24"/>
        </w:rPr>
        <w:t>3</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 xml:space="preserve">Shan, J., et al. , Nanog regulates self-renewal of cancer stem cells through the insulin-like growth factor pathway in human hepatocellular carcinoma. </w:t>
      </w:r>
      <w:proofErr w:type="gramStart"/>
      <w:r w:rsidRPr="006D1A0E">
        <w:rPr>
          <w:rFonts w:ascii="Times New Roman" w:hAnsi="Times New Roman" w:cs="Times New Roman"/>
          <w:kern w:val="0"/>
          <w:sz w:val="24"/>
          <w:szCs w:val="24"/>
        </w:rPr>
        <w:t>Hepatology, 2012.</w:t>
      </w:r>
      <w:proofErr w:type="gramEnd"/>
      <w:r w:rsidRPr="006D1A0E">
        <w:rPr>
          <w:rFonts w:ascii="Times New Roman" w:hAnsi="Times New Roman" w:cs="Times New Roman"/>
          <w:kern w:val="0"/>
          <w:sz w:val="24"/>
          <w:szCs w:val="24"/>
        </w:rPr>
        <w:t xml:space="preserve"> 56(3): p. 1004-14.</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[1</w:t>
      </w:r>
      <w:r w:rsidR="00D53EB7" w:rsidRPr="006D1A0E">
        <w:rPr>
          <w:rFonts w:ascii="Times New Roman" w:hAnsi="Times New Roman" w:cs="Times New Roman" w:hint="eastAsia"/>
          <w:kern w:val="0"/>
          <w:sz w:val="24"/>
          <w:szCs w:val="24"/>
        </w:rPr>
        <w:t>4</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Richichi, C.,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Marker-independent method for isolating slow-dividing cancer stem cells in human  glioblastoma. </w:t>
      </w:r>
      <w:proofErr w:type="gramStart"/>
      <w:r w:rsidRPr="006D1A0E">
        <w:rPr>
          <w:rFonts w:ascii="Times New Roman" w:hAnsi="Times New Roman" w:cs="Times New Roman"/>
          <w:kern w:val="0"/>
          <w:sz w:val="24"/>
          <w:szCs w:val="24"/>
        </w:rPr>
        <w:t>Neoplasia, 2013.</w:t>
      </w:r>
      <w:proofErr w:type="gramEnd"/>
      <w:r w:rsidRPr="006D1A0E">
        <w:rPr>
          <w:rFonts w:ascii="Times New Roman" w:hAnsi="Times New Roman" w:cs="Times New Roman"/>
          <w:kern w:val="0"/>
          <w:sz w:val="24"/>
          <w:szCs w:val="24"/>
        </w:rPr>
        <w:t xml:space="preserve"> 15(7): p. 840-7.</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[1</w:t>
      </w:r>
      <w:r w:rsidR="00D53EB7" w:rsidRPr="006D1A0E">
        <w:rPr>
          <w:rFonts w:ascii="Times New Roman" w:hAnsi="Times New Roman" w:cs="Times New Roman" w:hint="eastAsia"/>
          <w:kern w:val="0"/>
          <w:sz w:val="24"/>
          <w:szCs w:val="24"/>
        </w:rPr>
        <w:t>5</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Wang, W.J.,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MYC regulation of CHK1 and CHK2 promotes radioresistance in a stem cell-like population of nasopharyngeal carcinoma cells. </w:t>
      </w:r>
      <w:proofErr w:type="gramStart"/>
      <w:r w:rsidRPr="006D1A0E">
        <w:rPr>
          <w:rFonts w:ascii="Times New Roman" w:hAnsi="Times New Roman" w:cs="Times New Roman"/>
          <w:kern w:val="0"/>
          <w:sz w:val="24"/>
          <w:szCs w:val="24"/>
        </w:rPr>
        <w:t>Cancer Res, 2013.</w:t>
      </w:r>
      <w:proofErr w:type="gramEnd"/>
      <w:r w:rsidRPr="006D1A0E">
        <w:rPr>
          <w:rFonts w:ascii="Times New Roman" w:hAnsi="Times New Roman" w:cs="Times New Roman"/>
          <w:kern w:val="0"/>
          <w:sz w:val="24"/>
          <w:szCs w:val="24"/>
        </w:rPr>
        <w:t xml:space="preserve"> 73(3): p. 1219-31.</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[1</w:t>
      </w:r>
      <w:r w:rsidR="00D53EB7" w:rsidRPr="006D1A0E">
        <w:rPr>
          <w:rFonts w:ascii="Times New Roman" w:hAnsi="Times New Roman" w:cs="Times New Roman" w:hint="eastAsia"/>
          <w:kern w:val="0"/>
          <w:sz w:val="24"/>
          <w:szCs w:val="24"/>
        </w:rPr>
        <w:t>6</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 xml:space="preserve">Weng, D.S., et al. , Minimally invasive treatment combined with cytokine-induced killer cells therapy  lower the short-term recurrence rates of hepatocellular carcinomas. </w:t>
      </w:r>
      <w:proofErr w:type="gramStart"/>
      <w:r w:rsidRPr="006D1A0E">
        <w:rPr>
          <w:rFonts w:ascii="Times New Roman" w:hAnsi="Times New Roman" w:cs="Times New Roman"/>
          <w:kern w:val="0"/>
          <w:sz w:val="24"/>
          <w:szCs w:val="24"/>
        </w:rPr>
        <w:t>J Immunother, 2008.</w:t>
      </w:r>
      <w:proofErr w:type="gramEnd"/>
      <w:r w:rsidRPr="006D1A0E">
        <w:rPr>
          <w:rFonts w:ascii="Times New Roman" w:hAnsi="Times New Roman" w:cs="Times New Roman"/>
          <w:kern w:val="0"/>
          <w:sz w:val="24"/>
          <w:szCs w:val="24"/>
        </w:rPr>
        <w:t xml:space="preserve"> 31(1): p. 63-71.</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[1</w:t>
      </w:r>
      <w:r w:rsidR="00146B60" w:rsidRPr="006D1A0E">
        <w:rPr>
          <w:rFonts w:ascii="Times New Roman" w:hAnsi="Times New Roman" w:cs="Times New Roman" w:hint="eastAsia"/>
          <w:kern w:val="0"/>
          <w:sz w:val="24"/>
          <w:szCs w:val="24"/>
        </w:rPr>
        <w:t>7</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Pan, K.,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The efficacy of cytokine-induced killer cell infusion as an </w:t>
      </w:r>
      <w:r w:rsidRPr="006D1A0E">
        <w:rPr>
          <w:rFonts w:ascii="Times New Roman" w:hAnsi="Times New Roman" w:cs="Times New Roman"/>
          <w:kern w:val="0"/>
          <w:sz w:val="24"/>
          <w:szCs w:val="24"/>
        </w:rPr>
        <w:lastRenderedPageBreak/>
        <w:t>adjuvant therapy for  postoperative hepatocellular carcinoma patients. Ann Surg Oncol, 2013. 20(13): p. 4305-11.</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00146B60" w:rsidRPr="006D1A0E">
        <w:rPr>
          <w:rFonts w:ascii="Times New Roman" w:hAnsi="Times New Roman" w:cs="Times New Roman" w:hint="eastAsia"/>
          <w:kern w:val="0"/>
          <w:sz w:val="24"/>
          <w:szCs w:val="24"/>
        </w:rPr>
        <w:t>18</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Contag, C.H.,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Definition of an enhanced immune cell therapy in mice that can target stem-like lymphoma cells. </w:t>
      </w:r>
      <w:proofErr w:type="gramStart"/>
      <w:r w:rsidRPr="006D1A0E">
        <w:rPr>
          <w:rFonts w:ascii="Times New Roman" w:hAnsi="Times New Roman" w:cs="Times New Roman"/>
          <w:kern w:val="0"/>
          <w:sz w:val="24"/>
          <w:szCs w:val="24"/>
        </w:rPr>
        <w:t>Cancer Res, 2010.</w:t>
      </w:r>
      <w:proofErr w:type="gramEnd"/>
      <w:r w:rsidRPr="006D1A0E">
        <w:rPr>
          <w:rFonts w:ascii="Times New Roman" w:hAnsi="Times New Roman" w:cs="Times New Roman"/>
          <w:kern w:val="0"/>
          <w:sz w:val="24"/>
          <w:szCs w:val="24"/>
        </w:rPr>
        <w:t xml:space="preserve"> 70(23): p. 9837-45.</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00146B60" w:rsidRPr="006D1A0E">
        <w:rPr>
          <w:rFonts w:ascii="Times New Roman" w:hAnsi="Times New Roman" w:cs="Times New Roman" w:hint="eastAsia"/>
          <w:kern w:val="0"/>
          <w:sz w:val="24"/>
          <w:szCs w:val="24"/>
        </w:rPr>
        <w:t>19</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Gammaitoni, L.,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Effective activity of cytokine-induced killer cells against autologous metastatic melanoma including cells with stemness features. </w:t>
      </w:r>
      <w:proofErr w:type="gramStart"/>
      <w:r w:rsidRPr="006D1A0E">
        <w:rPr>
          <w:rFonts w:ascii="Times New Roman" w:hAnsi="Times New Roman" w:cs="Times New Roman"/>
          <w:kern w:val="0"/>
          <w:sz w:val="24"/>
          <w:szCs w:val="24"/>
        </w:rPr>
        <w:t>Clin Cancer Res, 2013.</w:t>
      </w:r>
      <w:proofErr w:type="gramEnd"/>
      <w:r w:rsidRPr="006D1A0E">
        <w:rPr>
          <w:rFonts w:ascii="Times New Roman" w:hAnsi="Times New Roman" w:cs="Times New Roman"/>
          <w:kern w:val="0"/>
          <w:sz w:val="24"/>
          <w:szCs w:val="24"/>
        </w:rPr>
        <w:t xml:space="preserve"> 19(16): p. 4347-58.</w:t>
      </w:r>
    </w:p>
    <w:p w:rsidR="00725A85" w:rsidRPr="006D1A0E" w:rsidRDefault="00725A85" w:rsidP="00C66EEC">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2</w:t>
      </w:r>
      <w:r w:rsidR="00146B60" w:rsidRPr="006D1A0E">
        <w:rPr>
          <w:rFonts w:ascii="Times New Roman" w:hAnsi="Times New Roman" w:cs="Times New Roman" w:hint="eastAsia"/>
          <w:kern w:val="0"/>
          <w:sz w:val="24"/>
          <w:szCs w:val="24"/>
        </w:rPr>
        <w:t>0</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Sangiolo, D.,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Cytokine-induced killer cells eradicate bone and soft-tissue sarcomas. </w:t>
      </w:r>
      <w:proofErr w:type="gramStart"/>
      <w:r w:rsidRPr="006D1A0E">
        <w:rPr>
          <w:rFonts w:ascii="Times New Roman" w:hAnsi="Times New Roman" w:cs="Times New Roman"/>
          <w:kern w:val="0"/>
          <w:sz w:val="24"/>
          <w:szCs w:val="24"/>
        </w:rPr>
        <w:t>Cancer Res, 2014.</w:t>
      </w:r>
      <w:proofErr w:type="gramEnd"/>
      <w:r w:rsidRPr="006D1A0E">
        <w:rPr>
          <w:rFonts w:ascii="Times New Roman" w:hAnsi="Times New Roman" w:cs="Times New Roman"/>
          <w:kern w:val="0"/>
          <w:sz w:val="24"/>
          <w:szCs w:val="24"/>
        </w:rPr>
        <w:t xml:space="preserve"> 74(1): p. 119-29.</w:t>
      </w:r>
    </w:p>
    <w:p w:rsidR="001C67B3" w:rsidRPr="006D1A0E" w:rsidRDefault="003055A4" w:rsidP="00C66EEC">
      <w:pPr>
        <w:spacing w:line="480" w:lineRule="auto"/>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21</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Orford, K.W. and D.T. Scadden, Deconstructing stem cell self-renewal: genetic insights into cell-cycle regulation. Nat Rev Genet, 2008. 9(2): p. 115-28.</w:t>
      </w:r>
    </w:p>
    <w:p w:rsidR="00F07387" w:rsidRPr="006D1A0E" w:rsidRDefault="00F07387" w:rsidP="00EB362A">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22</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 xml:space="preserve">Sang, L., H.A. Coller, and J.M. Roberts, Control of the reversibility of cellular quiescence by the transcriptional repressor HES1. </w:t>
      </w:r>
      <w:proofErr w:type="gramStart"/>
      <w:r w:rsidRPr="006D1A0E">
        <w:rPr>
          <w:rFonts w:ascii="Times New Roman" w:hAnsi="Times New Roman" w:cs="Times New Roman"/>
          <w:kern w:val="0"/>
          <w:sz w:val="24"/>
          <w:szCs w:val="24"/>
        </w:rPr>
        <w:t>Science, 2008.</w:t>
      </w:r>
      <w:proofErr w:type="gramEnd"/>
      <w:r w:rsidRPr="006D1A0E">
        <w:rPr>
          <w:rFonts w:ascii="Times New Roman" w:hAnsi="Times New Roman" w:cs="Times New Roman"/>
          <w:kern w:val="0"/>
          <w:sz w:val="24"/>
          <w:szCs w:val="24"/>
        </w:rPr>
        <w:t xml:space="preserve"> 321(5892): p. 1095-100.</w:t>
      </w:r>
    </w:p>
    <w:p w:rsidR="00EB362A" w:rsidRPr="006D1A0E" w:rsidRDefault="00EB362A" w:rsidP="00EB362A">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w:t>
      </w:r>
      <w:r w:rsidRPr="006D1A0E">
        <w:rPr>
          <w:rFonts w:ascii="Times New Roman" w:hAnsi="Times New Roman" w:cs="Times New Roman" w:hint="eastAsia"/>
          <w:kern w:val="0"/>
          <w:sz w:val="24"/>
          <w:szCs w:val="24"/>
        </w:rPr>
        <w:t>23</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t>Pece, S., et al</w:t>
      </w:r>
      <w:proofErr w:type="gramStart"/>
      <w:r w:rsidRPr="006D1A0E">
        <w:rPr>
          <w:rFonts w:ascii="Times New Roman" w:hAnsi="Times New Roman" w:cs="Times New Roman"/>
          <w:kern w:val="0"/>
          <w:sz w:val="24"/>
          <w:szCs w:val="24"/>
        </w:rPr>
        <w:t>. ,</w:t>
      </w:r>
      <w:proofErr w:type="gramEnd"/>
      <w:r w:rsidRPr="006D1A0E">
        <w:rPr>
          <w:rFonts w:ascii="Times New Roman" w:hAnsi="Times New Roman" w:cs="Times New Roman"/>
          <w:kern w:val="0"/>
          <w:sz w:val="24"/>
          <w:szCs w:val="24"/>
        </w:rPr>
        <w:t xml:space="preserve"> Biological and molecular heterogeneity of breast cancers correlates with their cancer stem cell content. </w:t>
      </w:r>
      <w:proofErr w:type="gramStart"/>
      <w:r w:rsidRPr="006D1A0E">
        <w:rPr>
          <w:rFonts w:ascii="Times New Roman" w:hAnsi="Times New Roman" w:cs="Times New Roman"/>
          <w:kern w:val="0"/>
          <w:sz w:val="24"/>
          <w:szCs w:val="24"/>
        </w:rPr>
        <w:t>Cell, 2010.</w:t>
      </w:r>
      <w:proofErr w:type="gramEnd"/>
      <w:r w:rsidRPr="006D1A0E">
        <w:rPr>
          <w:rFonts w:ascii="Times New Roman" w:hAnsi="Times New Roman" w:cs="Times New Roman"/>
          <w:kern w:val="0"/>
          <w:sz w:val="24"/>
          <w:szCs w:val="24"/>
        </w:rPr>
        <w:t xml:space="preserve"> 140(1): p. 62-73.</w:t>
      </w:r>
    </w:p>
    <w:p w:rsidR="00EB362A" w:rsidRPr="006D1A0E" w:rsidRDefault="00EB362A" w:rsidP="00EB362A">
      <w:pPr>
        <w:autoSpaceDE w:val="0"/>
        <w:autoSpaceDN w:val="0"/>
        <w:adjustRightInd w:val="0"/>
        <w:spacing w:line="480" w:lineRule="auto"/>
        <w:jc w:val="left"/>
        <w:rPr>
          <w:rFonts w:ascii="Times New Roman" w:hAnsi="Times New Roman" w:cs="Times New Roman"/>
          <w:kern w:val="0"/>
          <w:sz w:val="24"/>
          <w:szCs w:val="24"/>
        </w:rPr>
      </w:pPr>
      <w:r w:rsidRPr="006D1A0E">
        <w:rPr>
          <w:rFonts w:ascii="Times New Roman" w:hAnsi="Times New Roman" w:cs="Times New Roman"/>
          <w:kern w:val="0"/>
          <w:sz w:val="24"/>
          <w:szCs w:val="24"/>
        </w:rPr>
        <w:t>[2</w:t>
      </w:r>
      <w:r w:rsidRPr="006D1A0E">
        <w:rPr>
          <w:rFonts w:ascii="Times New Roman" w:hAnsi="Times New Roman" w:cs="Times New Roman" w:hint="eastAsia"/>
          <w:kern w:val="0"/>
          <w:sz w:val="24"/>
          <w:szCs w:val="24"/>
        </w:rPr>
        <w:t>4</w:t>
      </w:r>
      <w:r w:rsidRPr="006D1A0E">
        <w:rPr>
          <w:rFonts w:ascii="Times New Roman" w:hAnsi="Times New Roman" w:cs="Times New Roman"/>
          <w:kern w:val="0"/>
          <w:sz w:val="24"/>
          <w:szCs w:val="24"/>
        </w:rPr>
        <w:t>].</w:t>
      </w:r>
      <w:r w:rsidRPr="006D1A0E">
        <w:rPr>
          <w:rFonts w:ascii="Times New Roman" w:hAnsi="Times New Roman" w:cs="Times New Roman"/>
          <w:kern w:val="0"/>
          <w:sz w:val="24"/>
          <w:szCs w:val="24"/>
        </w:rPr>
        <w:tab/>
      </w:r>
      <w:bookmarkStart w:id="22" w:name="OLE_LINK5"/>
      <w:bookmarkStart w:id="23" w:name="OLE_LINK6"/>
      <w:r w:rsidRPr="006D1A0E">
        <w:rPr>
          <w:rFonts w:ascii="Times New Roman" w:hAnsi="Times New Roman" w:cs="Times New Roman"/>
          <w:kern w:val="0"/>
          <w:sz w:val="24"/>
          <w:szCs w:val="24"/>
        </w:rPr>
        <w:t>Kusumbe</w:t>
      </w:r>
      <w:bookmarkEnd w:id="22"/>
      <w:bookmarkEnd w:id="23"/>
      <w:r w:rsidRPr="006D1A0E">
        <w:rPr>
          <w:rFonts w:ascii="Times New Roman" w:hAnsi="Times New Roman" w:cs="Times New Roman"/>
          <w:kern w:val="0"/>
          <w:sz w:val="24"/>
          <w:szCs w:val="24"/>
        </w:rPr>
        <w:t xml:space="preserve">, A.P. and S.A. Bapat, Cancer stem cells and aneuploid populations within developing tumors are the major determinants of tumor dormancy. </w:t>
      </w:r>
      <w:proofErr w:type="gramStart"/>
      <w:r w:rsidRPr="006D1A0E">
        <w:rPr>
          <w:rFonts w:ascii="Times New Roman" w:hAnsi="Times New Roman" w:cs="Times New Roman"/>
          <w:kern w:val="0"/>
          <w:sz w:val="24"/>
          <w:szCs w:val="24"/>
        </w:rPr>
        <w:t>Cancer Res, 2009.</w:t>
      </w:r>
      <w:proofErr w:type="gramEnd"/>
      <w:r w:rsidRPr="006D1A0E">
        <w:rPr>
          <w:rFonts w:ascii="Times New Roman" w:hAnsi="Times New Roman" w:cs="Times New Roman"/>
          <w:kern w:val="0"/>
          <w:sz w:val="24"/>
          <w:szCs w:val="24"/>
        </w:rPr>
        <w:t xml:space="preserve"> 69(24): p. 9245-53.</w:t>
      </w:r>
    </w:p>
    <w:sectPr w:rsidR="00EB362A" w:rsidRPr="006D1A0E" w:rsidSect="009D6EE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055" w:rsidRDefault="00104055" w:rsidP="00B9257B">
      <w:r>
        <w:separator/>
      </w:r>
    </w:p>
  </w:endnote>
  <w:endnote w:type="continuationSeparator" w:id="0">
    <w:p w:rsidR="00104055" w:rsidRDefault="00104055" w:rsidP="00B9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8927"/>
      <w:docPartObj>
        <w:docPartGallery w:val="Page Numbers (Bottom of Page)"/>
        <w:docPartUnique/>
      </w:docPartObj>
    </w:sdtPr>
    <w:sdtEndPr>
      <w:rPr>
        <w:sz w:val="24"/>
        <w:szCs w:val="24"/>
      </w:rPr>
    </w:sdtEndPr>
    <w:sdtContent>
      <w:sdt>
        <w:sdtPr>
          <w:id w:val="171357283"/>
          <w:docPartObj>
            <w:docPartGallery w:val="Page Numbers (Top of Page)"/>
            <w:docPartUnique/>
          </w:docPartObj>
        </w:sdtPr>
        <w:sdtEndPr>
          <w:rPr>
            <w:sz w:val="24"/>
            <w:szCs w:val="24"/>
          </w:rPr>
        </w:sdtEndPr>
        <w:sdtContent>
          <w:p w:rsidR="005D63FD" w:rsidRPr="005D63FD" w:rsidRDefault="005D63FD">
            <w:pPr>
              <w:pStyle w:val="Footer"/>
              <w:jc w:val="right"/>
              <w:rPr>
                <w:sz w:val="24"/>
                <w:szCs w:val="24"/>
              </w:rPr>
            </w:pPr>
            <w:r w:rsidRPr="005D63FD">
              <w:rPr>
                <w:b/>
                <w:lang w:val="zh-CN"/>
              </w:rPr>
              <w:t xml:space="preserve"> </w:t>
            </w:r>
            <w:r w:rsidR="0052784F" w:rsidRPr="005D63FD">
              <w:rPr>
                <w:b/>
                <w:sz w:val="24"/>
                <w:szCs w:val="24"/>
              </w:rPr>
              <w:fldChar w:fldCharType="begin"/>
            </w:r>
            <w:r w:rsidRPr="005D63FD">
              <w:rPr>
                <w:b/>
                <w:sz w:val="24"/>
                <w:szCs w:val="24"/>
              </w:rPr>
              <w:instrText>PAGE</w:instrText>
            </w:r>
            <w:r w:rsidR="0052784F" w:rsidRPr="005D63FD">
              <w:rPr>
                <w:b/>
                <w:sz w:val="24"/>
                <w:szCs w:val="24"/>
              </w:rPr>
              <w:fldChar w:fldCharType="separate"/>
            </w:r>
            <w:r w:rsidR="00BE72C6">
              <w:rPr>
                <w:b/>
                <w:noProof/>
                <w:sz w:val="24"/>
                <w:szCs w:val="24"/>
              </w:rPr>
              <w:t>14</w:t>
            </w:r>
            <w:r w:rsidR="0052784F" w:rsidRPr="005D63FD">
              <w:rPr>
                <w:b/>
                <w:sz w:val="24"/>
                <w:szCs w:val="24"/>
              </w:rPr>
              <w:fldChar w:fldCharType="end"/>
            </w:r>
            <w:r w:rsidRPr="005D63FD">
              <w:rPr>
                <w:b/>
                <w:sz w:val="24"/>
                <w:szCs w:val="24"/>
                <w:lang w:val="zh-CN"/>
              </w:rPr>
              <w:t xml:space="preserve"> / </w:t>
            </w:r>
            <w:r w:rsidR="0052784F" w:rsidRPr="005D63FD">
              <w:rPr>
                <w:b/>
                <w:sz w:val="24"/>
                <w:szCs w:val="24"/>
              </w:rPr>
              <w:fldChar w:fldCharType="begin"/>
            </w:r>
            <w:r w:rsidRPr="005D63FD">
              <w:rPr>
                <w:b/>
                <w:sz w:val="24"/>
                <w:szCs w:val="24"/>
              </w:rPr>
              <w:instrText>NUMPAGES</w:instrText>
            </w:r>
            <w:r w:rsidR="0052784F" w:rsidRPr="005D63FD">
              <w:rPr>
                <w:b/>
                <w:sz w:val="24"/>
                <w:szCs w:val="24"/>
              </w:rPr>
              <w:fldChar w:fldCharType="separate"/>
            </w:r>
            <w:r w:rsidR="00BE72C6">
              <w:rPr>
                <w:b/>
                <w:noProof/>
                <w:sz w:val="24"/>
                <w:szCs w:val="24"/>
              </w:rPr>
              <w:t>14</w:t>
            </w:r>
            <w:r w:rsidR="0052784F" w:rsidRPr="005D63FD">
              <w:rPr>
                <w:b/>
                <w:sz w:val="24"/>
                <w:szCs w:val="24"/>
              </w:rPr>
              <w:fldChar w:fldCharType="end"/>
            </w:r>
          </w:p>
        </w:sdtContent>
      </w:sdt>
    </w:sdtContent>
  </w:sdt>
  <w:p w:rsidR="005D63FD" w:rsidRDefault="005D6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055" w:rsidRDefault="00104055" w:rsidP="00B9257B">
      <w:r>
        <w:separator/>
      </w:r>
    </w:p>
  </w:footnote>
  <w:footnote w:type="continuationSeparator" w:id="0">
    <w:p w:rsidR="00104055" w:rsidRDefault="00104055" w:rsidP="00B92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257B"/>
    <w:rsid w:val="00004001"/>
    <w:rsid w:val="0001084B"/>
    <w:rsid w:val="00012C8A"/>
    <w:rsid w:val="000236B5"/>
    <w:rsid w:val="00052009"/>
    <w:rsid w:val="00083CFB"/>
    <w:rsid w:val="00085FE6"/>
    <w:rsid w:val="00086FE7"/>
    <w:rsid w:val="00090DCE"/>
    <w:rsid w:val="00092BBE"/>
    <w:rsid w:val="00093ABE"/>
    <w:rsid w:val="000A313D"/>
    <w:rsid w:val="000B5A3F"/>
    <w:rsid w:val="000E75B8"/>
    <w:rsid w:val="00100A5C"/>
    <w:rsid w:val="00102745"/>
    <w:rsid w:val="00104055"/>
    <w:rsid w:val="001454C7"/>
    <w:rsid w:val="00145E57"/>
    <w:rsid w:val="00146B60"/>
    <w:rsid w:val="0015080C"/>
    <w:rsid w:val="001526CD"/>
    <w:rsid w:val="001632F4"/>
    <w:rsid w:val="001B2398"/>
    <w:rsid w:val="001B6651"/>
    <w:rsid w:val="001C64DA"/>
    <w:rsid w:val="001C67B3"/>
    <w:rsid w:val="001D689D"/>
    <w:rsid w:val="00205E02"/>
    <w:rsid w:val="002075A1"/>
    <w:rsid w:val="00217727"/>
    <w:rsid w:val="00223352"/>
    <w:rsid w:val="00226739"/>
    <w:rsid w:val="00251D2A"/>
    <w:rsid w:val="0025512E"/>
    <w:rsid w:val="00257C92"/>
    <w:rsid w:val="00257E80"/>
    <w:rsid w:val="00277ADA"/>
    <w:rsid w:val="00293381"/>
    <w:rsid w:val="00297BE6"/>
    <w:rsid w:val="002A0245"/>
    <w:rsid w:val="002A251E"/>
    <w:rsid w:val="002A718C"/>
    <w:rsid w:val="002A74D4"/>
    <w:rsid w:val="002B2101"/>
    <w:rsid w:val="002E6319"/>
    <w:rsid w:val="003055A4"/>
    <w:rsid w:val="00311CD0"/>
    <w:rsid w:val="00314456"/>
    <w:rsid w:val="00331C30"/>
    <w:rsid w:val="00331DEA"/>
    <w:rsid w:val="00334ED8"/>
    <w:rsid w:val="003471A4"/>
    <w:rsid w:val="003732F3"/>
    <w:rsid w:val="003A31A8"/>
    <w:rsid w:val="003B46CF"/>
    <w:rsid w:val="003B548B"/>
    <w:rsid w:val="003E55B2"/>
    <w:rsid w:val="003F0356"/>
    <w:rsid w:val="00402E6F"/>
    <w:rsid w:val="00403E9F"/>
    <w:rsid w:val="0042554D"/>
    <w:rsid w:val="0043188A"/>
    <w:rsid w:val="00435291"/>
    <w:rsid w:val="00440FB7"/>
    <w:rsid w:val="00441ECF"/>
    <w:rsid w:val="0044385A"/>
    <w:rsid w:val="00453053"/>
    <w:rsid w:val="00456489"/>
    <w:rsid w:val="004606B1"/>
    <w:rsid w:val="0046746E"/>
    <w:rsid w:val="00471217"/>
    <w:rsid w:val="00471468"/>
    <w:rsid w:val="00475E2D"/>
    <w:rsid w:val="00476A11"/>
    <w:rsid w:val="0048013A"/>
    <w:rsid w:val="00483C8A"/>
    <w:rsid w:val="00491ABF"/>
    <w:rsid w:val="00497999"/>
    <w:rsid w:val="004C620D"/>
    <w:rsid w:val="004C6C3A"/>
    <w:rsid w:val="004D0C75"/>
    <w:rsid w:val="004F5B58"/>
    <w:rsid w:val="00511CBF"/>
    <w:rsid w:val="0052784F"/>
    <w:rsid w:val="00530ED8"/>
    <w:rsid w:val="005460B0"/>
    <w:rsid w:val="0055158C"/>
    <w:rsid w:val="00557A60"/>
    <w:rsid w:val="0056082F"/>
    <w:rsid w:val="005935AB"/>
    <w:rsid w:val="00594EB7"/>
    <w:rsid w:val="005A4EE0"/>
    <w:rsid w:val="005B0441"/>
    <w:rsid w:val="005B11B6"/>
    <w:rsid w:val="005B1A8E"/>
    <w:rsid w:val="005D63FD"/>
    <w:rsid w:val="005E4F6B"/>
    <w:rsid w:val="00600FD1"/>
    <w:rsid w:val="00620200"/>
    <w:rsid w:val="0062442D"/>
    <w:rsid w:val="006305E7"/>
    <w:rsid w:val="00636E94"/>
    <w:rsid w:val="00651EF4"/>
    <w:rsid w:val="0066038E"/>
    <w:rsid w:val="00670961"/>
    <w:rsid w:val="0068710D"/>
    <w:rsid w:val="00693448"/>
    <w:rsid w:val="006A56D5"/>
    <w:rsid w:val="006A6A4D"/>
    <w:rsid w:val="006A750A"/>
    <w:rsid w:val="006A7706"/>
    <w:rsid w:val="006D1A0E"/>
    <w:rsid w:val="006E373E"/>
    <w:rsid w:val="006F50F0"/>
    <w:rsid w:val="00725A85"/>
    <w:rsid w:val="00735B12"/>
    <w:rsid w:val="00747585"/>
    <w:rsid w:val="007502EE"/>
    <w:rsid w:val="00751017"/>
    <w:rsid w:val="00754752"/>
    <w:rsid w:val="007663A8"/>
    <w:rsid w:val="00777727"/>
    <w:rsid w:val="00785BCE"/>
    <w:rsid w:val="00791055"/>
    <w:rsid w:val="007A3F72"/>
    <w:rsid w:val="007A4999"/>
    <w:rsid w:val="007F13F3"/>
    <w:rsid w:val="0080132E"/>
    <w:rsid w:val="0083112B"/>
    <w:rsid w:val="00835F99"/>
    <w:rsid w:val="008477FA"/>
    <w:rsid w:val="008638AB"/>
    <w:rsid w:val="008661CC"/>
    <w:rsid w:val="00887706"/>
    <w:rsid w:val="008936D0"/>
    <w:rsid w:val="008B021C"/>
    <w:rsid w:val="008B15A0"/>
    <w:rsid w:val="008C035B"/>
    <w:rsid w:val="008C0F1D"/>
    <w:rsid w:val="008E1593"/>
    <w:rsid w:val="008E2F7D"/>
    <w:rsid w:val="00937958"/>
    <w:rsid w:val="00945C68"/>
    <w:rsid w:val="00950593"/>
    <w:rsid w:val="00970788"/>
    <w:rsid w:val="00970922"/>
    <w:rsid w:val="00971A81"/>
    <w:rsid w:val="00972684"/>
    <w:rsid w:val="00997776"/>
    <w:rsid w:val="009A5C82"/>
    <w:rsid w:val="009A6299"/>
    <w:rsid w:val="009A66E0"/>
    <w:rsid w:val="009A75D4"/>
    <w:rsid w:val="009A7C52"/>
    <w:rsid w:val="009B4DB8"/>
    <w:rsid w:val="009C370C"/>
    <w:rsid w:val="009C7130"/>
    <w:rsid w:val="009D050B"/>
    <w:rsid w:val="009D6EE5"/>
    <w:rsid w:val="009E7D13"/>
    <w:rsid w:val="00A133ED"/>
    <w:rsid w:val="00A65752"/>
    <w:rsid w:val="00A82192"/>
    <w:rsid w:val="00A95B28"/>
    <w:rsid w:val="00AB2B0E"/>
    <w:rsid w:val="00AC79F0"/>
    <w:rsid w:val="00AC7BC9"/>
    <w:rsid w:val="00AD0BC2"/>
    <w:rsid w:val="00B27A04"/>
    <w:rsid w:val="00B37055"/>
    <w:rsid w:val="00B435E1"/>
    <w:rsid w:val="00B70838"/>
    <w:rsid w:val="00B75205"/>
    <w:rsid w:val="00B762BB"/>
    <w:rsid w:val="00B80146"/>
    <w:rsid w:val="00B80A7B"/>
    <w:rsid w:val="00B81884"/>
    <w:rsid w:val="00B9257B"/>
    <w:rsid w:val="00BA176C"/>
    <w:rsid w:val="00BA36A6"/>
    <w:rsid w:val="00BA6F6C"/>
    <w:rsid w:val="00BC663D"/>
    <w:rsid w:val="00BE72C6"/>
    <w:rsid w:val="00BF4950"/>
    <w:rsid w:val="00BF5DC0"/>
    <w:rsid w:val="00BF7AD0"/>
    <w:rsid w:val="00C03C04"/>
    <w:rsid w:val="00C17E24"/>
    <w:rsid w:val="00C27929"/>
    <w:rsid w:val="00C36CEA"/>
    <w:rsid w:val="00C435B8"/>
    <w:rsid w:val="00C468B5"/>
    <w:rsid w:val="00C63562"/>
    <w:rsid w:val="00C65D08"/>
    <w:rsid w:val="00C66EEC"/>
    <w:rsid w:val="00C71740"/>
    <w:rsid w:val="00C87A57"/>
    <w:rsid w:val="00C91BCE"/>
    <w:rsid w:val="00C926B9"/>
    <w:rsid w:val="00C95961"/>
    <w:rsid w:val="00C97374"/>
    <w:rsid w:val="00CB3E0D"/>
    <w:rsid w:val="00CD0EEF"/>
    <w:rsid w:val="00CE1F92"/>
    <w:rsid w:val="00CE4240"/>
    <w:rsid w:val="00CE4390"/>
    <w:rsid w:val="00CF00E0"/>
    <w:rsid w:val="00CF392A"/>
    <w:rsid w:val="00CF7E02"/>
    <w:rsid w:val="00D13BE0"/>
    <w:rsid w:val="00D225B6"/>
    <w:rsid w:val="00D27DE7"/>
    <w:rsid w:val="00D43B95"/>
    <w:rsid w:val="00D53EB7"/>
    <w:rsid w:val="00DE5AC7"/>
    <w:rsid w:val="00DE78A5"/>
    <w:rsid w:val="00DF2F47"/>
    <w:rsid w:val="00DF70CB"/>
    <w:rsid w:val="00E03C18"/>
    <w:rsid w:val="00E05984"/>
    <w:rsid w:val="00E15F48"/>
    <w:rsid w:val="00E378CB"/>
    <w:rsid w:val="00E4576A"/>
    <w:rsid w:val="00E525C4"/>
    <w:rsid w:val="00E56682"/>
    <w:rsid w:val="00EB362A"/>
    <w:rsid w:val="00EB3DDE"/>
    <w:rsid w:val="00ED558C"/>
    <w:rsid w:val="00EE1BCF"/>
    <w:rsid w:val="00EE28C5"/>
    <w:rsid w:val="00EF294D"/>
    <w:rsid w:val="00F07387"/>
    <w:rsid w:val="00F07ACC"/>
    <w:rsid w:val="00F36A12"/>
    <w:rsid w:val="00F571D6"/>
    <w:rsid w:val="00F646BB"/>
    <w:rsid w:val="00F653A8"/>
    <w:rsid w:val="00F72F77"/>
    <w:rsid w:val="00F85767"/>
    <w:rsid w:val="00F937E0"/>
    <w:rsid w:val="00FA58F3"/>
    <w:rsid w:val="00FB1A0D"/>
    <w:rsid w:val="00FB1AA0"/>
    <w:rsid w:val="00FC4EA8"/>
    <w:rsid w:val="00FE3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EE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925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9257B"/>
    <w:rPr>
      <w:sz w:val="18"/>
      <w:szCs w:val="18"/>
    </w:rPr>
  </w:style>
  <w:style w:type="paragraph" w:styleId="Footer">
    <w:name w:val="footer"/>
    <w:basedOn w:val="Normal"/>
    <w:link w:val="FooterChar"/>
    <w:uiPriority w:val="99"/>
    <w:unhideWhenUsed/>
    <w:rsid w:val="00B925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257B"/>
    <w:rPr>
      <w:sz w:val="18"/>
      <w:szCs w:val="18"/>
    </w:rPr>
  </w:style>
  <w:style w:type="character" w:customStyle="1" w:styleId="keyword">
    <w:name w:val="keyword"/>
    <w:basedOn w:val="DefaultParagraphFont"/>
    <w:rsid w:val="00C435B8"/>
  </w:style>
  <w:style w:type="paragraph" w:styleId="BalloonText">
    <w:name w:val="Balloon Text"/>
    <w:basedOn w:val="Normal"/>
    <w:link w:val="BalloonTextChar"/>
    <w:uiPriority w:val="99"/>
    <w:semiHidden/>
    <w:unhideWhenUsed/>
    <w:rsid w:val="004F5B58"/>
    <w:rPr>
      <w:sz w:val="18"/>
      <w:szCs w:val="18"/>
    </w:rPr>
  </w:style>
  <w:style w:type="character" w:customStyle="1" w:styleId="BalloonTextChar">
    <w:name w:val="Balloon Text Char"/>
    <w:basedOn w:val="DefaultParagraphFont"/>
    <w:link w:val="BalloonText"/>
    <w:uiPriority w:val="99"/>
    <w:semiHidden/>
    <w:rsid w:val="004F5B58"/>
    <w:rPr>
      <w:sz w:val="18"/>
      <w:szCs w:val="18"/>
    </w:rPr>
  </w:style>
  <w:style w:type="character" w:customStyle="1" w:styleId="A3">
    <w:name w:val="A3"/>
    <w:rsid w:val="00C66EEC"/>
    <w:rPr>
      <w:rFonts w:cs="Times"/>
      <w:color w:val="000000"/>
      <w:sz w:val="15"/>
      <w:szCs w:val="15"/>
    </w:rPr>
  </w:style>
  <w:style w:type="character" w:styleId="Strong">
    <w:name w:val="Strong"/>
    <w:uiPriority w:val="22"/>
    <w:qFormat/>
    <w:rsid w:val="00C66EEC"/>
    <w:rPr>
      <w:b/>
      <w:bCs/>
    </w:rPr>
  </w:style>
  <w:style w:type="character" w:styleId="Hyperlink">
    <w:name w:val="Hyperlink"/>
    <w:basedOn w:val="DefaultParagraphFont"/>
    <w:uiPriority w:val="99"/>
    <w:rsid w:val="00C66E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0E534-F2EC-4CD7-869A-EBBB7E0D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14</Pages>
  <Words>2752</Words>
  <Characters>15691</Characters>
  <Application>Microsoft Office Word</Application>
  <DocSecurity>0</DocSecurity>
  <Lines>130</Lines>
  <Paragraphs>36</Paragraphs>
  <ScaleCrop>false</ScaleCrop>
  <Company>http://www.deepbbs.org</Company>
  <LinksUpToDate>false</LinksUpToDate>
  <CharactersWithSpaces>18407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Amble, Avinash, Crest</cp:lastModifiedBy>
  <cp:revision>113</cp:revision>
  <dcterms:created xsi:type="dcterms:W3CDTF">2014-03-31T12:35:00Z</dcterms:created>
  <dcterms:modified xsi:type="dcterms:W3CDTF">2018-09-26T10:55:00Z</dcterms:modified>
</cp:coreProperties>
</file>