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44"/>
          <w:szCs w:val="44"/>
          <w:rtl w:val="0"/>
        </w:rPr>
        <w:t xml:space="preserve">Aviana Weist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linkedin.com/in/avianaweist  |  avianaweist@gmail.com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b2a4a" w:space="1" w:sz="5" w:val="single"/>
        </w:pBdr>
        <w:spacing w:after="5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9"/>
          <w:szCs w:val="19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026"/>
        </w:tabs>
        <w:spacing w:after="4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VVV Consultants LLC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Consulting Assistant | 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Aug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5"/>
          <w:szCs w:val="15"/>
          <w:rtl w:val="0"/>
        </w:rPr>
        <w:t xml:space="preserve">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Supporting a boutique healthcare consulting firm as a contracted consulting assistant, contributing to client project management, market research, data analysis, and strategic marketing initiatives for hospital and clinic clients across the Kansas City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026"/>
        </w:tabs>
        <w:spacing w:after="12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TDA Media LLC (Formation in Progress)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Founder | 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May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Founded and operate TDA Media LLC, the business behind personal brand thedailyavi, generating 23.5M+ TikTok views in the past year and 31,000+ followers across TikTok, Instagram, and YouTube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Manage full brand strategy, cross-platform content calendar, partnership lifecycle, and affiliate revenue across Amazon, LTK, and ShopMy, analyzing performance data to drive measurable audience and revenue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026"/>
        </w:tabs>
        <w:spacing w:after="12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TVH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Marketing Intern | 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May 2026 – Aug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Performed marketing coordinator responsibilities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including writing copy for external email campaigns and promotional initiatives, developing Showpad content, authoring articles, and planning team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Built AI-powered marketing automation tools using Google Apps Script and Gemini, including a social media calendar automation system and an internal employee information dashboard to streamline operations and reduce manual effort across the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026"/>
        </w:tabs>
        <w:spacing w:after="12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Go Local Interactive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SEO Intern | 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Summer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Executed SEO across multiple client accounts — Google Business Profile optimization, metadata, HTML tags, internal linking; utilized Google Analytics to deliver data-driven performance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026"/>
        </w:tabs>
        <w:spacing w:after="4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Kauffman Foundation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J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un 2022 – 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5"/>
          <w:szCs w:val="15"/>
          <w:rtl w:val="0"/>
        </w:rPr>
        <w:t xml:space="preserve">Intern (Jun 2022 – Apr 2024) promoted to Contracted Social Media &amp; Marketing Specialist (Apr 2024 - Aug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Began as ProX Social Media Intern managing digital communication strategy for 600+ high school interns; trained 19 participants in social media marketing and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promoted to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contracted role based on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contracted specialist, drove 42.9% Instagram engagement growth for the Real World Learning initiative spanning 34 school districts and 100,000+ Kansas City area students through data-informed short-form content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Led intern training sessions, represented Real World Learning as a weekly speaker, and supported community events including the ProX Showcase and Get on the 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12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Cornerstone Executive Search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Digital Marketing Intern | 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Summer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Managed LinkedIn content strategy and MailChimp email campaigns; deployed market research surveys to support data-driven business development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026"/>
        </w:tabs>
        <w:spacing w:after="12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Pipeline Entrepreneurial Fellowship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Social Media Marketing Intern — YEP KC Scholar | 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Summer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Selected as YEP KC Scholar; collaborated on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organization's social media strategy and long-form YouTube content with the creative director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1b2a4a" w:space="1" w:sz="5" w:val="single"/>
        </w:pBdr>
        <w:spacing w:after="5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9"/>
          <w:szCs w:val="19"/>
          <w:rtl w:val="0"/>
        </w:rPr>
        <w:t xml:space="preserve">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26"/>
        </w:tabs>
        <w:spacing w:after="12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Women in Business — University of Tampa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Founder &amp; President | 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Spring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Founded UTampa's Women in Business chapter; recruited leadership team; leading marketing and executive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1b2a4a" w:space="1" w:sz="5" w:val="single"/>
        </w:pBdr>
        <w:spacing w:after="5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9"/>
          <w:szCs w:val="19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26"/>
        </w:tabs>
        <w:spacing w:after="8" w:before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University of Tampa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  —  M.S., Marketing | Aug 2026 – May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026"/>
        </w:tabs>
        <w:spacing w:after="8" w:before="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University of Tampa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  —  B.S., Marketing  |  GPA: 3.97  |  Presidential Scholarship  |  Beta Gamma Sigma  |  Phi Kappa Phi | Aug 2024 – Dec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1b2a4a" w:space="1" w:sz="5" w:val="single"/>
        </w:pBdr>
        <w:spacing w:after="5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9"/>
          <w:szCs w:val="19"/>
          <w:rtl w:val="0"/>
        </w:rPr>
        <w:t xml:space="preserve">Skills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Skills: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Brand Strategy, Social Media Strategy, Content Marketing, Email Marketing, SEO, Influencer Marketing, Marketing Automation, Campaign Analytics, Copywriting, Cross-Channel Marketing, Data-Driven Decision Making, Market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" w:before="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Google Analytics, Looker Studio, Google Apps Script, Showpad, MailChimp, HubSpot, Sprout Social, Canva, CapCut, WordPress, Excel, Google Workspace, Gemini, 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" w:before="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Certifications: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Google Analytics  |  Google Ads Search &amp; Display  |  HubSpot Social Media Marketing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48" w:top="648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00" w:hanging="15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