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rPr>
          <w:rFonts w:ascii="Calibri" w:cs="Calibri" w:eastAsia="Calibri" w:hAnsi="Calibri"/>
        </w:rPr>
      </w:pPr>
      <w:bookmarkStart w:colFirst="0" w:colLast="0" w:name="_q1vcd1e5mg8s" w:id="0"/>
      <w:bookmarkEnd w:id="0"/>
      <w:r w:rsidDel="00000000" w:rsidR="00000000" w:rsidRPr="00000000">
        <w:rPr>
          <w:rFonts w:ascii="Calibri" w:cs="Calibri" w:eastAsia="Calibri" w:hAnsi="Calibri"/>
          <w:rtl w:val="0"/>
        </w:rPr>
        <w:t xml:space="preserve">Agentic AI Explained: Why Your Business Needs It</w:t>
      </w:r>
    </w:p>
    <w:p w:rsidR="00000000" w:rsidDel="00000000" w:rsidP="00000000" w:rsidRDefault="00000000" w:rsidRPr="00000000" w14:paraId="00000002">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‘AI’ or ‘Artificial Intelligence’ has grabbed a lot of attention over the past couple of years. We see new technologies releasing almost every other day including Generative AI and Agentic AI. However, unlike Generative AI, whose most popular example is OpenAI’s ChatGPT, Agentic AI is lesser-known .</w:t>
      </w:r>
    </w:p>
    <w:p w:rsidR="00000000" w:rsidDel="00000000" w:rsidP="00000000" w:rsidRDefault="00000000" w:rsidRPr="00000000" w14:paraId="00000003">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According to a Gartner report, one-third of enterprise software applications will be deploying Agentic AI by 2028, and we are already moving in that direction at a lightning-fast pace. But there’s a lot of noise against what it is, how it works, and the potential it brings to the AI ecosystem. At ZUUZ, we actively deploy Agentic AI to transform use cases ranging from mundane and repetitive to complex. Here’s how we see Agentic AI in this information #TechExplained Series.</w:t>
      </w:r>
    </w:p>
    <w:p w:rsidR="00000000" w:rsidDel="00000000" w:rsidP="00000000" w:rsidRDefault="00000000" w:rsidRPr="00000000" w14:paraId="00000004">
      <w:pPr>
        <w:pStyle w:val="Heading2"/>
        <w:rPr>
          <w:rFonts w:ascii="Calibri" w:cs="Calibri" w:eastAsia="Calibri" w:hAnsi="Calibri"/>
        </w:rPr>
      </w:pPr>
      <w:bookmarkStart w:colFirst="0" w:colLast="0" w:name="_ua6rfsjgfni0" w:id="2"/>
      <w:bookmarkEnd w:id="2"/>
      <w:r w:rsidDel="00000000" w:rsidR="00000000" w:rsidRPr="00000000">
        <w:rPr>
          <w:rFonts w:ascii="Calibri" w:cs="Calibri" w:eastAsia="Calibri" w:hAnsi="Calibri"/>
          <w:rtl w:val="0"/>
        </w:rPr>
        <w:t xml:space="preserve">What is Agentic AI?</w:t>
      </w:r>
    </w:p>
    <w:p w:rsidR="00000000" w:rsidDel="00000000" w:rsidP="00000000" w:rsidRDefault="00000000" w:rsidRPr="00000000" w14:paraId="00000005">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Agentic AI may seem alien at first, but it is not. A better way to understand Agentic AI is to think of it as an AI system that works autonomously, without human intervention. </w:t>
      </w:r>
    </w:p>
    <w:p w:rsidR="00000000" w:rsidDel="00000000" w:rsidP="00000000" w:rsidRDefault="00000000" w:rsidRPr="00000000" w14:paraId="00000006">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Traditional AI and automation are based on pre-determined inputs and outputs which means you give it an input and based on the models and algorithms in use, it will generate responses in a specific manner In contrast, Agentic AI instills intelligence and autonomy at its core, enabling businesses to execute both simple and complex tasks across industries. It’s like giving an AI agent the ability to plan and adapt in order to deliver better outcomes.</w:t>
      </w:r>
    </w:p>
    <w:p w:rsidR="00000000" w:rsidDel="00000000" w:rsidP="00000000" w:rsidRDefault="00000000" w:rsidRPr="00000000" w14:paraId="00000007">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For example, Agentic AI can power customer support systems raising and resolving tickets, optimizing logistics in supply chains, scheduling doctor’s appointments at a clinic, or helping an human resources manager screen resumes and arrange interviews based on pre-defined eligibility criteria.</w:t>
      </w:r>
    </w:p>
    <w:p w:rsidR="00000000" w:rsidDel="00000000" w:rsidP="00000000" w:rsidRDefault="00000000" w:rsidRPr="00000000" w14:paraId="00000008">
      <w:pPr>
        <w:pStyle w:val="Heading2"/>
        <w:rPr>
          <w:rFonts w:ascii="Calibri" w:cs="Calibri" w:eastAsia="Calibri" w:hAnsi="Calibri"/>
        </w:rPr>
      </w:pPr>
      <w:bookmarkStart w:colFirst="0" w:colLast="0" w:name="_8um80633vlf0" w:id="3"/>
      <w:bookmarkEnd w:id="3"/>
      <w:r w:rsidDel="00000000" w:rsidR="00000000" w:rsidRPr="00000000">
        <w:rPr>
          <w:rFonts w:ascii="Calibri" w:cs="Calibri" w:eastAsia="Calibri" w:hAnsi="Calibri"/>
          <w:rtl w:val="0"/>
        </w:rPr>
        <w:t xml:space="preserve">Numbers at a Glance</w:t>
      </w:r>
    </w:p>
    <w:p w:rsidR="00000000" w:rsidDel="00000000" w:rsidP="00000000" w:rsidRDefault="00000000" w:rsidRPr="00000000" w14:paraId="00000009">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According to GlobeNewswire, the Banking, Finance Services, and Insurance (BFSI) sector accounts for 26% of Agentic AI applications in 2025, particularly in governance and policy management. Key roles include fraud detection, risk assessment, and customer onboarding automation.</w:t>
      </w:r>
    </w:p>
    <w:p w:rsidR="00000000" w:rsidDel="00000000" w:rsidP="00000000" w:rsidRDefault="00000000" w:rsidRPr="00000000" w14:paraId="0000000A">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Technology and software take another large share of the overall Agentic AI market at 38% in 2024, with examples including autonomous systems, virtual assistants, and co-pilots. The automotive and aerospace industries are also rapidly adopting Agentic AI, holding a 38.9% share in 2025, with applications in predictive maintenance, precision engineering, and more.</w:t>
      </w:r>
    </w:p>
    <w:p w:rsidR="00000000" w:rsidDel="00000000" w:rsidP="00000000" w:rsidRDefault="00000000" w:rsidRPr="00000000" w14:paraId="0000000B">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According to Precedence Research, the global Agentic AI market size currently stands at USD 5.26 billion (2024). It is projected to reach USD 199 billion by 2034, with a CAGR of ~44%. Similarly, Market.us estimates the market could reach USD 196.6 billion by 2034, with a CAGR between 35% and 46%, reshaping the fundamentals of competitive advantage across industries.</w:t>
      </w:r>
    </w:p>
    <w:p w:rsidR="00000000" w:rsidDel="00000000" w:rsidP="00000000" w:rsidRDefault="00000000" w:rsidRPr="00000000" w14:paraId="0000000C">
      <w:pPr>
        <w:pStyle w:val="Heading2"/>
        <w:rPr>
          <w:rFonts w:ascii="Calibri" w:cs="Calibri" w:eastAsia="Calibri" w:hAnsi="Calibri"/>
        </w:rPr>
      </w:pPr>
      <w:bookmarkStart w:colFirst="0" w:colLast="0" w:name="_txx9xtdpoilm" w:id="4"/>
      <w:bookmarkEnd w:id="4"/>
      <w:r w:rsidDel="00000000" w:rsidR="00000000" w:rsidRPr="00000000">
        <w:rPr>
          <w:rFonts w:ascii="Calibri" w:cs="Calibri" w:eastAsia="Calibri" w:hAnsi="Calibri"/>
          <w:rtl w:val="0"/>
        </w:rPr>
        <w:t xml:space="preserve">Setting Up a Meeting: Agentic AI in Action</w:t>
      </w:r>
    </w:p>
    <w:p w:rsidR="00000000" w:rsidDel="00000000" w:rsidP="00000000" w:rsidRDefault="00000000" w:rsidRPr="00000000" w14:paraId="0000000D">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Agentic AI is best understood as a goal-oriented system designed to accomplish specific tasks. For example, consider an AI tasked with scheduling a meeting. When engaged, the system uses a series of steps to set up the meeting. If it fails, it enters a feedback loop, learns from the failure, and adjusts its approach until it achieves the goal.</w:t>
      </w:r>
    </w:p>
    <w:p w:rsidR="00000000" w:rsidDel="00000000" w:rsidP="00000000" w:rsidRDefault="00000000" w:rsidRPr="00000000" w14:paraId="0000000E">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Agentic AI operates on four principles: perception, reasoning, action, and learning.</w:t>
      </w:r>
    </w:p>
    <w:p w:rsidR="00000000" w:rsidDel="00000000" w:rsidP="00000000" w:rsidRDefault="00000000" w:rsidRPr="00000000" w14:paraId="0000000F">
      <w:pPr>
        <w:pStyle w:val="Heading2"/>
        <w:numPr>
          <w:ilvl w:val="0"/>
          <w:numId w:val="1"/>
        </w:numPr>
        <w:spacing w:after="0" w:afterAutospacing="0" w:before="240" w:lineRule="auto"/>
        <w:ind w:left="720" w:hanging="360"/>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It perceives the task and gathers the required context.</w:t>
      </w:r>
    </w:p>
    <w:p w:rsidR="00000000" w:rsidDel="00000000" w:rsidP="00000000" w:rsidRDefault="00000000" w:rsidRPr="00000000" w14:paraId="00000010">
      <w:pPr>
        <w:pStyle w:val="Heading2"/>
        <w:numPr>
          <w:ilvl w:val="0"/>
          <w:numId w:val="1"/>
        </w:numPr>
        <w:spacing w:after="0" w:afterAutospacing="0" w:before="0" w:beforeAutospacing="0" w:lineRule="auto"/>
        <w:ind w:left="720" w:hanging="360"/>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It reasons by creating a plan and deciding the best course of action, often drawing on external knowledge bases.</w:t>
      </w:r>
    </w:p>
    <w:p w:rsidR="00000000" w:rsidDel="00000000" w:rsidP="00000000" w:rsidRDefault="00000000" w:rsidRPr="00000000" w14:paraId="00000011">
      <w:pPr>
        <w:pStyle w:val="Heading2"/>
        <w:numPr>
          <w:ilvl w:val="0"/>
          <w:numId w:val="1"/>
        </w:numPr>
        <w:spacing w:after="0" w:afterAutospacing="0" w:before="0" w:beforeAutospacing="0" w:lineRule="auto"/>
        <w:ind w:left="720" w:hanging="360"/>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It acts, such as sending an invitation to schedule the meeting.</w:t>
      </w:r>
    </w:p>
    <w:p w:rsidR="00000000" w:rsidDel="00000000" w:rsidP="00000000" w:rsidRDefault="00000000" w:rsidRPr="00000000" w14:paraId="00000012">
      <w:pPr>
        <w:pStyle w:val="Heading2"/>
        <w:numPr>
          <w:ilvl w:val="0"/>
          <w:numId w:val="1"/>
        </w:numPr>
        <w:spacing w:after="240" w:before="0" w:beforeAutospacing="0" w:lineRule="auto"/>
        <w:ind w:left="720" w:hanging="360"/>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Finally, it learns from successes and failures, adapting its methodology for future tasks.</w:t>
        <w:br w:type="textWrapping"/>
      </w:r>
    </w:p>
    <w:p w:rsidR="00000000" w:rsidDel="00000000" w:rsidP="00000000" w:rsidRDefault="00000000" w:rsidRPr="00000000" w14:paraId="00000013">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Unlike Generative AI, which is reactive (that waits for user prompts to take further actions), Agentic AI is proactive. It takes initiative within human-defined boundaries, continuously learning and adapting to an evolving environment while executing its objectives.</w:t>
      </w:r>
    </w:p>
    <w:p w:rsidR="00000000" w:rsidDel="00000000" w:rsidP="00000000" w:rsidRDefault="00000000" w:rsidRPr="00000000" w14:paraId="00000014">
      <w:pPr>
        <w:pStyle w:val="Heading2"/>
        <w:rPr>
          <w:rFonts w:ascii="Calibri" w:cs="Calibri" w:eastAsia="Calibri" w:hAnsi="Calibri"/>
        </w:rPr>
      </w:pPr>
      <w:bookmarkStart w:colFirst="0" w:colLast="0" w:name="_toqttnbttaos" w:id="5"/>
      <w:bookmarkEnd w:id="5"/>
      <w:r w:rsidDel="00000000" w:rsidR="00000000" w:rsidRPr="00000000">
        <w:rPr>
          <w:rFonts w:ascii="Calibri" w:cs="Calibri" w:eastAsia="Calibri" w:hAnsi="Calibri"/>
          <w:rtl w:val="0"/>
        </w:rPr>
        <w:t xml:space="preserve">Why Do Businesses Need Agentic AI?</w:t>
      </w:r>
    </w:p>
    <w:p w:rsidR="00000000" w:rsidDel="00000000" w:rsidP="00000000" w:rsidRDefault="00000000" w:rsidRPr="00000000" w14:paraId="00000015">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Agentic AI represents the next phase of enterprise technology. These systems can pursue simple to complex goals over time, coordinate with other agents, and adapt to changing environments,all while working toward business objectives.</w:t>
      </w:r>
    </w:p>
    <w:p w:rsidR="00000000" w:rsidDel="00000000" w:rsidP="00000000" w:rsidRDefault="00000000" w:rsidRPr="00000000" w14:paraId="00000016">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In the B2B space, enterprises are under pressure to operate faster and smarter. Traditional AI offers many applications but remains limited by its reliance on predefined inputs. Businesses, however, are dynamic, and that calls for AI systems that can adapt in real time.</w:t>
      </w:r>
    </w:p>
    <w:p w:rsidR="00000000" w:rsidDel="00000000" w:rsidP="00000000" w:rsidRDefault="00000000" w:rsidRPr="00000000" w14:paraId="00000017">
      <w:pPr>
        <w:pStyle w:val="Heading3"/>
        <w:rPr>
          <w:rFonts w:ascii="Calibri" w:cs="Calibri" w:eastAsia="Calibri" w:hAnsi="Calibri"/>
          <w:color w:val="000000"/>
        </w:rPr>
      </w:pPr>
      <w:bookmarkStart w:colFirst="0" w:colLast="0" w:name="_6zi3tpswl54q" w:id="6"/>
      <w:bookmarkEnd w:id="6"/>
      <w:r w:rsidDel="00000000" w:rsidR="00000000" w:rsidRPr="00000000">
        <w:rPr>
          <w:rFonts w:ascii="Calibri" w:cs="Calibri" w:eastAsia="Calibri" w:hAnsi="Calibri"/>
          <w:color w:val="000000"/>
          <w:rtl w:val="0"/>
        </w:rPr>
        <w:t xml:space="preserve">Agentic AI Accelerates Decision-Making</w:t>
      </w:r>
    </w:p>
    <w:p w:rsidR="00000000" w:rsidDel="00000000" w:rsidP="00000000" w:rsidRDefault="00000000" w:rsidRPr="00000000" w14:paraId="00000018">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Agentic AI enables enterprises to make faster, smarter decisions by leveraging real-time data and proactive intelligence. Instead of waiting for human intervention, Agentic AI can detect risks, propose alternatives, and execute strategies — reducing missed opportunities and mitigating risks.</w:t>
      </w:r>
    </w:p>
    <w:p w:rsidR="00000000" w:rsidDel="00000000" w:rsidP="00000000" w:rsidRDefault="00000000" w:rsidRPr="00000000" w14:paraId="00000019">
      <w:pPr>
        <w:pStyle w:val="Heading3"/>
        <w:rPr>
          <w:rFonts w:ascii="Calibri" w:cs="Calibri" w:eastAsia="Calibri" w:hAnsi="Calibri"/>
          <w:color w:val="000000"/>
        </w:rPr>
      </w:pPr>
      <w:bookmarkStart w:colFirst="0" w:colLast="0" w:name="_50sqspe4ackc" w:id="7"/>
      <w:bookmarkEnd w:id="7"/>
      <w:r w:rsidDel="00000000" w:rsidR="00000000" w:rsidRPr="00000000">
        <w:rPr>
          <w:rFonts w:ascii="Calibri" w:cs="Calibri" w:eastAsia="Calibri" w:hAnsi="Calibri"/>
          <w:color w:val="000000"/>
          <w:rtl w:val="0"/>
        </w:rPr>
        <w:t xml:space="preserve">Scalability Without Complexity</w:t>
      </w:r>
    </w:p>
    <w:p w:rsidR="00000000" w:rsidDel="00000000" w:rsidP="00000000" w:rsidRDefault="00000000" w:rsidRPr="00000000" w14:paraId="0000001A">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Agentic AI supports growth by integrating and scaling alongside existing systems without the need for major reprogramming or invasive human oversight. For instance, enterprise data platforms can integrate Agentic AI to add new functionalities with each iteration, building on a robust foundation without disrupting existing workflows.</w:t>
      </w:r>
    </w:p>
    <w:p w:rsidR="00000000" w:rsidDel="00000000" w:rsidP="00000000" w:rsidRDefault="00000000" w:rsidRPr="00000000" w14:paraId="0000001B">
      <w:pPr>
        <w:pStyle w:val="Heading3"/>
        <w:rPr>
          <w:rFonts w:ascii="Calibri" w:cs="Calibri" w:eastAsia="Calibri" w:hAnsi="Calibri"/>
          <w:color w:val="000000"/>
        </w:rPr>
      </w:pPr>
      <w:bookmarkStart w:colFirst="0" w:colLast="0" w:name="_e854qw3j1j10" w:id="8"/>
      <w:bookmarkEnd w:id="8"/>
      <w:r w:rsidDel="00000000" w:rsidR="00000000" w:rsidRPr="00000000">
        <w:rPr>
          <w:rFonts w:ascii="Calibri" w:cs="Calibri" w:eastAsia="Calibri" w:hAnsi="Calibri"/>
          <w:color w:val="000000"/>
          <w:rtl w:val="0"/>
        </w:rPr>
        <w:t xml:space="preserve">Human–Machine Collaboration</w:t>
      </w:r>
    </w:p>
    <w:p w:rsidR="00000000" w:rsidDel="00000000" w:rsidP="00000000" w:rsidRDefault="00000000" w:rsidRPr="00000000" w14:paraId="0000001C">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The goal of Agentic AI is not to replace humans but to complement them. While Agentic AI handles execution with autonomy, human expertise — such as intuition and contextual judgment — remains essential. Together, they create a powerful synergy where humans focus on innovation and strategy while AI ensures efficient execution.</w:t>
      </w:r>
    </w:p>
    <w:p w:rsidR="00000000" w:rsidDel="00000000" w:rsidP="00000000" w:rsidRDefault="00000000" w:rsidRPr="00000000" w14:paraId="0000001D">
      <w:pPr>
        <w:pStyle w:val="Heading3"/>
        <w:rPr>
          <w:rFonts w:ascii="Calibri" w:cs="Calibri" w:eastAsia="Calibri" w:hAnsi="Calibri"/>
          <w:color w:val="000000"/>
        </w:rPr>
      </w:pPr>
      <w:bookmarkStart w:colFirst="0" w:colLast="0" w:name="_x07ugtce312b" w:id="9"/>
      <w:bookmarkEnd w:id="9"/>
      <w:r w:rsidDel="00000000" w:rsidR="00000000" w:rsidRPr="00000000">
        <w:rPr>
          <w:rFonts w:ascii="Calibri" w:cs="Calibri" w:eastAsia="Calibri" w:hAnsi="Calibri"/>
          <w:color w:val="000000"/>
          <w:rtl w:val="0"/>
        </w:rPr>
        <w:t xml:space="preserve">Resilient Operations</w:t>
      </w:r>
    </w:p>
    <w:p w:rsidR="00000000" w:rsidDel="00000000" w:rsidP="00000000" w:rsidRDefault="00000000" w:rsidRPr="00000000" w14:paraId="0000001E">
      <w:pPr>
        <w:pStyle w:val="Heading2"/>
        <w:spacing w:after="240" w:before="240" w:lineRule="auto"/>
        <w:rPr>
          <w:rFonts w:ascii="Calibri" w:cs="Calibri" w:eastAsia="Calibri" w:hAnsi="Calibri"/>
          <w:sz w:val="24"/>
          <w:szCs w:val="24"/>
        </w:rPr>
      </w:pPr>
      <w:bookmarkStart w:colFirst="0" w:colLast="0" w:name="_4s84wyeanlr8" w:id="1"/>
      <w:bookmarkEnd w:id="1"/>
      <w:r w:rsidDel="00000000" w:rsidR="00000000" w:rsidRPr="00000000">
        <w:rPr>
          <w:rFonts w:ascii="Calibri" w:cs="Calibri" w:eastAsia="Calibri" w:hAnsi="Calibri"/>
          <w:sz w:val="24"/>
          <w:szCs w:val="24"/>
          <w:rtl w:val="0"/>
        </w:rPr>
        <w:t xml:space="preserve">In industries like healthcare, logistics, and supply chain, disruptions can have catastrophic impacts. Agentic AI provides continuous monitoring, proactive adjustments, and corrective measures, ensuring enterprises maintain resilience and continuity even in volatile conditions.</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2"/>
        <w:rPr>
          <w:rFonts w:ascii="Calibri" w:cs="Calibri" w:eastAsia="Calibri" w:hAnsi="Calibri"/>
        </w:rPr>
      </w:pPr>
      <w:bookmarkStart w:colFirst="0" w:colLast="0" w:name="_azovy2i9tx6d" w:id="10"/>
      <w:bookmarkEnd w:id="10"/>
      <w:r w:rsidDel="00000000" w:rsidR="00000000" w:rsidRPr="00000000">
        <w:rPr>
          <w:rFonts w:ascii="Calibri" w:cs="Calibri" w:eastAsia="Calibri" w:hAnsi="Calibri"/>
          <w:rtl w:val="0"/>
        </w:rPr>
        <w:t xml:space="preserve">Wrapping Up</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Businesses today operate at a much faster pace and larger scale compared to just a few years ago. Enterprises must deploy the latest technologies that enhance speed, precision, and scalability; otherwise, they risk falling behind the competition.</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Agentic AI is designed to perceive data, reason, and make decisions while adapting to dynamic environments, ensuring faster decision-making and operational resilience. Here are a few key reasons why your business needs Agentic AI at its core.</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 ZUUZ, we leverage a robust set of Agentic AI systems that assume specific roles within an organizational structure, delivering tangible solutions with precision, speed, and accuracy. These systems also make businesses resilient to ever-fluctuating market shifts in real time, helping optimize processes, mitigate risks, and prevent potential disruptions.</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