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3"/>
        <w:gridCol w:w="1499"/>
        <w:gridCol w:w="2855"/>
        <w:gridCol w:w="1403"/>
        <w:gridCol w:w="1768"/>
      </w:tblGrid>
      <w:tr w:rsidR="00B63DA6" w:rsidTr="00076B87">
        <w:trPr>
          <w:tblHeader/>
        </w:trPr>
        <w:tc>
          <w:tcPr>
            <w:tcW w:w="1303" w:type="dxa"/>
            <w:shd w:val="clear" w:color="auto" w:fill="BDD6EE" w:themeFill="accent5" w:themeFillTint="66"/>
          </w:tcPr>
          <w:p w:rsidR="009D7E22" w:rsidRDefault="009D7E22" w:rsidP="00B63DA6">
            <w:pPr>
              <w:jc w:val="center"/>
            </w:pPr>
            <w:bookmarkStart w:id="0" w:name="_GoBack"/>
            <w:r>
              <w:t>ID de la historia</w:t>
            </w:r>
          </w:p>
        </w:tc>
        <w:tc>
          <w:tcPr>
            <w:tcW w:w="1499" w:type="dxa"/>
            <w:shd w:val="clear" w:color="auto" w:fill="BDD6EE" w:themeFill="accent5" w:themeFillTint="66"/>
          </w:tcPr>
          <w:p w:rsidR="009D7E22" w:rsidRDefault="009D7E22" w:rsidP="00B63DA6">
            <w:pPr>
              <w:jc w:val="center"/>
            </w:pPr>
            <w:r>
              <w:t>Rol</w:t>
            </w:r>
          </w:p>
        </w:tc>
        <w:tc>
          <w:tcPr>
            <w:tcW w:w="2855" w:type="dxa"/>
            <w:shd w:val="clear" w:color="auto" w:fill="BDD6EE" w:themeFill="accent5" w:themeFillTint="66"/>
          </w:tcPr>
          <w:p w:rsidR="009D7E22" w:rsidRDefault="009D7E22" w:rsidP="00B63DA6">
            <w:pPr>
              <w:jc w:val="center"/>
            </w:pPr>
            <w:r>
              <w:t>Características/Funcionalidad</w:t>
            </w:r>
          </w:p>
        </w:tc>
        <w:tc>
          <w:tcPr>
            <w:tcW w:w="1403" w:type="dxa"/>
            <w:shd w:val="clear" w:color="auto" w:fill="BDD6EE" w:themeFill="accent5" w:themeFillTint="66"/>
          </w:tcPr>
          <w:p w:rsidR="009D7E22" w:rsidRDefault="009D7E22" w:rsidP="00B63DA6">
            <w:pPr>
              <w:jc w:val="center"/>
            </w:pPr>
            <w:proofErr w:type="spellStart"/>
            <w:r>
              <w:t>N°</w:t>
            </w:r>
            <w:proofErr w:type="spellEnd"/>
            <w:r>
              <w:t xml:space="preserve"> de escenario</w:t>
            </w:r>
          </w:p>
        </w:tc>
        <w:tc>
          <w:tcPr>
            <w:tcW w:w="1768" w:type="dxa"/>
            <w:shd w:val="clear" w:color="auto" w:fill="BDD6EE" w:themeFill="accent5" w:themeFillTint="66"/>
          </w:tcPr>
          <w:p w:rsidR="009D7E22" w:rsidRDefault="009D7E22" w:rsidP="00B63DA6">
            <w:pPr>
              <w:jc w:val="center"/>
            </w:pPr>
            <w:r>
              <w:t>Criterio de aceptación</w:t>
            </w:r>
          </w:p>
        </w:tc>
      </w:tr>
      <w:bookmarkEnd w:id="0"/>
      <w:tr w:rsidR="00B63DA6" w:rsidTr="00B63DA6">
        <w:tc>
          <w:tcPr>
            <w:tcW w:w="1303" w:type="dxa"/>
            <w:vMerge w:val="restart"/>
          </w:tcPr>
          <w:p w:rsidR="009D7E22" w:rsidRDefault="009D7E22" w:rsidP="00B63DA6">
            <w:pPr>
              <w:jc w:val="center"/>
            </w:pPr>
            <w:r>
              <w:t>001</w:t>
            </w:r>
          </w:p>
        </w:tc>
        <w:tc>
          <w:tcPr>
            <w:tcW w:w="1499" w:type="dxa"/>
            <w:vMerge w:val="restart"/>
          </w:tcPr>
          <w:p w:rsidR="009D7E22" w:rsidRDefault="00010B40" w:rsidP="00B63DA6">
            <w:pPr>
              <w:jc w:val="center"/>
            </w:pPr>
            <w:r>
              <w:t>Regente de Farmacia</w:t>
            </w:r>
          </w:p>
        </w:tc>
        <w:tc>
          <w:tcPr>
            <w:tcW w:w="2855" w:type="dxa"/>
          </w:tcPr>
          <w:p w:rsidR="009D7E22" w:rsidRDefault="009D7E22" w:rsidP="00B63DA6">
            <w:r>
              <w:t>1. Como regente de Farmacia, necesito controlar el registro de proveedores de medicamentos y demás productos y los visitadores</w:t>
            </w:r>
          </w:p>
        </w:tc>
        <w:tc>
          <w:tcPr>
            <w:tcW w:w="1403" w:type="dxa"/>
          </w:tcPr>
          <w:p w:rsidR="009D7E22" w:rsidRDefault="009D7E22" w:rsidP="00B63DA6">
            <w:pPr>
              <w:jc w:val="center"/>
            </w:pPr>
            <w:r>
              <w:t>1</w:t>
            </w:r>
          </w:p>
        </w:tc>
        <w:tc>
          <w:tcPr>
            <w:tcW w:w="1768" w:type="dxa"/>
          </w:tcPr>
          <w:p w:rsidR="009D7E22" w:rsidRDefault="009D7E22" w:rsidP="009D7E22">
            <w:pPr>
              <w:pStyle w:val="Prrafodelista"/>
              <w:numPr>
                <w:ilvl w:val="1"/>
                <w:numId w:val="1"/>
              </w:numPr>
            </w:pPr>
            <w:r>
              <w:t xml:space="preserve">Se deben registrar las droguerías y demás proveedores, incluyendo teléfono y correo electrónico. </w:t>
            </w:r>
          </w:p>
          <w:p w:rsidR="009D7E22" w:rsidRDefault="009D7E22" w:rsidP="009D7E22">
            <w:pPr>
              <w:pStyle w:val="Prrafodelista"/>
              <w:numPr>
                <w:ilvl w:val="1"/>
                <w:numId w:val="1"/>
              </w:numPr>
            </w:pPr>
            <w:r>
              <w:t>Llevar el control de los visitadores asignados y los cambios que realicen.</w:t>
            </w:r>
          </w:p>
          <w:p w:rsidR="009D7E22" w:rsidRDefault="009D7E22" w:rsidP="009D7E22">
            <w:pPr>
              <w:pStyle w:val="Prrafodelista"/>
              <w:numPr>
                <w:ilvl w:val="1"/>
                <w:numId w:val="1"/>
              </w:numPr>
            </w:pPr>
            <w:r>
              <w:t>Deberá permitir el registro de varios visitadores por proveedor.</w:t>
            </w:r>
          </w:p>
        </w:tc>
      </w:tr>
      <w:tr w:rsidR="00B63DA6" w:rsidTr="00B63DA6">
        <w:tc>
          <w:tcPr>
            <w:tcW w:w="1303" w:type="dxa"/>
            <w:vMerge/>
          </w:tcPr>
          <w:p w:rsidR="009D7E22" w:rsidRDefault="009D7E22" w:rsidP="00B63DA6">
            <w:pPr>
              <w:jc w:val="center"/>
            </w:pPr>
          </w:p>
        </w:tc>
        <w:tc>
          <w:tcPr>
            <w:tcW w:w="1499" w:type="dxa"/>
            <w:vMerge/>
          </w:tcPr>
          <w:p w:rsidR="009D7E22" w:rsidRDefault="009D7E22" w:rsidP="00B63DA6">
            <w:pPr>
              <w:jc w:val="center"/>
            </w:pPr>
          </w:p>
        </w:tc>
        <w:tc>
          <w:tcPr>
            <w:tcW w:w="2855" w:type="dxa"/>
          </w:tcPr>
          <w:p w:rsidR="009D7E22" w:rsidRDefault="009D7E22" w:rsidP="00B63DA6">
            <w:r>
              <w:t>2. Como regente de Farmacia necesito llevar el inventario de productos disponibles.</w:t>
            </w:r>
          </w:p>
        </w:tc>
        <w:tc>
          <w:tcPr>
            <w:tcW w:w="1403" w:type="dxa"/>
          </w:tcPr>
          <w:p w:rsidR="009D7E22" w:rsidRDefault="009D7E22" w:rsidP="00B63DA6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9D7E22" w:rsidRDefault="009D7E22" w:rsidP="00B63DA6">
            <w:r>
              <w:t>2.1 Registrar los productos teniendo en cuenta las presentaciones y unidades</w:t>
            </w:r>
            <w:r w:rsidR="00B63DA6">
              <w:t>.</w:t>
            </w:r>
          </w:p>
          <w:p w:rsidR="009D7E22" w:rsidRDefault="009D7E22" w:rsidP="00B63DA6">
            <w:r>
              <w:t xml:space="preserve">2.2 Controlar </w:t>
            </w:r>
            <w:r w:rsidR="00B63DA6">
              <w:t>las fechas</w:t>
            </w:r>
            <w:r>
              <w:t xml:space="preserve"> de vencimiento de los productos por medio de alertas.</w:t>
            </w:r>
          </w:p>
          <w:p w:rsidR="009D7E22" w:rsidRDefault="009D7E22" w:rsidP="00B63DA6">
            <w:r>
              <w:t>2.3 Controlar el stock de productos por medio de alertas.</w:t>
            </w:r>
          </w:p>
          <w:p w:rsidR="009D7E22" w:rsidRDefault="009D7E22" w:rsidP="00B63DA6">
            <w:r>
              <w:t>2.4 Listar pedidos de medicamentos hechos a los proveedores.</w:t>
            </w:r>
          </w:p>
          <w:p w:rsidR="00B63DA6" w:rsidRDefault="00B63DA6" w:rsidP="00B63DA6">
            <w:r>
              <w:lastRenderedPageBreak/>
              <w:t>2.5 Retirar del stock los medicamentos vencidos.</w:t>
            </w:r>
          </w:p>
          <w:p w:rsidR="009D7E22" w:rsidRDefault="009D7E22" w:rsidP="00B63DA6">
            <w:r>
              <w:t>2.5 Facturar venta de productos al consumidor final</w:t>
            </w:r>
            <w:r w:rsidR="00B63DA6">
              <w:t>.</w:t>
            </w:r>
          </w:p>
          <w:p w:rsidR="009D7E22" w:rsidRDefault="00B63DA6" w:rsidP="00B63DA6">
            <w:r>
              <w:t>2.6 Asignar ubicaciones a los productos.</w:t>
            </w:r>
          </w:p>
          <w:p w:rsidR="00B63DA6" w:rsidRDefault="00B63DA6" w:rsidP="00B63DA6">
            <w:r>
              <w:t>2.7 Consultar precio de medicamentos</w:t>
            </w:r>
          </w:p>
          <w:p w:rsidR="00B63DA6" w:rsidRDefault="00B63DA6" w:rsidP="00B63DA6">
            <w:r>
              <w:t>2.8 Permitir la búsqueda de productos por nombre genérico.</w:t>
            </w:r>
          </w:p>
          <w:p w:rsidR="00B63DA6" w:rsidRDefault="00B63DA6" w:rsidP="00B63DA6">
            <w:r>
              <w:t>2.7 Gestionar devoluciones por parte de los clientes cuando estas sean justificables.</w:t>
            </w:r>
          </w:p>
          <w:p w:rsidR="00B63DA6" w:rsidRDefault="00B63DA6" w:rsidP="00B63DA6">
            <w:r>
              <w:t>2.8 Manejar descuentos y promociones de productos.</w:t>
            </w:r>
          </w:p>
          <w:p w:rsidR="00B63DA6" w:rsidRDefault="00B63DA6" w:rsidP="00B63DA6">
            <w:r>
              <w:t>2.9 Saber que productos tienen más demanda y cuales menos.</w:t>
            </w:r>
          </w:p>
        </w:tc>
      </w:tr>
      <w:tr w:rsidR="00B63DA6" w:rsidTr="00B63DA6">
        <w:tc>
          <w:tcPr>
            <w:tcW w:w="1303" w:type="dxa"/>
            <w:vMerge/>
          </w:tcPr>
          <w:p w:rsidR="009D7E22" w:rsidRDefault="009D7E22" w:rsidP="00B63DA6">
            <w:pPr>
              <w:jc w:val="center"/>
            </w:pPr>
          </w:p>
        </w:tc>
        <w:tc>
          <w:tcPr>
            <w:tcW w:w="1499" w:type="dxa"/>
            <w:vMerge/>
          </w:tcPr>
          <w:p w:rsidR="009D7E22" w:rsidRDefault="009D7E22" w:rsidP="00B63DA6">
            <w:pPr>
              <w:jc w:val="center"/>
            </w:pPr>
          </w:p>
        </w:tc>
        <w:tc>
          <w:tcPr>
            <w:tcW w:w="2855" w:type="dxa"/>
          </w:tcPr>
          <w:p w:rsidR="009D7E22" w:rsidRDefault="009D7E22" w:rsidP="00B63DA6">
            <w:r>
              <w:t>3. Como regente de Farmacia</w:t>
            </w:r>
            <w:r w:rsidR="00B63DA6">
              <w:t xml:space="preserve"> necesito realizar el cierre de caja.</w:t>
            </w:r>
            <w:r>
              <w:t xml:space="preserve"> </w:t>
            </w:r>
          </w:p>
        </w:tc>
        <w:tc>
          <w:tcPr>
            <w:tcW w:w="1403" w:type="dxa"/>
          </w:tcPr>
          <w:p w:rsidR="009D7E22" w:rsidRDefault="009D7E22" w:rsidP="00B63DA6">
            <w:pPr>
              <w:jc w:val="center"/>
            </w:pPr>
            <w:r>
              <w:t>3</w:t>
            </w:r>
          </w:p>
        </w:tc>
        <w:tc>
          <w:tcPr>
            <w:tcW w:w="1768" w:type="dxa"/>
          </w:tcPr>
          <w:p w:rsidR="009D7E22" w:rsidRDefault="009D7E22" w:rsidP="00B63DA6">
            <w:r>
              <w:t xml:space="preserve">3.1 </w:t>
            </w:r>
            <w:r w:rsidR="00B63DA6">
              <w:t>Contabilizar el total de ventas diarias, semanal, mensual.</w:t>
            </w:r>
          </w:p>
        </w:tc>
      </w:tr>
      <w:tr w:rsidR="00B63DA6" w:rsidTr="00B63DA6">
        <w:tc>
          <w:tcPr>
            <w:tcW w:w="1303" w:type="dxa"/>
            <w:vMerge/>
          </w:tcPr>
          <w:p w:rsidR="009D7E22" w:rsidRDefault="009D7E22" w:rsidP="00B63DA6">
            <w:pPr>
              <w:jc w:val="center"/>
            </w:pPr>
          </w:p>
        </w:tc>
        <w:tc>
          <w:tcPr>
            <w:tcW w:w="1499" w:type="dxa"/>
            <w:vMerge/>
          </w:tcPr>
          <w:p w:rsidR="009D7E22" w:rsidRDefault="009D7E22" w:rsidP="00B63DA6">
            <w:pPr>
              <w:jc w:val="center"/>
            </w:pPr>
          </w:p>
        </w:tc>
        <w:tc>
          <w:tcPr>
            <w:tcW w:w="2855" w:type="dxa"/>
          </w:tcPr>
          <w:p w:rsidR="009D7E22" w:rsidRDefault="009D7E22" w:rsidP="00B63DA6">
            <w:r>
              <w:t xml:space="preserve">4. Como regente </w:t>
            </w:r>
            <w:r w:rsidR="00B63DA6">
              <w:t>Farmacia necesito gestionar los pedidos de productos desde el hospital</w:t>
            </w:r>
          </w:p>
        </w:tc>
        <w:tc>
          <w:tcPr>
            <w:tcW w:w="1403" w:type="dxa"/>
          </w:tcPr>
          <w:p w:rsidR="009D7E22" w:rsidRDefault="009D7E22" w:rsidP="00B63DA6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:rsidR="009D7E22" w:rsidRDefault="009D7E22" w:rsidP="00B63DA6">
            <w:r>
              <w:t xml:space="preserve">4.1 </w:t>
            </w:r>
            <w:r w:rsidR="00B63DA6">
              <w:t>Recibir la solicitud de requisición de medicamentos.</w:t>
            </w:r>
          </w:p>
          <w:p w:rsidR="009D7E22" w:rsidRDefault="009D7E22" w:rsidP="00B63DA6">
            <w:r>
              <w:t xml:space="preserve">4.2 </w:t>
            </w:r>
            <w:r w:rsidR="00B63DA6">
              <w:t>Descontar productos enviados del inventario</w:t>
            </w:r>
          </w:p>
          <w:p w:rsidR="009D7E22" w:rsidRDefault="009D7E22" w:rsidP="00B63DA6">
            <w:r>
              <w:lastRenderedPageBreak/>
              <w:t xml:space="preserve">4.3 </w:t>
            </w:r>
            <w:r w:rsidR="00B63DA6">
              <w:t>Almacenar la requisición de productos efectuadas.</w:t>
            </w:r>
          </w:p>
        </w:tc>
      </w:tr>
      <w:tr w:rsidR="00B63DA6" w:rsidTr="00B63DA6">
        <w:tc>
          <w:tcPr>
            <w:tcW w:w="1303" w:type="dxa"/>
            <w:vMerge/>
          </w:tcPr>
          <w:p w:rsidR="009D7E22" w:rsidRDefault="009D7E22" w:rsidP="00B63DA6">
            <w:pPr>
              <w:jc w:val="center"/>
            </w:pPr>
          </w:p>
        </w:tc>
        <w:tc>
          <w:tcPr>
            <w:tcW w:w="1499" w:type="dxa"/>
            <w:vMerge/>
          </w:tcPr>
          <w:p w:rsidR="009D7E22" w:rsidRDefault="009D7E22" w:rsidP="00B63DA6">
            <w:pPr>
              <w:jc w:val="center"/>
            </w:pPr>
          </w:p>
        </w:tc>
        <w:tc>
          <w:tcPr>
            <w:tcW w:w="2855" w:type="dxa"/>
          </w:tcPr>
          <w:p w:rsidR="009D7E22" w:rsidRDefault="009D7E22" w:rsidP="00B63DA6"/>
        </w:tc>
        <w:tc>
          <w:tcPr>
            <w:tcW w:w="1403" w:type="dxa"/>
          </w:tcPr>
          <w:p w:rsidR="009D7E22" w:rsidRDefault="009D7E22" w:rsidP="00B63DA6">
            <w:pPr>
              <w:jc w:val="center"/>
            </w:pPr>
          </w:p>
        </w:tc>
        <w:tc>
          <w:tcPr>
            <w:tcW w:w="1768" w:type="dxa"/>
          </w:tcPr>
          <w:p w:rsidR="009D7E22" w:rsidRDefault="009D7E22" w:rsidP="00B63DA6"/>
          <w:p w:rsidR="00B63DA6" w:rsidRDefault="00B63DA6" w:rsidP="00B63DA6"/>
        </w:tc>
      </w:tr>
    </w:tbl>
    <w:p w:rsidR="00B63DA6" w:rsidRDefault="00B63DA6"/>
    <w:sectPr w:rsidR="00B63DA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A61" w:rsidRDefault="00C92A61" w:rsidP="00373564">
      <w:pPr>
        <w:spacing w:after="0" w:line="240" w:lineRule="auto"/>
      </w:pPr>
      <w:r>
        <w:separator/>
      </w:r>
    </w:p>
  </w:endnote>
  <w:endnote w:type="continuationSeparator" w:id="0">
    <w:p w:rsidR="00C92A61" w:rsidRDefault="00C92A61" w:rsidP="0037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A61" w:rsidRDefault="00C92A61" w:rsidP="00373564">
      <w:pPr>
        <w:spacing w:after="0" w:line="240" w:lineRule="auto"/>
      </w:pPr>
      <w:r>
        <w:separator/>
      </w:r>
    </w:p>
  </w:footnote>
  <w:footnote w:type="continuationSeparator" w:id="0">
    <w:p w:rsidR="00C92A61" w:rsidRDefault="00C92A61" w:rsidP="00373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564" w:rsidRDefault="00373564">
    <w:pPr>
      <w:pStyle w:val="Encabezado"/>
    </w:pPr>
    <w:r>
      <w:t>Historia de usuario de Farmacia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15DC3"/>
    <w:multiLevelType w:val="multilevel"/>
    <w:tmpl w:val="7EB6AA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22"/>
    <w:rsid w:val="00010B40"/>
    <w:rsid w:val="00076B87"/>
    <w:rsid w:val="00373564"/>
    <w:rsid w:val="004E3C46"/>
    <w:rsid w:val="00993875"/>
    <w:rsid w:val="009D7E22"/>
    <w:rsid w:val="00B63DA6"/>
    <w:rsid w:val="00C92A61"/>
    <w:rsid w:val="00DF17FF"/>
    <w:rsid w:val="00E7509F"/>
    <w:rsid w:val="00E8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E238"/>
  <w15:chartTrackingRefBased/>
  <w15:docId w15:val="{D8D00210-236D-47EE-B3C9-E7CD68E2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E22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7E22"/>
    <w:pPr>
      <w:spacing w:after="0" w:line="240" w:lineRule="auto"/>
    </w:pPr>
    <w:rPr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7E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735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564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3735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564"/>
    <w:rPr>
      <w:lang w:val="es-SV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B87"/>
    <w:rPr>
      <w:rFonts w:ascii="Segoe UI" w:hAnsi="Segoe UI" w:cs="Segoe UI"/>
      <w:sz w:val="18"/>
      <w:szCs w:val="18"/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Carlos René Ruiz Morazán</cp:lastModifiedBy>
  <cp:revision>4</cp:revision>
  <cp:lastPrinted>2017-09-28T03:14:00Z</cp:lastPrinted>
  <dcterms:created xsi:type="dcterms:W3CDTF">2017-09-26T03:16:00Z</dcterms:created>
  <dcterms:modified xsi:type="dcterms:W3CDTF">2017-09-28T03:15:00Z</dcterms:modified>
</cp:coreProperties>
</file>