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A44" w:rsidRDefault="00E10D43">
      <w:r>
        <w:t>Reunión el día 23 de agosto de 2017</w:t>
      </w:r>
    </w:p>
    <w:p w:rsidR="00E10D43" w:rsidRDefault="00E10D43">
      <w:r>
        <w:t>Presentes:</w:t>
      </w:r>
    </w:p>
    <w:p w:rsidR="00E10D43" w:rsidRDefault="00E10D43">
      <w:r>
        <w:t>-Grupo completo de desarrolladores</w:t>
      </w:r>
    </w:p>
    <w:p w:rsidR="00E10D43" w:rsidRDefault="00E10D43">
      <w:r>
        <w:t>-Supervisión de calidad total y encargado de laboratorio clínico.</w:t>
      </w:r>
    </w:p>
    <w:p w:rsidR="00E10D43" w:rsidRDefault="00E10D43">
      <w:r>
        <w:t>Puntos tratados:</w:t>
      </w:r>
    </w:p>
    <w:p w:rsidR="00E10D43" w:rsidRDefault="00E10D43" w:rsidP="00E10D43">
      <w:pPr>
        <w:pStyle w:val="Prrafodelista"/>
        <w:numPr>
          <w:ilvl w:val="0"/>
          <w:numId w:val="1"/>
        </w:numPr>
      </w:pPr>
      <w:r>
        <w:t>Disponibilidad de áreas las áreas para la realización de entrevistas. Para laboratorio se acordó el día 20 de agosto y las áreas de recepción y farmacia queda pendiente establecer una fecha.</w:t>
      </w:r>
    </w:p>
    <w:p w:rsidR="00E10D43" w:rsidRDefault="00E10D43" w:rsidP="00E10D43">
      <w:pPr>
        <w:pStyle w:val="Prrafodelista"/>
        <w:numPr>
          <w:ilvl w:val="0"/>
          <w:numId w:val="1"/>
        </w:numPr>
      </w:pPr>
      <w:r>
        <w:t>Por parte de supervisión se planteó la posibilidad de agregar el control de anualidades para doctores y enfermeras.</w:t>
      </w:r>
    </w:p>
    <w:p w:rsidR="00E10D43" w:rsidRDefault="00E10D43" w:rsidP="00E10D43">
      <w:pPr>
        <w:pStyle w:val="Prrafodelista"/>
        <w:numPr>
          <w:ilvl w:val="0"/>
          <w:numId w:val="1"/>
        </w:numPr>
      </w:pPr>
      <w:r>
        <w:t>Por parte de farmacia y botiquín el permiso se renueva cada 2 años</w:t>
      </w:r>
    </w:p>
    <w:p w:rsidR="00E10D43" w:rsidRDefault="00E10D43" w:rsidP="00E10D43">
      <w:pPr>
        <w:pStyle w:val="Prrafodelista"/>
        <w:numPr>
          <w:ilvl w:val="0"/>
          <w:numId w:val="1"/>
        </w:numPr>
      </w:pPr>
      <w:r>
        <w:t>Nos entregan lista hoja que contiene los exámenes realizados, y otros formatos.</w:t>
      </w:r>
    </w:p>
    <w:p w:rsidR="00E10D43" w:rsidRDefault="00E10D43" w:rsidP="00E10D43">
      <w:pPr>
        <w:pStyle w:val="Prrafodelista"/>
        <w:numPr>
          <w:ilvl w:val="0"/>
          <w:numId w:val="1"/>
        </w:numPr>
      </w:pPr>
      <w:r>
        <w:t xml:space="preserve"> Firma digital para avalar los resultados de exámenes clínicos, todos los usuarios de este módulo tendrán el mismo nivel de responsabilidad.</w:t>
      </w:r>
    </w:p>
    <w:p w:rsidR="0025205D" w:rsidRDefault="0025205D" w:rsidP="0025205D">
      <w:pPr>
        <w:pStyle w:val="Prrafodelista"/>
        <w:numPr>
          <w:ilvl w:val="0"/>
          <w:numId w:val="1"/>
        </w:numPr>
      </w:pPr>
      <w:r>
        <w:t>El sistema deberá mostrar el total de exámenes realizados en un determinado periodo.</w:t>
      </w:r>
      <w:bookmarkStart w:id="0" w:name="_GoBack"/>
      <w:bookmarkEnd w:id="0"/>
    </w:p>
    <w:p w:rsidR="00E10D43" w:rsidRDefault="00E10D43"/>
    <w:sectPr w:rsidR="00E10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56B4"/>
    <w:multiLevelType w:val="hybridMultilevel"/>
    <w:tmpl w:val="EF567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43"/>
    <w:rsid w:val="0025205D"/>
    <w:rsid w:val="004E3C46"/>
    <w:rsid w:val="00993875"/>
    <w:rsid w:val="00DF17FF"/>
    <w:rsid w:val="00E10D43"/>
    <w:rsid w:val="00E8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DECF"/>
  <w15:chartTrackingRefBased/>
  <w15:docId w15:val="{35A25B51-1CB9-45B4-8863-91B733B4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2</cp:revision>
  <dcterms:created xsi:type="dcterms:W3CDTF">2017-09-21T00:55:00Z</dcterms:created>
  <dcterms:modified xsi:type="dcterms:W3CDTF">2017-09-21T01:08:00Z</dcterms:modified>
</cp:coreProperties>
</file>