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3B178" w14:textId="35B0F626" w:rsidR="00A60383" w:rsidRPr="003C10B8" w:rsidRDefault="00AE6D8D" w:rsidP="003C10B8">
      <w:pPr>
        <w:pStyle w:val="Heading1"/>
        <w:jc w:val="both"/>
        <w:rPr>
          <w:rFonts w:cstheme="majorHAnsi"/>
        </w:rPr>
      </w:pPr>
      <w:r w:rsidRPr="003C10B8">
        <w:rPr>
          <w:rFonts w:cstheme="majorHAnsi"/>
        </w:rPr>
        <w:t>AVENIR Pillar 2 Catalogue Improvement Proposal</w:t>
      </w:r>
    </w:p>
    <w:p w14:paraId="0DBC04D7" w14:textId="77777777" w:rsidR="00A60383" w:rsidRPr="003C10B8" w:rsidRDefault="00AE6D8D" w:rsidP="003C10B8">
      <w:pPr>
        <w:pStyle w:val="Heading2"/>
        <w:jc w:val="both"/>
        <w:rPr>
          <w:rFonts w:cstheme="majorHAnsi"/>
        </w:rPr>
      </w:pPr>
      <w:r w:rsidRPr="008D7EE1">
        <w:rPr>
          <w:rFonts w:cstheme="majorHAnsi"/>
          <w:highlight w:val="yellow"/>
        </w:rPr>
        <w:t>Context and Positioning</w:t>
      </w:r>
    </w:p>
    <w:p w14:paraId="01126115" w14:textId="77777777" w:rsidR="00A60383" w:rsidRPr="003C10B8" w:rsidRDefault="00AE6D8D" w:rsidP="003C10B8">
      <w:pPr>
        <w:jc w:val="both"/>
        <w:rPr>
          <w:rFonts w:asciiTheme="majorHAnsi" w:hAnsiTheme="majorHAnsi" w:cstheme="majorHAnsi"/>
        </w:rPr>
      </w:pPr>
      <w:r w:rsidRPr="003C10B8">
        <w:rPr>
          <w:rFonts w:asciiTheme="majorHAnsi" w:hAnsiTheme="majorHAnsi" w:cstheme="majorHAnsi"/>
        </w:rPr>
        <w:t xml:space="preserve">The AVENIR Pillar 2 Catalogue is an open-source resource primarily intended for Air Navigation Service Providers (ANSPs). It is designed to support all </w:t>
      </w:r>
      <w:proofErr w:type="spellStart"/>
      <w:r w:rsidRPr="003C10B8">
        <w:rPr>
          <w:rFonts w:asciiTheme="majorHAnsi" w:hAnsiTheme="majorHAnsi" w:cstheme="majorHAnsi"/>
        </w:rPr>
        <w:t>organisational</w:t>
      </w:r>
      <w:proofErr w:type="spellEnd"/>
      <w:r w:rsidRPr="003C10B8">
        <w:rPr>
          <w:rFonts w:asciiTheme="majorHAnsi" w:hAnsiTheme="majorHAnsi" w:cstheme="majorHAnsi"/>
        </w:rPr>
        <w:t xml:space="preserve"> levels, from operational experts to senior management, in understanding, selecting, and applying tools and methodologies that improve environmental performance in Air Traffic Management (ATM). The catalogue should be non-prescriptive, practical, and easy to navigate, avoiding any perception of assessment, ranking, or compliance pressure.</w:t>
      </w:r>
    </w:p>
    <w:p w14:paraId="39232637" w14:textId="77777777" w:rsidR="00A60383" w:rsidRPr="003C10B8" w:rsidRDefault="00AE6D8D" w:rsidP="003C10B8">
      <w:pPr>
        <w:pStyle w:val="Heading2"/>
        <w:jc w:val="both"/>
        <w:rPr>
          <w:rFonts w:cstheme="majorHAnsi"/>
        </w:rPr>
      </w:pPr>
      <w:r w:rsidRPr="008D7EE1">
        <w:rPr>
          <w:rFonts w:cstheme="majorHAnsi"/>
          <w:highlight w:val="yellow"/>
        </w:rPr>
        <w:t>Clear Purpose on the Homepage</w:t>
      </w:r>
    </w:p>
    <w:p w14:paraId="147DDFAE" w14:textId="77777777" w:rsidR="00A60383" w:rsidRPr="003C10B8" w:rsidRDefault="00AE6D8D" w:rsidP="003C10B8">
      <w:pPr>
        <w:jc w:val="both"/>
        <w:rPr>
          <w:rFonts w:asciiTheme="majorHAnsi" w:hAnsiTheme="majorHAnsi" w:cstheme="majorHAnsi"/>
        </w:rPr>
      </w:pPr>
      <w:r w:rsidRPr="003C10B8">
        <w:rPr>
          <w:rFonts w:asciiTheme="majorHAnsi" w:hAnsiTheme="majorHAnsi" w:cstheme="majorHAnsi"/>
        </w:rPr>
        <w:t>The homepage should clearly state the purpose of the catalogue, its open-source nature, and its intended audience. A short explanatory section should clarify how the catalogue can be used by ANSPs of different sizes and maturity levels. This framing helps users immediately understand the value and scope of the catalogue.</w:t>
      </w:r>
    </w:p>
    <w:p w14:paraId="3BFAD108" w14:textId="061BE6F4" w:rsidR="00A60383" w:rsidRPr="003C10B8" w:rsidRDefault="00AE6D8D" w:rsidP="003C10B8">
      <w:pPr>
        <w:pStyle w:val="Heading2"/>
        <w:jc w:val="both"/>
        <w:rPr>
          <w:rFonts w:cstheme="majorHAnsi"/>
        </w:rPr>
      </w:pPr>
      <w:r w:rsidRPr="00D23253">
        <w:rPr>
          <w:rFonts w:cstheme="majorHAnsi"/>
          <w:highlight w:val="yellow"/>
        </w:rPr>
        <w:t xml:space="preserve">Use of </w:t>
      </w:r>
      <w:proofErr w:type="spellStart"/>
      <w:r w:rsidR="003C10B8" w:rsidRPr="00D23253">
        <w:rPr>
          <w:rFonts w:cstheme="majorHAnsi"/>
          <w:highlight w:val="yellow"/>
        </w:rPr>
        <w:t>O</w:t>
      </w:r>
      <w:r w:rsidRPr="00D23253">
        <w:rPr>
          <w:rFonts w:cstheme="majorHAnsi"/>
          <w:highlight w:val="yellow"/>
        </w:rPr>
        <w:t>rganisational</w:t>
      </w:r>
      <w:proofErr w:type="spellEnd"/>
      <w:r w:rsidRPr="00D23253">
        <w:rPr>
          <w:rFonts w:cstheme="majorHAnsi"/>
          <w:highlight w:val="yellow"/>
        </w:rPr>
        <w:t xml:space="preserve"> </w:t>
      </w:r>
      <w:r w:rsidR="003C10B8" w:rsidRPr="00D23253">
        <w:rPr>
          <w:rFonts w:cstheme="majorHAnsi"/>
          <w:highlight w:val="yellow"/>
        </w:rPr>
        <w:t>l</w:t>
      </w:r>
      <w:r w:rsidRPr="00D23253">
        <w:rPr>
          <w:rFonts w:cstheme="majorHAnsi"/>
          <w:highlight w:val="yellow"/>
        </w:rPr>
        <w:t>evels</w:t>
      </w:r>
      <w:r w:rsidRPr="003C10B8">
        <w:rPr>
          <w:rFonts w:cstheme="majorHAnsi"/>
        </w:rPr>
        <w:t xml:space="preserve"> </w:t>
      </w:r>
      <w:r w:rsidR="00D23253">
        <w:rPr>
          <w:rFonts w:cstheme="majorHAnsi"/>
        </w:rPr>
        <w:t>(waiting for Katerina)</w:t>
      </w:r>
    </w:p>
    <w:p w14:paraId="2031E9F0" w14:textId="77777777" w:rsidR="00A60383" w:rsidRPr="003C10B8" w:rsidRDefault="00AE6D8D" w:rsidP="003C10B8">
      <w:pPr>
        <w:jc w:val="both"/>
        <w:rPr>
          <w:rFonts w:asciiTheme="majorHAnsi" w:hAnsiTheme="majorHAnsi" w:cstheme="majorHAnsi"/>
        </w:rPr>
      </w:pPr>
      <w:r w:rsidRPr="003C10B8">
        <w:rPr>
          <w:rFonts w:asciiTheme="majorHAnsi" w:hAnsiTheme="majorHAnsi" w:cstheme="majorHAnsi"/>
        </w:rPr>
        <w:t>Instead of stakeholder views, the catalogue should use the concept of 'Intended Usage Level'. Each tool or methodology should indicate whether it is primarily relevant for strategic or management use, tactical or planning use, and/or operational or expert use. These should be shown as simple tags or icons, and multiple levels can apply to the same tool.</w:t>
      </w:r>
    </w:p>
    <w:p w14:paraId="35E86159" w14:textId="77777777" w:rsidR="00A60383" w:rsidRPr="003C10B8" w:rsidRDefault="00AE6D8D" w:rsidP="003C10B8">
      <w:pPr>
        <w:pStyle w:val="Heading2"/>
        <w:jc w:val="both"/>
        <w:rPr>
          <w:rFonts w:cstheme="majorHAnsi"/>
        </w:rPr>
      </w:pPr>
      <w:r w:rsidRPr="008D7EE1">
        <w:rPr>
          <w:rFonts w:cstheme="majorHAnsi"/>
          <w:highlight w:val="yellow"/>
        </w:rPr>
        <w:t>Focus Areas</w:t>
      </w:r>
    </w:p>
    <w:p w14:paraId="2EEB5FE9" w14:textId="77777777" w:rsidR="00A60383" w:rsidRPr="003C10B8" w:rsidRDefault="00AE6D8D" w:rsidP="003C10B8">
      <w:pPr>
        <w:jc w:val="both"/>
        <w:rPr>
          <w:rFonts w:asciiTheme="majorHAnsi" w:hAnsiTheme="majorHAnsi" w:cstheme="majorHAnsi"/>
        </w:rPr>
      </w:pPr>
      <w:r w:rsidRPr="003C10B8">
        <w:rPr>
          <w:rFonts w:asciiTheme="majorHAnsi" w:hAnsiTheme="majorHAnsi" w:cstheme="majorHAnsi"/>
        </w:rPr>
        <w:t xml:space="preserve">Each tool and methodology should be tagged with one or more environmental focus areas. Suggested standard focus areas include fuel and CO2, non-CO2 climate impacts, noise, </w:t>
      </w:r>
      <w:proofErr w:type="gramStart"/>
      <w:r w:rsidRPr="003C10B8">
        <w:rPr>
          <w:rFonts w:asciiTheme="majorHAnsi" w:hAnsiTheme="majorHAnsi" w:cstheme="majorHAnsi"/>
        </w:rPr>
        <w:t>interdependencies</w:t>
      </w:r>
      <w:proofErr w:type="gramEnd"/>
      <w:r w:rsidRPr="003C10B8">
        <w:rPr>
          <w:rFonts w:asciiTheme="majorHAnsi" w:hAnsiTheme="majorHAnsi" w:cstheme="majorHAnsi"/>
        </w:rPr>
        <w:t xml:space="preserve"> and trade-offs, monitoring and reporting, and local environment or community aspects. These focus areas should be used consistently for filtering, navigation, and visual identification.</w:t>
      </w:r>
    </w:p>
    <w:p w14:paraId="16CB398D" w14:textId="55E3C043" w:rsidR="00A60383" w:rsidRPr="003C10B8" w:rsidRDefault="00AE6D8D" w:rsidP="003C10B8">
      <w:pPr>
        <w:pStyle w:val="Heading2"/>
        <w:jc w:val="both"/>
        <w:rPr>
          <w:rFonts w:cstheme="majorHAnsi"/>
        </w:rPr>
      </w:pPr>
      <w:r w:rsidRPr="00620DBA">
        <w:rPr>
          <w:rFonts w:cstheme="majorHAnsi"/>
          <w:highlight w:val="yellow"/>
        </w:rPr>
        <w:t>Tools and Use Cases</w:t>
      </w:r>
    </w:p>
    <w:p w14:paraId="0D6B89C7" w14:textId="77777777" w:rsidR="00A60383" w:rsidRPr="003C10B8" w:rsidRDefault="00AE6D8D" w:rsidP="003C10B8">
      <w:pPr>
        <w:jc w:val="both"/>
        <w:rPr>
          <w:rFonts w:asciiTheme="majorHAnsi" w:hAnsiTheme="majorHAnsi" w:cstheme="majorHAnsi"/>
        </w:rPr>
      </w:pPr>
      <w:r w:rsidRPr="003C10B8">
        <w:rPr>
          <w:rFonts w:asciiTheme="majorHAnsi" w:hAnsiTheme="majorHAnsi" w:cstheme="majorHAnsi"/>
        </w:rPr>
        <w:t>Use cases should be directly linked to tools and methodologies wherever possible. Each tool page should include a section listing related use cases that illustrate practical application. Use cases that cannot be linked to a specific tool should be grouped under a dedicated section such as 'Operational Practices and Lessons Learned', ensuring that no use case exists without context.</w:t>
      </w:r>
    </w:p>
    <w:p w14:paraId="71914991" w14:textId="77777777" w:rsidR="00A60383" w:rsidRPr="003C10B8" w:rsidRDefault="00AE6D8D" w:rsidP="003C10B8">
      <w:pPr>
        <w:pStyle w:val="Heading2"/>
        <w:jc w:val="both"/>
        <w:rPr>
          <w:rFonts w:cstheme="majorHAnsi"/>
        </w:rPr>
      </w:pPr>
      <w:r w:rsidRPr="00620DBA">
        <w:rPr>
          <w:rFonts w:cstheme="majorHAnsi"/>
          <w:highlight w:val="yellow"/>
        </w:rPr>
        <w:t>Catalogue Structure and Navigation</w:t>
      </w:r>
    </w:p>
    <w:p w14:paraId="6DC03B4E" w14:textId="6EB34358" w:rsidR="00A60383" w:rsidRPr="003C10B8" w:rsidRDefault="00AE6D8D" w:rsidP="003C10B8">
      <w:pPr>
        <w:jc w:val="both"/>
        <w:rPr>
          <w:rFonts w:asciiTheme="majorHAnsi" w:hAnsiTheme="majorHAnsi" w:cstheme="majorHAnsi"/>
        </w:rPr>
      </w:pPr>
      <w:r w:rsidRPr="003C10B8">
        <w:rPr>
          <w:rFonts w:asciiTheme="majorHAnsi" w:hAnsiTheme="majorHAnsi" w:cstheme="majorHAnsi"/>
        </w:rPr>
        <w:t xml:space="preserve">The catalogue should be structured to </w:t>
      </w:r>
      <w:proofErr w:type="spellStart"/>
      <w:r w:rsidRPr="003C10B8">
        <w:rPr>
          <w:rFonts w:asciiTheme="majorHAnsi" w:hAnsiTheme="majorHAnsi" w:cstheme="majorHAnsi"/>
        </w:rPr>
        <w:t>maximise</w:t>
      </w:r>
      <w:proofErr w:type="spellEnd"/>
      <w:r w:rsidRPr="003C10B8">
        <w:rPr>
          <w:rFonts w:asciiTheme="majorHAnsi" w:hAnsiTheme="majorHAnsi" w:cstheme="majorHAnsi"/>
        </w:rPr>
        <w:t xml:space="preserve"> discoverability. A recommended structure </w:t>
      </w:r>
      <w:proofErr w:type="gramStart"/>
      <w:r w:rsidRPr="003C10B8">
        <w:rPr>
          <w:rFonts w:asciiTheme="majorHAnsi" w:hAnsiTheme="majorHAnsi" w:cstheme="majorHAnsi"/>
        </w:rPr>
        <w:t>includes:</w:t>
      </w:r>
      <w:proofErr w:type="gramEnd"/>
      <w:r w:rsidRPr="003C10B8">
        <w:rPr>
          <w:rFonts w:asciiTheme="majorHAnsi" w:hAnsiTheme="majorHAnsi" w:cstheme="majorHAnsi"/>
        </w:rPr>
        <w:t xml:space="preserve"> Introduction and purpose, a summary table, tools and methodologies, operational practices and use cases, FAQs or interactive help, and a downloads section. </w:t>
      </w:r>
    </w:p>
    <w:p w14:paraId="02B01474" w14:textId="77777777" w:rsidR="00A60383" w:rsidRPr="003C10B8" w:rsidRDefault="00AE6D8D" w:rsidP="003C10B8">
      <w:pPr>
        <w:pStyle w:val="Heading2"/>
        <w:jc w:val="both"/>
        <w:rPr>
          <w:rFonts w:cstheme="majorHAnsi"/>
        </w:rPr>
      </w:pPr>
      <w:r w:rsidRPr="00620DBA">
        <w:rPr>
          <w:rFonts w:cstheme="majorHAnsi"/>
          <w:highlight w:val="yellow"/>
        </w:rPr>
        <w:lastRenderedPageBreak/>
        <w:t>Summary Table in the Introduction</w:t>
      </w:r>
    </w:p>
    <w:p w14:paraId="380D5605" w14:textId="77777777" w:rsidR="00A60383" w:rsidRPr="003C10B8" w:rsidRDefault="00AE6D8D" w:rsidP="003C10B8">
      <w:pPr>
        <w:jc w:val="both"/>
        <w:rPr>
          <w:rFonts w:asciiTheme="majorHAnsi" w:hAnsiTheme="majorHAnsi" w:cstheme="majorHAnsi"/>
        </w:rPr>
      </w:pPr>
      <w:r w:rsidRPr="003C10B8">
        <w:rPr>
          <w:rFonts w:asciiTheme="majorHAnsi" w:hAnsiTheme="majorHAnsi" w:cstheme="majorHAnsi"/>
        </w:rPr>
        <w:t>A summary table derived from the Pillar 2 PDF report should be included in the introduction. This table should provide a high-level overview of all tools and methodologies, including focus areas, intended usage level, ATM phase, and typical outputs. The table should be filterable and downloadable.</w:t>
      </w:r>
    </w:p>
    <w:p w14:paraId="72A9DA47" w14:textId="77777777" w:rsidR="00A60383" w:rsidRPr="003C10B8" w:rsidRDefault="00AE6D8D" w:rsidP="003C10B8">
      <w:pPr>
        <w:pStyle w:val="Heading2"/>
        <w:jc w:val="both"/>
        <w:rPr>
          <w:rFonts w:cstheme="majorHAnsi"/>
        </w:rPr>
      </w:pPr>
      <w:r w:rsidRPr="00620DBA">
        <w:rPr>
          <w:rFonts w:cstheme="majorHAnsi"/>
          <w:highlight w:val="yellow"/>
        </w:rPr>
        <w:t>Removal of Assessment Concepts</w:t>
      </w:r>
    </w:p>
    <w:p w14:paraId="7927CC2D" w14:textId="6E2B8299" w:rsidR="00A60383" w:rsidRPr="003C10B8" w:rsidRDefault="00AE6D8D" w:rsidP="003C10B8">
      <w:pPr>
        <w:jc w:val="both"/>
        <w:rPr>
          <w:rFonts w:asciiTheme="majorHAnsi" w:hAnsiTheme="majorHAnsi" w:cstheme="majorHAnsi"/>
        </w:rPr>
      </w:pPr>
      <w:r w:rsidRPr="003C10B8">
        <w:rPr>
          <w:rFonts w:asciiTheme="majorHAnsi" w:hAnsiTheme="majorHAnsi" w:cstheme="majorHAnsi"/>
        </w:rPr>
        <w:t xml:space="preserve">Any standalone assessment section should be removed. Instead, explanatory text should focus on what each tool can support, typical outputs, limitations, and appropriate use contexts. </w:t>
      </w:r>
    </w:p>
    <w:p w14:paraId="06D0DA41" w14:textId="77777777" w:rsidR="00A60383" w:rsidRPr="003C10B8" w:rsidRDefault="00AE6D8D" w:rsidP="003C10B8">
      <w:pPr>
        <w:pStyle w:val="Heading2"/>
        <w:jc w:val="both"/>
        <w:rPr>
          <w:rFonts w:cstheme="majorHAnsi"/>
        </w:rPr>
      </w:pPr>
      <w:r w:rsidRPr="008D7EE1">
        <w:rPr>
          <w:rFonts w:cstheme="majorHAnsi"/>
          <w:highlight w:val="yellow"/>
        </w:rPr>
        <w:t>Look and Feel</w:t>
      </w:r>
    </w:p>
    <w:p w14:paraId="1551A57D" w14:textId="75D0DB94" w:rsidR="00A60383" w:rsidRPr="003C10B8" w:rsidRDefault="003C10B8" w:rsidP="003C10B8">
      <w:pPr>
        <w:jc w:val="both"/>
        <w:rPr>
          <w:rFonts w:asciiTheme="majorHAnsi" w:hAnsiTheme="majorHAnsi" w:cstheme="majorHAnsi"/>
        </w:rPr>
      </w:pPr>
      <w:r>
        <w:rPr>
          <w:rFonts w:asciiTheme="majorHAnsi" w:hAnsiTheme="majorHAnsi" w:cstheme="majorHAnsi"/>
        </w:rPr>
        <w:t xml:space="preserve">Use </w:t>
      </w:r>
      <w:proofErr w:type="spellStart"/>
      <w:r>
        <w:rPr>
          <w:rFonts w:asciiTheme="majorHAnsi" w:hAnsiTheme="majorHAnsi" w:cstheme="majorHAnsi"/>
        </w:rPr>
        <w:t>FlyingGreen</w:t>
      </w:r>
      <w:proofErr w:type="spellEnd"/>
      <w:r>
        <w:rPr>
          <w:rFonts w:asciiTheme="majorHAnsi" w:hAnsiTheme="majorHAnsi" w:cstheme="majorHAnsi"/>
        </w:rPr>
        <w:t xml:space="preserve"> or Eurocontrol palette</w:t>
      </w:r>
      <w:r w:rsidRPr="003C10B8">
        <w:rPr>
          <w:rFonts w:asciiTheme="majorHAnsi" w:hAnsiTheme="majorHAnsi" w:cstheme="majorHAnsi"/>
        </w:rPr>
        <w:t>.</w:t>
      </w:r>
    </w:p>
    <w:p w14:paraId="784676E3" w14:textId="77777777" w:rsidR="00A60383" w:rsidRPr="003C10B8" w:rsidRDefault="00AE6D8D" w:rsidP="003C10B8">
      <w:pPr>
        <w:pStyle w:val="Heading2"/>
        <w:jc w:val="both"/>
        <w:rPr>
          <w:rFonts w:cstheme="majorHAnsi"/>
        </w:rPr>
      </w:pPr>
      <w:r w:rsidRPr="003C10B8">
        <w:rPr>
          <w:rFonts w:cstheme="majorHAnsi"/>
        </w:rPr>
        <w:t>Interactive Features</w:t>
      </w:r>
    </w:p>
    <w:p w14:paraId="424BD16F" w14:textId="4FB18FB0" w:rsidR="00A60383" w:rsidRPr="003C10B8" w:rsidRDefault="00AE6D8D" w:rsidP="003C10B8">
      <w:pPr>
        <w:jc w:val="both"/>
        <w:rPr>
          <w:rFonts w:asciiTheme="majorHAnsi" w:hAnsiTheme="majorHAnsi" w:cstheme="majorHAnsi"/>
        </w:rPr>
      </w:pPr>
      <w:r w:rsidRPr="003C10B8">
        <w:rPr>
          <w:rFonts w:asciiTheme="majorHAnsi" w:hAnsiTheme="majorHAnsi" w:cstheme="majorHAnsi"/>
        </w:rPr>
        <w:t xml:space="preserve">Simple interactive features </w:t>
      </w:r>
      <w:r w:rsidR="003C10B8">
        <w:rPr>
          <w:rFonts w:asciiTheme="majorHAnsi" w:hAnsiTheme="majorHAnsi" w:cstheme="majorHAnsi"/>
        </w:rPr>
        <w:t>could</w:t>
      </w:r>
      <w:r w:rsidRPr="003C10B8">
        <w:rPr>
          <w:rFonts w:asciiTheme="majorHAnsi" w:hAnsiTheme="majorHAnsi" w:cstheme="majorHAnsi"/>
        </w:rPr>
        <w:t xml:space="preserve"> be introduced to support navigation</w:t>
      </w:r>
      <w:r w:rsidR="003C10B8">
        <w:rPr>
          <w:rFonts w:asciiTheme="majorHAnsi" w:hAnsiTheme="majorHAnsi" w:cstheme="majorHAnsi"/>
        </w:rPr>
        <w:t xml:space="preserve"> (if easy to develop and maintain)</w:t>
      </w:r>
      <w:r w:rsidRPr="003C10B8">
        <w:rPr>
          <w:rFonts w:asciiTheme="majorHAnsi" w:hAnsiTheme="majorHAnsi" w:cstheme="majorHAnsi"/>
        </w:rPr>
        <w:t>. This could include a guided questionnaire to help users identify relevant tools based on focus area, usage level, and ATM phase. More advanced features such as a chatbot can be considered later, positioned strictly as navigation support.</w:t>
      </w:r>
    </w:p>
    <w:p w14:paraId="71AE699C" w14:textId="77777777" w:rsidR="00A60383" w:rsidRPr="003C10B8" w:rsidRDefault="00AE6D8D" w:rsidP="003C10B8">
      <w:pPr>
        <w:pStyle w:val="Heading2"/>
        <w:jc w:val="both"/>
        <w:rPr>
          <w:rFonts w:cstheme="majorHAnsi"/>
        </w:rPr>
      </w:pPr>
      <w:r w:rsidRPr="003C10B8">
        <w:rPr>
          <w:rFonts w:cstheme="majorHAnsi"/>
        </w:rPr>
        <w:t>PDFs and Downloads</w:t>
      </w:r>
    </w:p>
    <w:p w14:paraId="4B168127" w14:textId="2854D801" w:rsidR="00A60383" w:rsidRPr="003C10B8" w:rsidRDefault="00AE6D8D" w:rsidP="003C10B8">
      <w:pPr>
        <w:jc w:val="both"/>
        <w:rPr>
          <w:rFonts w:asciiTheme="majorHAnsi" w:hAnsiTheme="majorHAnsi" w:cstheme="majorHAnsi"/>
        </w:rPr>
      </w:pPr>
      <w:r w:rsidRPr="003C10B8">
        <w:rPr>
          <w:rFonts w:asciiTheme="majorHAnsi" w:hAnsiTheme="majorHAnsi" w:cstheme="majorHAnsi"/>
        </w:rPr>
        <w:t xml:space="preserve">The catalogue should clearly provide access to downloadable PDF versions, including the full Pillar 2 catalogue, summary tables, and </w:t>
      </w:r>
      <w:proofErr w:type="gramStart"/>
      <w:r w:rsidRPr="003C10B8">
        <w:rPr>
          <w:rFonts w:asciiTheme="majorHAnsi" w:hAnsiTheme="majorHAnsi" w:cstheme="majorHAnsi"/>
        </w:rPr>
        <w:t>selected use</w:t>
      </w:r>
      <w:proofErr w:type="gramEnd"/>
      <w:r w:rsidRPr="003C10B8">
        <w:rPr>
          <w:rFonts w:asciiTheme="majorHAnsi" w:hAnsiTheme="majorHAnsi" w:cstheme="majorHAnsi"/>
        </w:rPr>
        <w:t xml:space="preserve"> case extracts.</w:t>
      </w:r>
    </w:p>
    <w:p w14:paraId="39659C32" w14:textId="77777777" w:rsidR="00A60383" w:rsidRPr="003C10B8" w:rsidRDefault="00AE6D8D" w:rsidP="003C10B8">
      <w:pPr>
        <w:pStyle w:val="Heading2"/>
        <w:jc w:val="both"/>
        <w:rPr>
          <w:rFonts w:cstheme="majorHAnsi"/>
        </w:rPr>
      </w:pPr>
      <w:r w:rsidRPr="00620DBA">
        <w:rPr>
          <w:rFonts w:cstheme="majorHAnsi"/>
          <w:highlight w:val="yellow"/>
        </w:rPr>
        <w:t>Open-Source Governance and Evolution</w:t>
      </w:r>
    </w:p>
    <w:p w14:paraId="0A25FAA4" w14:textId="76651D84" w:rsidR="00A60383" w:rsidRPr="003C10B8" w:rsidRDefault="00AE6D8D" w:rsidP="003C10B8">
      <w:pPr>
        <w:jc w:val="both"/>
        <w:rPr>
          <w:rFonts w:asciiTheme="majorHAnsi" w:hAnsiTheme="majorHAnsi" w:cstheme="majorHAnsi"/>
        </w:rPr>
      </w:pPr>
      <w:r w:rsidRPr="003C10B8">
        <w:rPr>
          <w:rFonts w:asciiTheme="majorHAnsi" w:hAnsiTheme="majorHAnsi" w:cstheme="majorHAnsi"/>
        </w:rPr>
        <w:t xml:space="preserve">A short governance statement should explain that the catalogue is open-source and evolves based on feedback and operational experience from ANSPs. </w:t>
      </w:r>
    </w:p>
    <w:sectPr w:rsidR="00A60383" w:rsidRPr="003C10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437738">
    <w:abstractNumId w:val="8"/>
  </w:num>
  <w:num w:numId="2" w16cid:durableId="911739569">
    <w:abstractNumId w:val="6"/>
  </w:num>
  <w:num w:numId="3" w16cid:durableId="2137332396">
    <w:abstractNumId w:val="5"/>
  </w:num>
  <w:num w:numId="4" w16cid:durableId="351105691">
    <w:abstractNumId w:val="4"/>
  </w:num>
  <w:num w:numId="5" w16cid:durableId="752094261">
    <w:abstractNumId w:val="7"/>
  </w:num>
  <w:num w:numId="6" w16cid:durableId="590890192">
    <w:abstractNumId w:val="3"/>
  </w:num>
  <w:num w:numId="7" w16cid:durableId="440875753">
    <w:abstractNumId w:val="2"/>
  </w:num>
  <w:num w:numId="8" w16cid:durableId="593590252">
    <w:abstractNumId w:val="1"/>
  </w:num>
  <w:num w:numId="9" w16cid:durableId="1578397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3CE"/>
    <w:rsid w:val="000F1D41"/>
    <w:rsid w:val="0015074B"/>
    <w:rsid w:val="001E2570"/>
    <w:rsid w:val="0029639D"/>
    <w:rsid w:val="00326F90"/>
    <w:rsid w:val="00395794"/>
    <w:rsid w:val="003B5598"/>
    <w:rsid w:val="003C10B8"/>
    <w:rsid w:val="00620DBA"/>
    <w:rsid w:val="008D7EE1"/>
    <w:rsid w:val="00A2363B"/>
    <w:rsid w:val="00A60383"/>
    <w:rsid w:val="00AA1D8D"/>
    <w:rsid w:val="00AE6D8D"/>
    <w:rsid w:val="00B011E4"/>
    <w:rsid w:val="00B47730"/>
    <w:rsid w:val="00C77FE3"/>
    <w:rsid w:val="00C90176"/>
    <w:rsid w:val="00CB0664"/>
    <w:rsid w:val="00D232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0D165"/>
  <w14:defaultImageDpi w14:val="300"/>
  <w15:docId w15:val="{59BD528C-18D1-443F-9F43-17B196422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d60f3b8-f236-4830-aecc-da0a7fc54679}" enabled="1" method="Standard" siteId="{76f33c20-5979-4408-adf7-8b3c4be95e52}" removed="0"/>
</clbl:labelList>
</file>

<file path=docProps/app.xml><?xml version="1.0" encoding="utf-8"?>
<Properties xmlns="http://schemas.openxmlformats.org/officeDocument/2006/extended-properties" xmlns:vt="http://schemas.openxmlformats.org/officeDocument/2006/docPropsVTypes">
  <Template>Normal</Template>
  <TotalTime>438</TotalTime>
  <Pages>1</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DE FILIPPO Fabio (EXT)</cp:lastModifiedBy>
  <cp:revision>2</cp:revision>
  <dcterms:created xsi:type="dcterms:W3CDTF">2026-01-15T08:04:00Z</dcterms:created>
  <dcterms:modified xsi:type="dcterms:W3CDTF">2026-01-23T08:56:00Z</dcterms:modified>
  <cp:category/>
</cp:coreProperties>
</file>