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6791" w:rsidRDefault="00710BF5">
      <w:pPr>
        <w:spacing w:line="48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David Houston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C66791" w:rsidRDefault="00710BF5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Mehmet Vurkac</w:t>
      </w:r>
    </w:p>
    <w:p w:rsidR="00C66791" w:rsidRDefault="00710BF5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HUM 207H</w:t>
      </w:r>
    </w:p>
    <w:p w:rsidR="00C66791" w:rsidRDefault="00710BF5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8 May 2014</w:t>
      </w:r>
    </w:p>
    <w:p w:rsidR="00C66791" w:rsidRDefault="00710BF5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Facilitated Communication</w:t>
      </w:r>
    </w:p>
    <w:p w:rsidR="00C66791" w:rsidRDefault="00710BF5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>Facilitated communication, a term that sparked a revolution in early 1990’s. It gave rise to the belief that we would now be able to communicate with the autistic community. Being such a revolutionary idea, it was regarded as “gospel truth” and was not que</w:t>
      </w:r>
      <w:r>
        <w:rPr>
          <w:rFonts w:ascii="Times New Roman" w:eastAsia="Times New Roman" w:hAnsi="Times New Roman" w:cs="Times New Roman"/>
          <w:sz w:val="24"/>
        </w:rPr>
        <w:t xml:space="preserve">stions for the longest time. However, over the next couple of years, FC will have been accused of not being an accurate form of communication. </w:t>
      </w:r>
    </w:p>
    <w:p w:rsidR="00C66791" w:rsidRDefault="00710BF5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>There has been no confirmation in either direction of this forthcoming; however, numerous arguments over the pas</w:t>
      </w:r>
      <w:r>
        <w:rPr>
          <w:rFonts w:ascii="Times New Roman" w:eastAsia="Times New Roman" w:hAnsi="Times New Roman" w:cs="Times New Roman"/>
          <w:sz w:val="24"/>
        </w:rPr>
        <w:t>t 20 years have been made with regard to FC and its uses. Like any argument there are biases that occur as well as miss information and dishonesty. Facilitated communication is still a highly debated topic that needs to be reviewed from both sides of the s</w:t>
      </w:r>
      <w:r>
        <w:rPr>
          <w:rFonts w:ascii="Times New Roman" w:eastAsia="Times New Roman" w:hAnsi="Times New Roman" w:cs="Times New Roman"/>
          <w:sz w:val="24"/>
        </w:rPr>
        <w:t>pectrum in order to fully understand the gravity of its impact.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  <w:t xml:space="preserve">Facilitated communication that has been discussion of great interest as to its effectiveness. According to a study done </w:t>
      </w:r>
    </w:p>
    <w:p w:rsidR="00C66791" w:rsidRDefault="00710BF5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6791" w:rsidRDefault="00C66791">
      <w:pPr>
        <w:spacing w:line="480" w:lineRule="auto"/>
      </w:pPr>
    </w:p>
    <w:p w:rsidR="00C66791" w:rsidRDefault="00710BF5">
      <w:r>
        <w:br w:type="page"/>
      </w:r>
    </w:p>
    <w:p w:rsidR="00C66791" w:rsidRDefault="00C66791">
      <w:pPr>
        <w:spacing w:line="480" w:lineRule="auto"/>
      </w:pPr>
    </w:p>
    <w:p w:rsidR="00C66791" w:rsidRDefault="00710BF5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References</w:t>
      </w:r>
    </w:p>
    <w:p w:rsidR="00C66791" w:rsidRDefault="00710BF5">
      <w:pPr>
        <w:spacing w:line="480" w:lineRule="auto"/>
        <w:ind w:left="720" w:hanging="719"/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Jacobson, J. W., Mulick, J. A., Schwartz, A. A</w:t>
      </w:r>
      <w:r>
        <w:rPr>
          <w:rFonts w:ascii="Times New Roman" w:eastAsia="Times New Roman" w:hAnsi="Times New Roman" w:cs="Times New Roman"/>
          <w:sz w:val="24"/>
          <w:highlight w:val="white"/>
        </w:rPr>
        <w:t>. (1995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).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 xml:space="preserve">A history of facilitated communication: Science, pseudoscience, and antiscience science working group on facilitated communication. </w:t>
      </w:r>
      <w:r>
        <w:rPr>
          <w:rFonts w:ascii="Times New Roman" w:eastAsia="Times New Roman" w:hAnsi="Times New Roman" w:cs="Times New Roman"/>
          <w:i/>
          <w:sz w:val="24"/>
          <w:shd w:val="clear" w:color="auto" w:fill="F8F8F8"/>
        </w:rPr>
        <w:t>American Psychologist, Vol 50(9)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. Retrieved from </w:t>
      </w:r>
    </w:p>
    <w:p w:rsidR="00C66791" w:rsidRDefault="00710BF5">
      <w:pPr>
        <w:spacing w:line="480" w:lineRule="auto"/>
        <w:ind w:left="1440" w:hanging="719"/>
      </w:pPr>
      <w:r>
        <w:rPr>
          <w:rFonts w:ascii="Times New Roman" w:eastAsia="Times New Roman" w:hAnsi="Times New Roman" w:cs="Times New Roman"/>
          <w:sz w:val="24"/>
          <w:highlight w:val="white"/>
        </w:rPr>
        <w:t>http://psycnet.apa.org/journals/amp/50/9/750.html</w:t>
      </w:r>
    </w:p>
    <w:p w:rsidR="00C66791" w:rsidRDefault="00710BF5">
      <w:pPr>
        <w:spacing w:line="480" w:lineRule="auto"/>
        <w:ind w:left="720"/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Biklen, D.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(1995).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Co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mmunication unbound: How facilitated communication is challenging traditional views of autism and ability/disability. New York, NY, US: Teachers College Press</w:t>
      </w:r>
    </w:p>
    <w:p w:rsidR="00C66791" w:rsidRDefault="00710BF5">
      <w:pPr>
        <w:spacing w:line="480" w:lineRule="auto"/>
        <w:ind w:left="720" w:hanging="719"/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Wheeler, D. L., Jacobson, J. W., et. al.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(1993).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An experimental assessment of facilitated commun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ication.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hd w:val="clear" w:color="auto" w:fill="F8F8F8"/>
        </w:rPr>
        <w:t>Mental Retardation, 31(1)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49-59</w:t>
      </w: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C66791" w:rsidRDefault="00710BF5">
      <w:pPr>
        <w:spacing w:line="480" w:lineRule="auto"/>
        <w:ind w:left="720" w:hanging="719"/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Cardinal, D. N., et. al.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(1996).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Investigation of authorship in facilitated communication..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hd w:val="clear" w:color="auto" w:fill="F8F8F8"/>
        </w:rPr>
        <w:t>Mental Retardation, 34(4)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231-242</w:t>
      </w: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C66791" w:rsidRDefault="00710BF5">
      <w:pPr>
        <w:spacing w:line="480" w:lineRule="auto"/>
        <w:ind w:left="720" w:hanging="719"/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Biklen, D., Cardinal, D. N.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(1997).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Contested words, contested science: Unraveling th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e facilitated communication controversy. New York, NY, US: Teachers College Press</w:t>
      </w:r>
    </w:p>
    <w:p w:rsidR="00C66791" w:rsidRDefault="00710BF5">
      <w:pPr>
        <w:spacing w:line="480" w:lineRule="auto"/>
        <w:ind w:left="720"/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Eberlin, M., et. al.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(1993).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Facilitated communication: A failure to replicate the phenomenon.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hd w:val="clear" w:color="auto" w:fill="F8F8F8"/>
        </w:rPr>
        <w:t>Journal of Autism and Developmental Disorders, 23(3)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4"/>
          <w:shd w:val="clear" w:color="auto" w:fill="F8F8F8"/>
        </w:rPr>
        <w:t>507-530</w:t>
      </w: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C66791" w:rsidRDefault="00710BF5">
      <w:pPr>
        <w:spacing w:line="480" w:lineRule="auto"/>
        <w:ind w:left="720" w:hanging="719"/>
      </w:pPr>
      <w:r>
        <w:rPr>
          <w:rFonts w:ascii="Times New Roman" w:eastAsia="Times New Roman" w:hAnsi="Times New Roman" w:cs="Times New Roman"/>
          <w:sz w:val="24"/>
        </w:rPr>
        <w:t>Green,G., Shane,</w:t>
      </w:r>
      <w:r>
        <w:rPr>
          <w:rFonts w:ascii="Times New Roman" w:eastAsia="Times New Roman" w:hAnsi="Times New Roman" w:cs="Times New Roman"/>
          <w:sz w:val="24"/>
        </w:rPr>
        <w:t xml:space="preserve"> H. C. (1994) Science, reason, and facilitated communication. </w:t>
      </w:r>
      <w:r>
        <w:rPr>
          <w:rFonts w:ascii="Times New Roman" w:eastAsia="Times New Roman" w:hAnsi="Times New Roman" w:cs="Times New Roman"/>
          <w:i/>
          <w:sz w:val="24"/>
        </w:rPr>
        <w:t xml:space="preserve">Journal of the Association for Persons with Severe Handicaps, 19(3), </w:t>
      </w:r>
      <w:r>
        <w:rPr>
          <w:rFonts w:ascii="Times New Roman" w:eastAsia="Times New Roman" w:hAnsi="Times New Roman" w:cs="Times New Roman"/>
          <w:sz w:val="24"/>
        </w:rPr>
        <w:t>151-172.</w:t>
      </w:r>
    </w:p>
    <w:p w:rsidR="00C66791" w:rsidRDefault="00710BF5">
      <w:pPr>
        <w:spacing w:line="480" w:lineRule="auto"/>
        <w:ind w:left="720" w:hanging="719"/>
      </w:pPr>
      <w:r>
        <w:rPr>
          <w:rFonts w:ascii="Times New Roman" w:eastAsia="Times New Roman" w:hAnsi="Times New Roman" w:cs="Times New Roman"/>
          <w:sz w:val="24"/>
        </w:rPr>
        <w:t>Crossley, R. (1994) Facilitated communication training. Special education series, 14. New York, NY, US: Teachers Col</w:t>
      </w:r>
      <w:r>
        <w:rPr>
          <w:rFonts w:ascii="Times New Roman" w:eastAsia="Times New Roman" w:hAnsi="Times New Roman" w:cs="Times New Roman"/>
          <w:sz w:val="24"/>
        </w:rPr>
        <w:t>lege Press.</w:t>
      </w:r>
    </w:p>
    <w:p w:rsidR="00C66791" w:rsidRDefault="00710BF5">
      <w:pPr>
        <w:spacing w:line="480" w:lineRule="auto"/>
        <w:ind w:left="720" w:hanging="719"/>
      </w:pPr>
      <w:r>
        <w:rPr>
          <w:rFonts w:ascii="Times New Roman" w:eastAsia="Times New Roman" w:hAnsi="Times New Roman" w:cs="Times New Roman"/>
          <w:sz w:val="24"/>
        </w:rPr>
        <w:t xml:space="preserve">Weiss, M. J. S., et al (1996) A valid case study of facilitated communication. </w:t>
      </w:r>
      <w:r>
        <w:rPr>
          <w:rFonts w:ascii="Times New Roman" w:eastAsia="Times New Roman" w:hAnsi="Times New Roman" w:cs="Times New Roman"/>
          <w:i/>
          <w:sz w:val="24"/>
        </w:rPr>
        <w:t xml:space="preserve">Mental Retardation, 34(4), </w:t>
      </w:r>
      <w:r>
        <w:rPr>
          <w:rFonts w:ascii="Times New Roman" w:eastAsia="Times New Roman" w:hAnsi="Times New Roman" w:cs="Times New Roman"/>
          <w:sz w:val="24"/>
        </w:rPr>
        <w:t>220-230</w:t>
      </w:r>
    </w:p>
    <w:p w:rsidR="00C66791" w:rsidRDefault="00C66791">
      <w:pPr>
        <w:spacing w:line="480" w:lineRule="auto"/>
      </w:pPr>
    </w:p>
    <w:p w:rsidR="00C66791" w:rsidRDefault="00C66791">
      <w:pPr>
        <w:spacing w:line="480" w:lineRule="auto"/>
      </w:pPr>
    </w:p>
    <w:sectPr w:rsidR="00C66791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10BF5">
      <w:pPr>
        <w:spacing w:line="240" w:lineRule="auto"/>
      </w:pPr>
      <w:r>
        <w:separator/>
      </w:r>
    </w:p>
  </w:endnote>
  <w:endnote w:type="continuationSeparator" w:id="0">
    <w:p w:rsidR="00000000" w:rsidRDefault="00710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10BF5">
      <w:pPr>
        <w:spacing w:line="240" w:lineRule="auto"/>
      </w:pPr>
      <w:r>
        <w:separator/>
      </w:r>
    </w:p>
  </w:footnote>
  <w:footnote w:type="continuationSeparator" w:id="0">
    <w:p w:rsidR="00000000" w:rsidRDefault="00710B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91" w:rsidRDefault="00C66791">
    <w:pPr>
      <w:jc w:val="right"/>
    </w:pPr>
  </w:p>
  <w:p w:rsidR="00C66791" w:rsidRDefault="00C66791">
    <w:pPr>
      <w:jc w:val="right"/>
    </w:pPr>
  </w:p>
  <w:p w:rsidR="00C66791" w:rsidRDefault="00710BF5">
    <w:pPr>
      <w:ind w:left="720"/>
      <w:jc w:val="right"/>
    </w:pPr>
    <w:r>
      <w:rPr>
        <w:rFonts w:ascii="Times New Roman" w:eastAsia="Times New Roman" w:hAnsi="Times New Roman" w:cs="Times New Roman"/>
        <w:sz w:val="24"/>
      </w:rPr>
      <w:t xml:space="preserve">Houston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91"/>
    <w:rsid w:val="00710BF5"/>
    <w:rsid w:val="0094299D"/>
    <w:rsid w:val="00C6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E621BC-B21C-4E89-AD0F-7C0D7095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Paper.docx</vt:lpstr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Paper.docx</dc:title>
  <dc:creator>David Houston</dc:creator>
  <cp:lastModifiedBy>David Houston</cp:lastModifiedBy>
  <cp:revision>2</cp:revision>
  <dcterms:created xsi:type="dcterms:W3CDTF">2014-05-08T23:31:00Z</dcterms:created>
  <dcterms:modified xsi:type="dcterms:W3CDTF">2014-05-08T23:31:00Z</dcterms:modified>
</cp:coreProperties>
</file>