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B4F08" w14:textId="3CA76C58" w:rsidR="00E503D0" w:rsidRPr="00E503D0" w:rsidRDefault="00E503D0" w:rsidP="004662CC">
      <w:pPr>
        <w:rPr>
          <w:i/>
          <w:iCs/>
        </w:rPr>
      </w:pPr>
      <w:r w:rsidRPr="00E503D0">
        <w:rPr>
          <w:i/>
          <w:iCs/>
        </w:rPr>
        <w:t>I know this compiles in VS2017 with Framework 4.6 – you are free to use whatever version of .NET / IDE you prefer.  Unfortunately, I can’t package the RX dependencies in with the code because of Lloyds’ restrictions on emailing binaries but it shouldn’t be too hard to fix them up (I suggest using NuGet).</w:t>
      </w:r>
    </w:p>
    <w:p w14:paraId="2F9D2EEB" w14:textId="3F8DFCE2" w:rsidR="0093216F" w:rsidRDefault="0093216F" w:rsidP="004662CC">
      <w:r>
        <w:t>This is the start of a simple blotter intended to display live Foreign Exchange prices.  The user should be able to enter a currency pair and see the live updating price for that pair.  Unfortunately a few things are not working correctly.  Try to fix them:</w:t>
      </w:r>
    </w:p>
    <w:p w14:paraId="3C1DC5B6" w14:textId="77777777" w:rsidR="0093216F" w:rsidRDefault="0093216F" w:rsidP="0093216F">
      <w:pPr>
        <w:pStyle w:val="ListParagraph"/>
        <w:numPr>
          <w:ilvl w:val="0"/>
          <w:numId w:val="1"/>
        </w:numPr>
      </w:pPr>
      <w:r>
        <w:t>Price doesn’t update.</w:t>
      </w:r>
      <w:r>
        <w:br/>
        <w:t>Although you can see new prices coming through in the log window (the attached Console window) they are not updating on the blotter.  See if you can fix that.</w:t>
      </w:r>
    </w:p>
    <w:p w14:paraId="5D36B6E0" w14:textId="77777777" w:rsidR="0093216F" w:rsidRDefault="0093216F" w:rsidP="004662CC"/>
    <w:p w14:paraId="17128E76" w14:textId="77777777" w:rsidR="00143F7C" w:rsidRDefault="004662CC" w:rsidP="004662CC">
      <w:pPr>
        <w:pStyle w:val="ListParagraph"/>
        <w:numPr>
          <w:ilvl w:val="0"/>
          <w:numId w:val="1"/>
        </w:numPr>
      </w:pPr>
      <w:r>
        <w:t>Price can be overwritten in the GUI</w:t>
      </w:r>
      <w:r w:rsidR="0093216F">
        <w:t>.</w:t>
      </w:r>
    </w:p>
    <w:p w14:paraId="3DF00B9A" w14:textId="77777777" w:rsidR="0093216F" w:rsidRDefault="0093216F" w:rsidP="0093216F">
      <w:pPr>
        <w:pStyle w:val="ListParagraph"/>
      </w:pPr>
      <w:r>
        <w:t>It’s possible for the user to edit the price in the blotter and that changes the source price.  That shouldn’t happen, the price in the GUI should be read-only.</w:t>
      </w:r>
    </w:p>
    <w:p w14:paraId="3CF9D868" w14:textId="77777777" w:rsidR="0093216F" w:rsidRDefault="0093216F" w:rsidP="0093216F"/>
    <w:p w14:paraId="57EFCFDE" w14:textId="77777777" w:rsidR="002D6EA8" w:rsidRDefault="002D6EA8" w:rsidP="004662CC">
      <w:pPr>
        <w:pStyle w:val="ListParagraph"/>
        <w:numPr>
          <w:ilvl w:val="0"/>
          <w:numId w:val="1"/>
        </w:numPr>
      </w:pPr>
      <w:r>
        <w:t>Adding the same currency more than once gets different values</w:t>
      </w:r>
      <w:r w:rsidR="0093216F">
        <w:t>.</w:t>
      </w:r>
      <w:r w:rsidR="0093216F">
        <w:br/>
        <w:t>If the user adds the same currency pair again we see different prices against it.  Why is that happening?  Please fix it.</w:t>
      </w:r>
    </w:p>
    <w:p w14:paraId="2606596F" w14:textId="77777777" w:rsidR="0093216F" w:rsidRDefault="0093216F" w:rsidP="0093216F"/>
    <w:p w14:paraId="5CA1AC5F" w14:textId="77777777" w:rsidR="002D6EA8" w:rsidRDefault="002D6EA8" w:rsidP="004662CC">
      <w:pPr>
        <w:pStyle w:val="ListParagraph"/>
        <w:numPr>
          <w:ilvl w:val="0"/>
          <w:numId w:val="1"/>
        </w:numPr>
      </w:pPr>
      <w:r>
        <w:t>Invalid currency pair causes crash</w:t>
      </w:r>
      <w:r w:rsidR="0093216F">
        <w:t>.</w:t>
      </w:r>
      <w:r w:rsidR="0093216F">
        <w:br/>
        <w:t>If the currency pair is not valid the blotter shuts down.  Let’s see if we can handle that a bit better.</w:t>
      </w:r>
    </w:p>
    <w:p w14:paraId="415EA96E" w14:textId="77777777" w:rsidR="0093216F" w:rsidRDefault="0093216F" w:rsidP="0093216F"/>
    <w:p w14:paraId="6796B088" w14:textId="77777777" w:rsidR="006A6188" w:rsidRDefault="006A6188" w:rsidP="006A6188">
      <w:pPr>
        <w:pStyle w:val="ListParagraph"/>
        <w:numPr>
          <w:ilvl w:val="0"/>
          <w:numId w:val="1"/>
        </w:numPr>
      </w:pPr>
      <w:r>
        <w:t>Implement &amp; use the IObservable interface of PriceSource</w:t>
      </w:r>
      <w:r w:rsidR="0093216F">
        <w:t>.</w:t>
      </w:r>
      <w:r w:rsidR="0093216F">
        <w:br/>
        <w:t>Someone has started implementing IObservable on PriceSource and they’ve added Reactive Extensions as a dependency.  See if you can make use of that.</w:t>
      </w:r>
    </w:p>
    <w:p w14:paraId="1AFF4DDD" w14:textId="77777777" w:rsidR="0093216F" w:rsidRDefault="0093216F" w:rsidP="0093216F">
      <w:pPr>
        <w:pStyle w:val="ListParagraph"/>
      </w:pPr>
    </w:p>
    <w:p w14:paraId="4F5AE5CF" w14:textId="77777777" w:rsidR="005C090D" w:rsidRDefault="0093216F" w:rsidP="0093216F">
      <w:r>
        <w:t xml:space="preserve">If you find any other bugs, feel free to document them and/or </w:t>
      </w:r>
      <w:r w:rsidR="005C090D">
        <w:t>clean them</w:t>
      </w:r>
      <w:r>
        <w:t xml:space="preserve"> up.</w:t>
      </w:r>
    </w:p>
    <w:p w14:paraId="6D2F1DD3" w14:textId="77777777" w:rsidR="0093216F" w:rsidRDefault="0093216F" w:rsidP="0093216F">
      <w:r>
        <w:t>It should not be necessary to make any changes in the XAML/WPF (though you’re welcome to if you want to, of course).</w:t>
      </w:r>
    </w:p>
    <w:p w14:paraId="43980982" w14:textId="77777777" w:rsidR="0093216F" w:rsidRDefault="0093216F" w:rsidP="0093216F">
      <w:r>
        <w:t xml:space="preserve">Please describe what you do (briefly!) and why you made the decisions you made.  Don’t spend too long on this </w:t>
      </w:r>
      <w:r w:rsidR="005C090D">
        <w:t>and don’t worry if you don’t complete everything.  W</w:t>
      </w:r>
      <w:r>
        <w:t xml:space="preserve">e’re not looking for a perfect solution but rather just looking to get an idea of your experience with C# and have something to discuss at interview.  </w:t>
      </w:r>
    </w:p>
    <w:sectPr w:rsidR="0093216F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BD05BD" w14:textId="77777777" w:rsidR="00561D66" w:rsidRDefault="00561D66" w:rsidP="006A6188">
      <w:pPr>
        <w:spacing w:after="0" w:line="240" w:lineRule="auto"/>
      </w:pPr>
      <w:r>
        <w:separator/>
      </w:r>
    </w:p>
  </w:endnote>
  <w:endnote w:type="continuationSeparator" w:id="0">
    <w:p w14:paraId="7B7F9D96" w14:textId="77777777" w:rsidR="00561D66" w:rsidRDefault="00561D66" w:rsidP="006A61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1B94B0" w14:textId="77777777" w:rsidR="00561D66" w:rsidRDefault="00561D66" w:rsidP="006A6188">
      <w:pPr>
        <w:spacing w:after="0" w:line="240" w:lineRule="auto"/>
      </w:pPr>
      <w:r>
        <w:separator/>
      </w:r>
    </w:p>
  </w:footnote>
  <w:footnote w:type="continuationSeparator" w:id="0">
    <w:p w14:paraId="2E12BBB1" w14:textId="77777777" w:rsidR="00561D66" w:rsidRDefault="00561D66" w:rsidP="006A61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F839CD" w14:textId="77777777" w:rsidR="006A6188" w:rsidRDefault="006A6188">
    <w:pPr>
      <w:pStyle w:val="Header"/>
    </w:pP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DEA08F4" wp14:editId="4D223E12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81494ba5b0c567cafab7741e" descr="{&quot;HashCode&quot;:-524365705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2178095" w14:textId="2AA147E7" w:rsidR="006A6188" w:rsidRPr="00E503D0" w:rsidRDefault="00E503D0" w:rsidP="00E503D0">
                          <w:pPr>
                            <w:spacing w:after="0"/>
                            <w:rPr>
                              <w:rFonts w:ascii="Calibri" w:hAnsi="Calibri" w:cs="Calibri"/>
                              <w:color w:val="008000"/>
                              <w:sz w:val="24"/>
                            </w:rPr>
                          </w:pPr>
                          <w:r w:rsidRPr="00E503D0">
                            <w:rPr>
                              <w:rFonts w:ascii="Calibri" w:hAnsi="Calibri" w:cs="Calibri"/>
                              <w:color w:val="008000"/>
                              <w:sz w:val="24"/>
                            </w:rPr>
                            <w:t>Classification: Public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DEA08F4" id="_x0000_t202" coordsize="21600,21600" o:spt="202" path="m,l,21600r21600,l21600,xe">
              <v:stroke joinstyle="miter"/>
              <v:path gradientshapeok="t" o:connecttype="rect"/>
            </v:shapetype>
            <v:shape id="MSIPCM81494ba5b0c567cafab7741e" o:spid="_x0000_s1026" type="#_x0000_t202" alt="{&quot;HashCode&quot;:-524365705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" o:allowincell="f" filled="f" stroked="f" strokeweight=".5pt">
              <v:textbox inset="20pt,0,,0">
                <w:txbxContent>
                  <w:p w14:paraId="42178095" w14:textId="2AA147E7" w:rsidR="006A6188" w:rsidRPr="00E503D0" w:rsidRDefault="00E503D0" w:rsidP="00E503D0">
                    <w:pPr>
                      <w:spacing w:after="0"/>
                      <w:rPr>
                        <w:rFonts w:ascii="Calibri" w:hAnsi="Calibri" w:cs="Calibri"/>
                        <w:color w:val="008000"/>
                        <w:sz w:val="24"/>
                      </w:rPr>
                    </w:pPr>
                    <w:r w:rsidRPr="00E503D0">
                      <w:rPr>
                        <w:rFonts w:ascii="Calibri" w:hAnsi="Calibri" w:cs="Calibri"/>
                        <w:color w:val="008000"/>
                        <w:sz w:val="24"/>
                      </w:rPr>
                      <w:t>Classification: 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21C8C"/>
    <w:multiLevelType w:val="hybridMultilevel"/>
    <w:tmpl w:val="98626366"/>
    <w:lvl w:ilvl="0" w:tplc="3C22604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18956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2F98"/>
    <w:rsid w:val="00052F98"/>
    <w:rsid w:val="002D6EA8"/>
    <w:rsid w:val="003D46DB"/>
    <w:rsid w:val="004662CC"/>
    <w:rsid w:val="00561D66"/>
    <w:rsid w:val="005C090D"/>
    <w:rsid w:val="006A6188"/>
    <w:rsid w:val="0075174C"/>
    <w:rsid w:val="008C314F"/>
    <w:rsid w:val="00905342"/>
    <w:rsid w:val="0093216F"/>
    <w:rsid w:val="00947FAD"/>
    <w:rsid w:val="00E50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490FCF"/>
  <w15:chartTrackingRefBased/>
  <w15:docId w15:val="{63E295FF-A1D3-46D7-BADD-51FB8CF1A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62C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A61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6188"/>
  </w:style>
  <w:style w:type="paragraph" w:styleId="Footer">
    <w:name w:val="footer"/>
    <w:basedOn w:val="Normal"/>
    <w:link w:val="FooterChar"/>
    <w:uiPriority w:val="99"/>
    <w:unhideWhenUsed/>
    <w:rsid w:val="006A61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61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1</Pages>
  <Words>296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Lloyds Banking Group</Company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Bruguier, Daniel</dc:creator>
  <cp:keywords/>
  <dc:description/>
  <cp:lastModifiedBy>Bruguier, Daniel</cp:lastModifiedBy>
  <cp:revision>6</cp:revision>
  <dcterms:created xsi:type="dcterms:W3CDTF">2020-09-01T10:44:00Z</dcterms:created>
  <dcterms:modified xsi:type="dcterms:W3CDTF">2023-03-14T11:49:00Z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7151eb3-00ab-470c-b25c-644c7691e891_Enabled">
    <vt:lpwstr>true</vt:lpwstr>
  </property>
  <property fmtid="{D5CDD505-2E9C-101B-9397-08002B2CF9AE}" pid="3" name="MSIP_Label_17151eb3-00ab-470c-b25c-644c7691e891_SetDate">
    <vt:lpwstr>2023-03-14T11:49:20Z</vt:lpwstr>
  </property>
  <property fmtid="{D5CDD505-2E9C-101B-9397-08002B2CF9AE}" pid="4" name="MSIP_Label_17151eb3-00ab-470c-b25c-644c7691e891_Method">
    <vt:lpwstr>Privileged</vt:lpwstr>
  </property>
  <property fmtid="{D5CDD505-2E9C-101B-9397-08002B2CF9AE}" pid="5" name="MSIP_Label_17151eb3-00ab-470c-b25c-644c7691e891_Name">
    <vt:lpwstr>17151eb3-00ab-470c-b25c-644c7691e891</vt:lpwstr>
  </property>
  <property fmtid="{D5CDD505-2E9C-101B-9397-08002B2CF9AE}" pid="6" name="MSIP_Label_17151eb3-00ab-470c-b25c-644c7691e891_SiteId">
    <vt:lpwstr>3ded2960-214a-46ff-8cf4-611f125e2398</vt:lpwstr>
  </property>
  <property fmtid="{D5CDD505-2E9C-101B-9397-08002B2CF9AE}" pid="7" name="MSIP_Label_17151eb3-00ab-470c-b25c-644c7691e891_ActionId">
    <vt:lpwstr>5b3e6c67-84e7-4e7a-b248-c03a52ec061d</vt:lpwstr>
  </property>
  <property fmtid="{D5CDD505-2E9C-101B-9397-08002B2CF9AE}" pid="8" name="MSIP_Label_17151eb3-00ab-470c-b25c-644c7691e891_ContentBits">
    <vt:lpwstr>1</vt:lpwstr>
  </property>
</Properties>
</file>