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before="0" w:line="276" w:lineRule="auto"/>
        <w:rPr/>
      </w:pPr>
      <w:r w:rsidDel="00000000" w:rsidR="00000000" w:rsidRPr="00000000">
        <w:rPr>
          <w:rtl w:val="0"/>
        </w:rPr>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after="0" w:before="0" w:line="276" w:lineRule="auto"/>
        <w:rPr/>
      </w:pPr>
      <w:r w:rsidDel="00000000" w:rsidR="00000000" w:rsidRPr="00000000">
        <w:rPr>
          <w:rtl w:val="0"/>
        </w:rPr>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after="0" w:before="0" w:line="276" w:lineRule="auto"/>
        <w:rPr/>
      </w:pPr>
      <w:r w:rsidDel="00000000" w:rsidR="00000000" w:rsidRPr="00000000">
        <w:rPr>
          <w:rtl w:val="0"/>
        </w:rPr>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after="0" w:before="0" w:line="276" w:lineRule="auto"/>
        <w:rPr/>
      </w:pPr>
      <w:r w:rsidDel="00000000" w:rsidR="00000000" w:rsidRPr="00000000">
        <w:rPr>
          <w:rtl w:val="0"/>
        </w:rPr>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after="0" w:before="0" w:line="276" w:lineRule="auto"/>
        <w:rPr/>
      </w:pPr>
      <w:r w:rsidDel="00000000" w:rsidR="00000000" w:rsidRPr="00000000">
        <w:rPr>
          <w:rtl w:val="0"/>
        </w:rPr>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after="0" w:before="0" w:line="276" w:lineRule="auto"/>
        <w:rPr/>
      </w:pPr>
      <w:r w:rsidDel="00000000" w:rsidR="00000000" w:rsidRPr="00000000">
        <w:rPr>
          <w:rtl w:val="0"/>
        </w:rPr>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after="0" w:before="0" w:line="276" w:lineRule="auto"/>
        <w:rPr/>
      </w:pPr>
      <w:r w:rsidDel="00000000" w:rsidR="00000000" w:rsidRPr="00000000">
        <w:rPr>
          <w:rtl w:val="0"/>
        </w:rPr>
      </w:r>
    </w:p>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after="0" w:before="0" w:line="276" w:lineRule="auto"/>
        <w:rPr/>
      </w:pPr>
      <w:r w:rsidDel="00000000" w:rsidR="00000000" w:rsidRPr="00000000">
        <w:rPr>
          <w:rtl w:val="0"/>
        </w:rPr>
      </w:r>
    </w:p>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spacing w:after="0" w:before="0" w:line="276" w:lineRule="auto"/>
        <w:rPr/>
      </w:pPr>
      <w:r w:rsidDel="00000000" w:rsidR="00000000" w:rsidRPr="00000000">
        <w:rPr>
          <w:rtl w:val="0"/>
        </w:rPr>
      </w:r>
    </w:p>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pacing w:after="0" w:before="0" w:line="276" w:lineRule="auto"/>
        <w:rPr/>
      </w:pPr>
      <w:r w:rsidDel="00000000" w:rsidR="00000000" w:rsidRPr="00000000">
        <w:rPr>
          <w:rtl w:val="0"/>
        </w:rPr>
      </w:r>
    </w:p>
    <w:p w:rsidR="00000000" w:rsidDel="00000000" w:rsidP="00000000" w:rsidRDefault="00000000" w:rsidRPr="00000000" w14:paraId="0000000B">
      <w:pPr>
        <w:pStyle w:val="Title"/>
        <w:jc w:val="left"/>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b w:val="1"/>
          <w:bCs w:val="1"/>
          <w:sz w:val="56"/>
          <w:szCs w:val="56"/>
          <w:rtl w:val="0"/>
        </w:rPr>
        <w:t xml:space="preserve">ISMS 10 BUSINESS CONTINUITY PLAN</w:t>
      </w: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rPr>
          <w:b w:val="1"/>
          <w:bCs w:val="1"/>
          <w:sz w:val="22"/>
          <w:szCs w:val="22"/>
        </w:rPr>
      </w:pPr>
      <w:r w:rsidDel="00000000" w:rsidR="00000000" w:rsidRPr="00000000">
        <w:br w:type="page"/>
      </w:r>
      <w:r w:rsidDel="00000000" w:rsidR="00000000" w:rsidRPr="00000000">
        <w:rPr>
          <w:b w:val="1"/>
          <w:bCs w:val="1"/>
          <w:rtl w:val="0"/>
        </w:rPr>
        <w:t xml:space="preserve">Document control</w:t>
      </w:r>
      <w:r w:rsidDel="00000000" w:rsidR="00000000" w:rsidRPr="00000000">
        <w:rPr>
          <w:rtl w:val="0"/>
        </w:rPr>
      </w:r>
    </w:p>
    <w:tbl>
      <w:tblPr>
        <w:tblStyle w:val="Table1"/>
        <w:tblW w:w="8992.0" w:type="dxa"/>
        <w:jc w:val="left"/>
        <w:tblBorders>
          <w:top w:color="dbdbdb" w:space="0" w:sz="4" w:val="single"/>
          <w:left w:color="dbdbdb" w:space="0" w:sz="4" w:val="single"/>
          <w:bottom w:color="dbdbdb" w:space="0" w:sz="4" w:val="single"/>
          <w:right w:color="dbdbdb" w:space="0" w:sz="4" w:val="single"/>
          <w:insideH w:color="dbdbdb" w:space="0" w:sz="4" w:val="single"/>
          <w:insideV w:color="dbdbdb" w:space="0" w:sz="4" w:val="single"/>
        </w:tblBorders>
        <w:tblLayout w:type="fixed"/>
        <w:tblLook w:val="0400"/>
      </w:tblPr>
      <w:tblGrid>
        <w:gridCol w:w="1375"/>
        <w:gridCol w:w="977"/>
        <w:gridCol w:w="1896"/>
        <w:gridCol w:w="1843"/>
        <w:gridCol w:w="2901"/>
        <w:tblGridChange w:id="0">
          <w:tblGrid>
            <w:gridCol w:w="1375"/>
            <w:gridCol w:w="977"/>
            <w:gridCol w:w="1896"/>
            <w:gridCol w:w="1843"/>
            <w:gridCol w:w="2901"/>
          </w:tblGrid>
        </w:tblGridChange>
      </w:tblGrid>
      <w:tr>
        <w:trPr>
          <w:cantSplit w:val="0"/>
          <w:trHeight w:val="310" w:hRule="atLeast"/>
          <w:tblHeader w:val="0"/>
        </w:trPr>
        <w:tc>
          <w:tcPr>
            <w:shd w:fill="92d050" w:val="clear"/>
          </w:tcPr>
          <w:p w:rsidR="00000000" w:rsidDel="00000000" w:rsidP="00000000" w:rsidRDefault="00000000" w:rsidRPr="00000000" w14:paraId="0000000E">
            <w:pPr>
              <w:rPr>
                <w:b w:val="1"/>
                <w:bCs w:val="1"/>
                <w:color w:val="ffffff"/>
              </w:rPr>
            </w:pPr>
            <w:r w:rsidDel="00000000" w:rsidR="00000000" w:rsidRPr="00000000">
              <w:rPr>
                <w:b w:val="1"/>
                <w:bCs w:val="1"/>
                <w:color w:val="ffffff"/>
                <w:rtl w:val="0"/>
              </w:rPr>
              <w:t xml:space="preserve">Date</w:t>
            </w:r>
          </w:p>
        </w:tc>
        <w:tc>
          <w:tcPr>
            <w:shd w:fill="92d050" w:val="clear"/>
          </w:tcPr>
          <w:p w:rsidR="00000000" w:rsidDel="00000000" w:rsidP="00000000" w:rsidRDefault="00000000" w:rsidRPr="00000000" w14:paraId="0000000F">
            <w:pPr>
              <w:rPr>
                <w:b w:val="1"/>
                <w:bCs w:val="1"/>
                <w:color w:val="ffffff"/>
              </w:rPr>
            </w:pPr>
            <w:r w:rsidDel="00000000" w:rsidR="00000000" w:rsidRPr="00000000">
              <w:rPr>
                <w:b w:val="1"/>
                <w:bCs w:val="1"/>
                <w:color w:val="ffffff"/>
                <w:rtl w:val="0"/>
              </w:rPr>
              <w:t xml:space="preserve">Version</w:t>
            </w:r>
          </w:p>
        </w:tc>
        <w:tc>
          <w:tcPr>
            <w:shd w:fill="92d050" w:val="clear"/>
          </w:tcPr>
          <w:p w:rsidR="00000000" w:rsidDel="00000000" w:rsidP="00000000" w:rsidRDefault="00000000" w:rsidRPr="00000000" w14:paraId="00000010">
            <w:pPr>
              <w:rPr>
                <w:b w:val="1"/>
                <w:bCs w:val="1"/>
                <w:color w:val="ffffff"/>
              </w:rPr>
            </w:pPr>
            <w:r w:rsidDel="00000000" w:rsidR="00000000" w:rsidRPr="00000000">
              <w:rPr>
                <w:b w:val="1"/>
                <w:bCs w:val="1"/>
                <w:color w:val="ffffff"/>
                <w:rtl w:val="0"/>
              </w:rPr>
              <w:t xml:space="preserve">Change by</w:t>
            </w:r>
          </w:p>
        </w:tc>
        <w:tc>
          <w:tcPr>
            <w:shd w:fill="92d050" w:val="clear"/>
          </w:tcPr>
          <w:p w:rsidR="00000000" w:rsidDel="00000000" w:rsidP="00000000" w:rsidRDefault="00000000" w:rsidRPr="00000000" w14:paraId="00000011">
            <w:pPr>
              <w:rPr>
                <w:b w:val="1"/>
                <w:bCs w:val="1"/>
                <w:color w:val="ffffff"/>
              </w:rPr>
            </w:pPr>
            <w:r w:rsidDel="00000000" w:rsidR="00000000" w:rsidRPr="00000000">
              <w:rPr>
                <w:b w:val="1"/>
                <w:bCs w:val="1"/>
                <w:color w:val="ffffff"/>
                <w:rtl w:val="0"/>
              </w:rPr>
              <w:t xml:space="preserve">Job title</w:t>
            </w:r>
          </w:p>
        </w:tc>
        <w:tc>
          <w:tcPr>
            <w:shd w:fill="92d050" w:val="clear"/>
          </w:tcPr>
          <w:p w:rsidR="00000000" w:rsidDel="00000000" w:rsidP="00000000" w:rsidRDefault="00000000" w:rsidRPr="00000000" w14:paraId="00000012">
            <w:pPr>
              <w:rPr>
                <w:b w:val="1"/>
                <w:bCs w:val="1"/>
                <w:color w:val="ffffff"/>
              </w:rPr>
            </w:pPr>
            <w:r w:rsidDel="00000000" w:rsidR="00000000" w:rsidRPr="00000000">
              <w:rPr>
                <w:b w:val="1"/>
                <w:bCs w:val="1"/>
                <w:color w:val="ffffff"/>
                <w:rtl w:val="0"/>
              </w:rPr>
              <w:t xml:space="preserve">Description of change</w:t>
            </w:r>
          </w:p>
        </w:tc>
      </w:tr>
      <w:tr>
        <w:trPr>
          <w:cantSplit w:val="0"/>
          <w:trHeight w:val="310" w:hRule="atLeast"/>
          <w:tblHeader w:val="0"/>
        </w:trPr>
        <w:tc>
          <w:tcPr/>
          <w:p w:rsidR="00000000" w:rsidDel="00000000" w:rsidP="00000000" w:rsidRDefault="00000000" w:rsidRPr="00000000" w14:paraId="00000013">
            <w:pPr>
              <w:rPr/>
            </w:pPr>
            <w:r w:rsidDel="00000000" w:rsidR="00000000" w:rsidRPr="00000000">
              <w:rPr>
                <w:rtl w:val="0"/>
              </w:rPr>
            </w:r>
          </w:p>
        </w:tc>
        <w:tc>
          <w:tcPr/>
          <w:p w:rsidR="00000000" w:rsidDel="00000000" w:rsidP="00000000" w:rsidRDefault="00000000" w:rsidRPr="00000000" w14:paraId="00000014">
            <w:pPr>
              <w:rPr/>
            </w:pPr>
            <w:r w:rsidDel="00000000" w:rsidR="00000000" w:rsidRPr="00000000">
              <w:rPr>
                <w:rtl w:val="0"/>
              </w:rPr>
            </w:r>
          </w:p>
        </w:tc>
        <w:tc>
          <w:tcPr/>
          <w:p w:rsidR="00000000" w:rsidDel="00000000" w:rsidP="00000000" w:rsidRDefault="00000000" w:rsidRPr="00000000" w14:paraId="00000015">
            <w:pPr>
              <w:rPr/>
            </w:pPr>
            <w:r w:rsidDel="00000000" w:rsidR="00000000" w:rsidRPr="00000000">
              <w:rPr>
                <w:rtl w:val="0"/>
              </w:rPr>
            </w:r>
          </w:p>
        </w:tc>
        <w:tc>
          <w:tcPr/>
          <w:p w:rsidR="00000000" w:rsidDel="00000000" w:rsidP="00000000" w:rsidRDefault="00000000" w:rsidRPr="00000000" w14:paraId="00000016">
            <w:pPr>
              <w:rPr/>
            </w:pPr>
            <w:r w:rsidDel="00000000" w:rsidR="00000000" w:rsidRPr="00000000">
              <w:rPr>
                <w:rtl w:val="0"/>
              </w:rPr>
            </w:r>
          </w:p>
        </w:tc>
        <w:tc>
          <w:tcPr/>
          <w:p w:rsidR="00000000" w:rsidDel="00000000" w:rsidP="00000000" w:rsidRDefault="00000000" w:rsidRPr="00000000" w14:paraId="00000017">
            <w:pPr>
              <w:rPr/>
            </w:pP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8">
            <w:pPr>
              <w:rPr/>
            </w:pPr>
            <w:r w:rsidDel="00000000" w:rsidR="00000000" w:rsidRPr="00000000">
              <w:rPr>
                <w:rtl w:val="0"/>
              </w:rPr>
            </w:r>
          </w:p>
        </w:tc>
        <w:tc>
          <w:tcPr/>
          <w:p w:rsidR="00000000" w:rsidDel="00000000" w:rsidP="00000000" w:rsidRDefault="00000000" w:rsidRPr="00000000" w14:paraId="00000019">
            <w:pPr>
              <w:rPr/>
            </w:pPr>
            <w:r w:rsidDel="00000000" w:rsidR="00000000" w:rsidRPr="00000000">
              <w:rPr>
                <w:rtl w:val="0"/>
              </w:rPr>
            </w:r>
          </w:p>
        </w:tc>
        <w:tc>
          <w:tcPr/>
          <w:p w:rsidR="00000000" w:rsidDel="00000000" w:rsidP="00000000" w:rsidRDefault="00000000" w:rsidRPr="00000000" w14:paraId="0000001A">
            <w:pPr>
              <w:rPr/>
            </w:pPr>
            <w:r w:rsidDel="00000000" w:rsidR="00000000" w:rsidRPr="00000000">
              <w:rPr>
                <w:rtl w:val="0"/>
              </w:rPr>
            </w:r>
          </w:p>
        </w:tc>
        <w:tc>
          <w:tcPr/>
          <w:p w:rsidR="00000000" w:rsidDel="00000000" w:rsidP="00000000" w:rsidRDefault="00000000" w:rsidRPr="00000000" w14:paraId="0000001B">
            <w:pPr>
              <w:rPr/>
            </w:pPr>
            <w:r w:rsidDel="00000000" w:rsidR="00000000" w:rsidRPr="00000000">
              <w:rPr>
                <w:rtl w:val="0"/>
              </w:rPr>
            </w:r>
          </w:p>
        </w:tc>
        <w:tc>
          <w:tcPr/>
          <w:p w:rsidR="00000000" w:rsidDel="00000000" w:rsidP="00000000" w:rsidRDefault="00000000" w:rsidRPr="00000000" w14:paraId="0000001C">
            <w:pPr>
              <w:rPr/>
            </w:pP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D">
            <w:pPr>
              <w:rPr/>
            </w:pPr>
            <w:r w:rsidDel="00000000" w:rsidR="00000000" w:rsidRPr="00000000">
              <w:rPr>
                <w:rtl w:val="0"/>
              </w:rPr>
            </w:r>
          </w:p>
        </w:tc>
        <w:tc>
          <w:tcPr/>
          <w:p w:rsidR="00000000" w:rsidDel="00000000" w:rsidP="00000000" w:rsidRDefault="00000000" w:rsidRPr="00000000" w14:paraId="0000001E">
            <w:pPr>
              <w:rPr/>
            </w:pPr>
            <w:r w:rsidDel="00000000" w:rsidR="00000000" w:rsidRPr="00000000">
              <w:rPr>
                <w:rtl w:val="0"/>
              </w:rPr>
            </w:r>
          </w:p>
        </w:tc>
        <w:tc>
          <w:tcPr/>
          <w:p w:rsidR="00000000" w:rsidDel="00000000" w:rsidP="00000000" w:rsidRDefault="00000000" w:rsidRPr="00000000" w14:paraId="0000001F">
            <w:pPr>
              <w:rPr/>
            </w:pPr>
            <w:r w:rsidDel="00000000" w:rsidR="00000000" w:rsidRPr="00000000">
              <w:rPr>
                <w:rtl w:val="0"/>
              </w:rPr>
            </w:r>
          </w:p>
        </w:tc>
        <w:tc>
          <w:tcPr/>
          <w:p w:rsidR="00000000" w:rsidDel="00000000" w:rsidP="00000000" w:rsidRDefault="00000000" w:rsidRPr="00000000" w14:paraId="00000020">
            <w:pPr>
              <w:rPr/>
            </w:pPr>
            <w:r w:rsidDel="00000000" w:rsidR="00000000" w:rsidRPr="00000000">
              <w:rPr>
                <w:rtl w:val="0"/>
              </w:rPr>
            </w:r>
          </w:p>
        </w:tc>
        <w:tc>
          <w:tcPr/>
          <w:p w:rsidR="00000000" w:rsidDel="00000000" w:rsidP="00000000" w:rsidRDefault="00000000" w:rsidRPr="00000000" w14:paraId="00000021">
            <w:pPr>
              <w:rPr/>
            </w:pP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22">
            <w:pPr>
              <w:rPr/>
            </w:pPr>
            <w:r w:rsidDel="00000000" w:rsidR="00000000" w:rsidRPr="00000000">
              <w:rPr>
                <w:rtl w:val="0"/>
              </w:rPr>
              <w:t xml:space="preserve"> </w:t>
            </w:r>
          </w:p>
        </w:tc>
        <w:tc>
          <w:tcPr/>
          <w:p w:rsidR="00000000" w:rsidDel="00000000" w:rsidP="00000000" w:rsidRDefault="00000000" w:rsidRPr="00000000" w14:paraId="00000023">
            <w:pPr>
              <w:rPr/>
            </w:pPr>
            <w:r w:rsidDel="00000000" w:rsidR="00000000" w:rsidRPr="00000000">
              <w:rPr>
                <w:rtl w:val="0"/>
              </w:rPr>
            </w:r>
          </w:p>
        </w:tc>
        <w:tc>
          <w:tcPr/>
          <w:p w:rsidR="00000000" w:rsidDel="00000000" w:rsidP="00000000" w:rsidRDefault="00000000" w:rsidRPr="00000000" w14:paraId="00000024">
            <w:pPr>
              <w:rPr/>
            </w:pPr>
            <w:r w:rsidDel="00000000" w:rsidR="00000000" w:rsidRPr="00000000">
              <w:rPr>
                <w:rtl w:val="0"/>
              </w:rPr>
              <w:t xml:space="preserve"> </w:t>
            </w:r>
          </w:p>
        </w:tc>
        <w:tc>
          <w:tcPr/>
          <w:p w:rsidR="00000000" w:rsidDel="00000000" w:rsidP="00000000" w:rsidRDefault="00000000" w:rsidRPr="00000000" w14:paraId="00000025">
            <w:pPr>
              <w:rPr/>
            </w:pPr>
            <w:r w:rsidDel="00000000" w:rsidR="00000000" w:rsidRPr="00000000">
              <w:rPr>
                <w:rtl w:val="0"/>
              </w:rPr>
              <w:t xml:space="preserve"> </w:t>
            </w:r>
          </w:p>
        </w:tc>
        <w:tc>
          <w:tcPr/>
          <w:p w:rsidR="00000000" w:rsidDel="00000000" w:rsidP="00000000" w:rsidRDefault="00000000" w:rsidRPr="00000000" w14:paraId="00000026">
            <w:pPr>
              <w:rPr/>
            </w:pPr>
            <w:r w:rsidDel="00000000" w:rsidR="00000000" w:rsidRPr="00000000">
              <w:rPr>
                <w:rtl w:val="0"/>
              </w:rPr>
              <w:t xml:space="preserve"> </w:t>
            </w:r>
          </w:p>
        </w:tc>
      </w:tr>
      <w:tr>
        <w:trPr>
          <w:cantSplit w:val="0"/>
          <w:trHeight w:val="290" w:hRule="atLeast"/>
          <w:tblHeader w:val="0"/>
        </w:trPr>
        <w:tc>
          <w:tcPr/>
          <w:p w:rsidR="00000000" w:rsidDel="00000000" w:rsidP="00000000" w:rsidRDefault="00000000" w:rsidRPr="00000000" w14:paraId="00000027">
            <w:pPr>
              <w:rPr/>
            </w:pPr>
            <w:r w:rsidDel="00000000" w:rsidR="00000000" w:rsidRPr="00000000">
              <w:rPr>
                <w:rtl w:val="0"/>
              </w:rPr>
              <w:t xml:space="preserve"> </w:t>
            </w:r>
          </w:p>
        </w:tc>
        <w:tc>
          <w:tcPr/>
          <w:p w:rsidR="00000000" w:rsidDel="00000000" w:rsidP="00000000" w:rsidRDefault="00000000" w:rsidRPr="00000000" w14:paraId="00000028">
            <w:pPr>
              <w:rPr/>
            </w:pPr>
            <w:r w:rsidDel="00000000" w:rsidR="00000000" w:rsidRPr="00000000">
              <w:rPr>
                <w:rtl w:val="0"/>
              </w:rPr>
            </w:r>
          </w:p>
        </w:tc>
        <w:tc>
          <w:tcPr/>
          <w:p w:rsidR="00000000" w:rsidDel="00000000" w:rsidP="00000000" w:rsidRDefault="00000000" w:rsidRPr="00000000" w14:paraId="00000029">
            <w:pPr>
              <w:rPr/>
            </w:pPr>
            <w:r w:rsidDel="00000000" w:rsidR="00000000" w:rsidRPr="00000000">
              <w:rPr>
                <w:rtl w:val="0"/>
              </w:rPr>
              <w:t xml:space="preserve"> </w:t>
            </w:r>
          </w:p>
        </w:tc>
        <w:tc>
          <w:tcPr/>
          <w:p w:rsidR="00000000" w:rsidDel="00000000" w:rsidP="00000000" w:rsidRDefault="00000000" w:rsidRPr="00000000" w14:paraId="0000002A">
            <w:pPr>
              <w:rPr/>
            </w:pPr>
            <w:r w:rsidDel="00000000" w:rsidR="00000000" w:rsidRPr="00000000">
              <w:rPr>
                <w:rtl w:val="0"/>
              </w:rPr>
              <w:t xml:space="preserve"> </w:t>
            </w:r>
          </w:p>
        </w:tc>
        <w:tc>
          <w:tcPr/>
          <w:p w:rsidR="00000000" w:rsidDel="00000000" w:rsidP="00000000" w:rsidRDefault="00000000" w:rsidRPr="00000000" w14:paraId="0000002B">
            <w:pPr>
              <w:rPr/>
            </w:pPr>
            <w:r w:rsidDel="00000000" w:rsidR="00000000" w:rsidRPr="00000000">
              <w:rPr>
                <w:rtl w:val="0"/>
              </w:rPr>
              <w:t xml:space="preserve"> </w:t>
            </w:r>
          </w:p>
        </w:tc>
      </w:tr>
      <w:tr>
        <w:trPr>
          <w:cantSplit w:val="0"/>
          <w:trHeight w:val="290" w:hRule="atLeast"/>
          <w:tblHeader w:val="0"/>
        </w:trPr>
        <w:tc>
          <w:tcPr/>
          <w:p w:rsidR="00000000" w:rsidDel="00000000" w:rsidP="00000000" w:rsidRDefault="00000000" w:rsidRPr="00000000" w14:paraId="0000002C">
            <w:pPr>
              <w:rPr/>
            </w:pPr>
            <w:r w:rsidDel="00000000" w:rsidR="00000000" w:rsidRPr="00000000">
              <w:rPr>
                <w:rtl w:val="0"/>
              </w:rPr>
              <w:t xml:space="preserve"> </w:t>
            </w:r>
          </w:p>
        </w:tc>
        <w:tc>
          <w:tcPr/>
          <w:p w:rsidR="00000000" w:rsidDel="00000000" w:rsidP="00000000" w:rsidRDefault="00000000" w:rsidRPr="00000000" w14:paraId="0000002D">
            <w:pPr>
              <w:rPr/>
            </w:pPr>
            <w:r w:rsidDel="00000000" w:rsidR="00000000" w:rsidRPr="00000000">
              <w:rPr>
                <w:rtl w:val="0"/>
              </w:rPr>
            </w:r>
          </w:p>
        </w:tc>
        <w:tc>
          <w:tcPr/>
          <w:p w:rsidR="00000000" w:rsidDel="00000000" w:rsidP="00000000" w:rsidRDefault="00000000" w:rsidRPr="00000000" w14:paraId="0000002E">
            <w:pPr>
              <w:rPr/>
            </w:pPr>
            <w:r w:rsidDel="00000000" w:rsidR="00000000" w:rsidRPr="00000000">
              <w:rPr>
                <w:rtl w:val="0"/>
              </w:rPr>
              <w:t xml:space="preserve"> </w:t>
            </w:r>
          </w:p>
        </w:tc>
        <w:tc>
          <w:tcPr/>
          <w:p w:rsidR="00000000" w:rsidDel="00000000" w:rsidP="00000000" w:rsidRDefault="00000000" w:rsidRPr="00000000" w14:paraId="0000002F">
            <w:pPr>
              <w:rPr/>
            </w:pPr>
            <w:r w:rsidDel="00000000" w:rsidR="00000000" w:rsidRPr="00000000">
              <w:rPr>
                <w:rtl w:val="0"/>
              </w:rPr>
              <w:t xml:space="preserve"> </w:t>
            </w:r>
          </w:p>
        </w:tc>
        <w:tc>
          <w:tcPr/>
          <w:p w:rsidR="00000000" w:rsidDel="00000000" w:rsidP="00000000" w:rsidRDefault="00000000" w:rsidRPr="00000000" w14:paraId="00000030">
            <w:pPr>
              <w:rPr/>
            </w:pPr>
            <w:r w:rsidDel="00000000" w:rsidR="00000000" w:rsidRPr="00000000">
              <w:rPr>
                <w:rtl w:val="0"/>
              </w:rPr>
              <w:t xml:space="preserve"> </w:t>
            </w:r>
          </w:p>
        </w:tc>
      </w:tr>
      <w:tr>
        <w:trPr>
          <w:cantSplit w:val="0"/>
          <w:trHeight w:val="290" w:hRule="atLeast"/>
          <w:tblHeader w:val="0"/>
        </w:trPr>
        <w:tc>
          <w:tcPr/>
          <w:p w:rsidR="00000000" w:rsidDel="00000000" w:rsidP="00000000" w:rsidRDefault="00000000" w:rsidRPr="00000000" w14:paraId="00000031">
            <w:pPr>
              <w:rPr/>
            </w:pPr>
            <w:r w:rsidDel="00000000" w:rsidR="00000000" w:rsidRPr="00000000">
              <w:rPr>
                <w:rtl w:val="0"/>
              </w:rPr>
              <w:t xml:space="preserve"> </w:t>
            </w:r>
          </w:p>
        </w:tc>
        <w:tc>
          <w:tcPr/>
          <w:p w:rsidR="00000000" w:rsidDel="00000000" w:rsidP="00000000" w:rsidRDefault="00000000" w:rsidRPr="00000000" w14:paraId="00000032">
            <w:pPr>
              <w:rPr/>
            </w:pPr>
            <w:r w:rsidDel="00000000" w:rsidR="00000000" w:rsidRPr="00000000">
              <w:rPr>
                <w:rtl w:val="0"/>
              </w:rPr>
            </w:r>
          </w:p>
        </w:tc>
        <w:tc>
          <w:tcPr/>
          <w:p w:rsidR="00000000" w:rsidDel="00000000" w:rsidP="00000000" w:rsidRDefault="00000000" w:rsidRPr="00000000" w14:paraId="00000033">
            <w:pPr>
              <w:rPr/>
            </w:pPr>
            <w:r w:rsidDel="00000000" w:rsidR="00000000" w:rsidRPr="00000000">
              <w:rPr>
                <w:rtl w:val="0"/>
              </w:rPr>
              <w:t xml:space="preserve"> </w:t>
            </w:r>
          </w:p>
        </w:tc>
        <w:tc>
          <w:tcPr/>
          <w:p w:rsidR="00000000" w:rsidDel="00000000" w:rsidP="00000000" w:rsidRDefault="00000000" w:rsidRPr="00000000" w14:paraId="00000034">
            <w:pPr>
              <w:rPr/>
            </w:pPr>
            <w:r w:rsidDel="00000000" w:rsidR="00000000" w:rsidRPr="00000000">
              <w:rPr>
                <w:rtl w:val="0"/>
              </w:rPr>
              <w:t xml:space="preserve"> </w:t>
            </w:r>
          </w:p>
        </w:tc>
        <w:tc>
          <w:tcPr/>
          <w:p w:rsidR="00000000" w:rsidDel="00000000" w:rsidP="00000000" w:rsidRDefault="00000000" w:rsidRPr="00000000" w14:paraId="00000035">
            <w:pPr>
              <w:rPr/>
            </w:pPr>
            <w:r w:rsidDel="00000000" w:rsidR="00000000" w:rsidRPr="00000000">
              <w:rPr>
                <w:rtl w:val="0"/>
              </w:rPr>
              <w:t xml:space="preserve"> </w:t>
            </w:r>
          </w:p>
        </w:tc>
      </w:tr>
      <w:tr>
        <w:trPr>
          <w:cantSplit w:val="0"/>
          <w:trHeight w:val="290" w:hRule="atLeast"/>
          <w:tblHeader w:val="0"/>
        </w:trPr>
        <w:tc>
          <w:tcPr/>
          <w:p w:rsidR="00000000" w:rsidDel="00000000" w:rsidP="00000000" w:rsidRDefault="00000000" w:rsidRPr="00000000" w14:paraId="00000036">
            <w:pPr>
              <w:rPr/>
            </w:pPr>
            <w:r w:rsidDel="00000000" w:rsidR="00000000" w:rsidRPr="00000000">
              <w:rPr>
                <w:rtl w:val="0"/>
              </w:rPr>
              <w:t xml:space="preserve"> </w:t>
            </w:r>
          </w:p>
        </w:tc>
        <w:tc>
          <w:tcPr/>
          <w:p w:rsidR="00000000" w:rsidDel="00000000" w:rsidP="00000000" w:rsidRDefault="00000000" w:rsidRPr="00000000" w14:paraId="00000037">
            <w:pPr>
              <w:rPr/>
            </w:pPr>
            <w:r w:rsidDel="00000000" w:rsidR="00000000" w:rsidRPr="00000000">
              <w:rPr>
                <w:rtl w:val="0"/>
              </w:rPr>
            </w:r>
          </w:p>
        </w:tc>
        <w:tc>
          <w:tcPr/>
          <w:p w:rsidR="00000000" w:rsidDel="00000000" w:rsidP="00000000" w:rsidRDefault="00000000" w:rsidRPr="00000000" w14:paraId="00000038">
            <w:pPr>
              <w:rPr/>
            </w:pPr>
            <w:r w:rsidDel="00000000" w:rsidR="00000000" w:rsidRPr="00000000">
              <w:rPr>
                <w:rtl w:val="0"/>
              </w:rPr>
              <w:t xml:space="preserve"> </w:t>
            </w:r>
          </w:p>
        </w:tc>
        <w:tc>
          <w:tcPr/>
          <w:p w:rsidR="00000000" w:rsidDel="00000000" w:rsidP="00000000" w:rsidRDefault="00000000" w:rsidRPr="00000000" w14:paraId="00000039">
            <w:pPr>
              <w:rPr/>
            </w:pPr>
            <w:r w:rsidDel="00000000" w:rsidR="00000000" w:rsidRPr="00000000">
              <w:rPr>
                <w:rtl w:val="0"/>
              </w:rPr>
              <w:t xml:space="preserve"> </w:t>
            </w:r>
          </w:p>
        </w:tc>
        <w:tc>
          <w:tcPr/>
          <w:p w:rsidR="00000000" w:rsidDel="00000000" w:rsidP="00000000" w:rsidRDefault="00000000" w:rsidRPr="00000000" w14:paraId="0000003A">
            <w:pPr>
              <w:rPr/>
            </w:pPr>
            <w:r w:rsidDel="00000000" w:rsidR="00000000" w:rsidRPr="00000000">
              <w:rPr>
                <w:rtl w:val="0"/>
              </w:rPr>
              <w:t xml:space="preserve"> </w:t>
            </w:r>
          </w:p>
        </w:tc>
      </w:tr>
    </w:tbl>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b w:val="1"/>
          <w:bCs w:val="1"/>
          <w:rtl w:val="0"/>
        </w:rPr>
        <w:t xml:space="preserve">Document approval</w:t>
      </w:r>
    </w:p>
    <w:tbl>
      <w:tblPr>
        <w:tblStyle w:val="Table2"/>
        <w:tblW w:w="8985.0" w:type="dxa"/>
        <w:jc w:val="left"/>
        <w:tblBorders>
          <w:top w:color="dbdbdb" w:space="0" w:sz="4" w:val="single"/>
          <w:left w:color="dbdbdb" w:space="0" w:sz="4" w:val="single"/>
          <w:bottom w:color="dbdbdb" w:space="0" w:sz="4" w:val="single"/>
          <w:right w:color="dbdbdb" w:space="0" w:sz="4" w:val="single"/>
          <w:insideH w:color="dbdbdb" w:space="0" w:sz="4" w:val="single"/>
          <w:insideV w:color="dbdbdb" w:space="0" w:sz="4" w:val="single"/>
        </w:tblBorders>
        <w:tblLayout w:type="fixed"/>
        <w:tblLook w:val="0400"/>
      </w:tblPr>
      <w:tblGrid>
        <w:gridCol w:w="1380"/>
        <w:gridCol w:w="1545"/>
        <w:gridCol w:w="2235"/>
        <w:gridCol w:w="3825"/>
        <w:tblGridChange w:id="0">
          <w:tblGrid>
            <w:gridCol w:w="1380"/>
            <w:gridCol w:w="1545"/>
            <w:gridCol w:w="2235"/>
            <w:gridCol w:w="3825"/>
          </w:tblGrid>
        </w:tblGridChange>
      </w:tblGrid>
      <w:tr>
        <w:trPr>
          <w:cantSplit w:val="0"/>
          <w:trHeight w:val="310" w:hRule="atLeast"/>
          <w:tblHeader w:val="0"/>
        </w:trPr>
        <w:tc>
          <w:tcPr>
            <w:tcBorders>
              <w:top w:color="000000" w:space="0" w:sz="4" w:val="single"/>
              <w:left w:color="000000" w:space="0" w:sz="4" w:val="single"/>
              <w:bottom w:color="000000" w:space="0" w:sz="4" w:val="single"/>
              <w:right w:color="000000" w:space="0" w:sz="4" w:val="single"/>
            </w:tcBorders>
            <w:shd w:fill="92d050" w:val="clear"/>
          </w:tcPr>
          <w:p w:rsidR="00000000" w:rsidDel="00000000" w:rsidP="00000000" w:rsidRDefault="00000000" w:rsidRPr="00000000" w14:paraId="0000003D">
            <w:pPr>
              <w:rPr>
                <w:b w:val="1"/>
                <w:bCs w:val="1"/>
                <w:color w:val="ffffff"/>
              </w:rPr>
            </w:pPr>
            <w:r w:rsidDel="00000000" w:rsidR="00000000" w:rsidRPr="00000000">
              <w:rPr>
                <w:b w:val="1"/>
                <w:bCs w:val="1"/>
                <w:color w:val="ffffff"/>
                <w:rtl w:val="0"/>
              </w:rPr>
              <w:t xml:space="preserve">Date</w:t>
            </w:r>
          </w:p>
        </w:tc>
        <w:tc>
          <w:tcPr>
            <w:tcBorders>
              <w:top w:color="000000" w:space="0" w:sz="4" w:val="single"/>
              <w:left w:color="000000" w:space="0" w:sz="4" w:val="single"/>
              <w:bottom w:color="000000" w:space="0" w:sz="4" w:val="single"/>
              <w:right w:color="000000" w:space="0" w:sz="4" w:val="single"/>
            </w:tcBorders>
            <w:shd w:fill="92d050" w:val="clear"/>
          </w:tcPr>
          <w:p w:rsidR="00000000" w:rsidDel="00000000" w:rsidP="00000000" w:rsidRDefault="00000000" w:rsidRPr="00000000" w14:paraId="0000003E">
            <w:pPr>
              <w:rPr>
                <w:b w:val="1"/>
                <w:bCs w:val="1"/>
                <w:color w:val="ffffff"/>
              </w:rPr>
            </w:pPr>
            <w:r w:rsidDel="00000000" w:rsidR="00000000" w:rsidRPr="00000000">
              <w:rPr>
                <w:b w:val="1"/>
                <w:bCs w:val="1"/>
                <w:color w:val="ffffff"/>
                <w:rtl w:val="0"/>
              </w:rPr>
              <w:t xml:space="preserve">Version</w:t>
            </w:r>
          </w:p>
        </w:tc>
        <w:tc>
          <w:tcPr>
            <w:tcBorders>
              <w:top w:color="000000" w:space="0" w:sz="4" w:val="single"/>
              <w:left w:color="000000" w:space="0" w:sz="4" w:val="single"/>
              <w:bottom w:color="000000" w:space="0" w:sz="4" w:val="single"/>
              <w:right w:color="000000" w:space="0" w:sz="4" w:val="single"/>
            </w:tcBorders>
            <w:shd w:fill="92d050" w:val="clear"/>
          </w:tcPr>
          <w:p w:rsidR="00000000" w:rsidDel="00000000" w:rsidP="00000000" w:rsidRDefault="00000000" w:rsidRPr="00000000" w14:paraId="0000003F">
            <w:pPr>
              <w:rPr>
                <w:b w:val="1"/>
                <w:bCs w:val="1"/>
                <w:color w:val="ffffff"/>
              </w:rPr>
            </w:pPr>
            <w:r w:rsidDel="00000000" w:rsidR="00000000" w:rsidRPr="00000000">
              <w:rPr>
                <w:b w:val="1"/>
                <w:bCs w:val="1"/>
                <w:color w:val="ffffff"/>
                <w:rtl w:val="0"/>
              </w:rPr>
              <w:t xml:space="preserve">Approved by</w:t>
            </w:r>
          </w:p>
        </w:tc>
        <w:tc>
          <w:tcPr>
            <w:tcBorders>
              <w:top w:color="000000" w:space="0" w:sz="4" w:val="single"/>
              <w:left w:color="000000" w:space="0" w:sz="4" w:val="single"/>
              <w:bottom w:color="000000" w:space="0" w:sz="4" w:val="single"/>
              <w:right w:color="000000" w:space="0" w:sz="4" w:val="single"/>
            </w:tcBorders>
            <w:shd w:fill="92d050" w:val="clear"/>
          </w:tcPr>
          <w:p w:rsidR="00000000" w:rsidDel="00000000" w:rsidP="00000000" w:rsidRDefault="00000000" w:rsidRPr="00000000" w14:paraId="00000040">
            <w:pPr>
              <w:rPr>
                <w:b w:val="1"/>
                <w:bCs w:val="1"/>
                <w:color w:val="ffffff"/>
              </w:rPr>
            </w:pPr>
            <w:r w:rsidDel="00000000" w:rsidR="00000000" w:rsidRPr="00000000">
              <w:rPr>
                <w:b w:val="1"/>
                <w:bCs w:val="1"/>
                <w:color w:val="ffffff"/>
                <w:rtl w:val="0"/>
              </w:rPr>
              <w:t xml:space="preserve">Job title</w:t>
            </w:r>
          </w:p>
        </w:tc>
      </w:tr>
      <w:tr>
        <w:trPr>
          <w:cantSplit w:val="0"/>
          <w:trHeight w:val="31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4">
            <w:pPr>
              <w:rPr/>
            </w:pPr>
            <w:r w:rsidDel="00000000" w:rsidR="00000000" w:rsidRPr="00000000">
              <w:rPr>
                <w:rtl w:val="0"/>
              </w:rPr>
            </w:r>
          </w:p>
        </w:tc>
      </w:tr>
    </w:tbl>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br w:type="page"/>
      </w:r>
      <w:r w:rsidDel="00000000" w:rsidR="00000000" w:rsidRPr="00000000">
        <w:rPr>
          <w:rtl w:val="0"/>
        </w:rPr>
      </w:r>
    </w:p>
    <w:p w:rsidR="00000000" w:rsidDel="00000000" w:rsidP="00000000" w:rsidRDefault="00000000" w:rsidRPr="00000000" w14:paraId="00000047">
      <w:pPr>
        <w:rPr>
          <w:b w:val="1"/>
          <w:bCs w:val="1"/>
          <w:sz w:val="28"/>
          <w:szCs w:val="28"/>
        </w:rPr>
      </w:pPr>
      <w:r w:rsidDel="00000000" w:rsidR="00000000" w:rsidRPr="00000000">
        <w:rPr>
          <w:b w:val="1"/>
          <w:bCs w:val="1"/>
          <w:sz w:val="28"/>
          <w:szCs w:val="28"/>
          <w:rtl w:val="0"/>
        </w:rPr>
        <w:t xml:space="preserve">Table of content</w:t>
      </w:r>
    </w:p>
    <w:p w:rsidR="00000000" w:rsidDel="00000000" w:rsidP="00000000" w:rsidRDefault="00000000" w:rsidRPr="00000000" w14:paraId="00000048">
      <w:pPr>
        <w:keepNext w:val="1"/>
        <w:keepLines w:val="1"/>
        <w:pageBreakBefore w:val="0"/>
        <w:widowControl w:val="1"/>
        <w:pBdr>
          <w:top w:space="0" w:sz="0" w:val="nil"/>
          <w:left w:space="0" w:sz="0" w:val="nil"/>
          <w:bottom w:space="0" w:sz="0" w:val="nil"/>
          <w:right w:space="0" w:sz="0" w:val="nil"/>
          <w:between w:space="0" w:sz="0" w:val="nil"/>
        </w:pBdr>
        <w:shd w:fill="auto" w:val="clear"/>
        <w:tabs>
          <w:tab w:val="right" w:leader="none" w:pos="6985"/>
        </w:tabs>
        <w:bidi w:val="1"/>
        <w:spacing w:after="0" w:before="240" w:line="259" w:lineRule="auto"/>
        <w:ind w:left="0" w:right="0" w:firstLine="0"/>
        <w:jc w:val="left"/>
        <w:rPr>
          <w:rFonts w:ascii="Calibri" w:cs="Calibri" w:eastAsia="Calibri" w:hAnsi="Calibri"/>
          <w:b w:val="1"/>
          <w:bCs w:val="1"/>
          <w:i w:val="0"/>
          <w:iCs w:val="0"/>
          <w:smallCaps w:val="0"/>
          <w:strike w:val="0"/>
          <w:color w:val="366091"/>
          <w:sz w:val="32"/>
          <w:szCs w:val="32"/>
          <w:u w:val="none"/>
          <w:shd w:fill="auto" w:val="clear"/>
          <w:vertAlign w:val="baseline"/>
        </w:rPr>
      </w:pPr>
      <w:r w:rsidDel="00000000" w:rsidR="00000000" w:rsidRPr="00000000">
        <w:rPr>
          <w:rtl w:val="0"/>
        </w:rPr>
      </w:r>
    </w:p>
    <w:sdt>
      <w:sdtPr>
        <w:id w:val="-908138459"/>
        <w:docPartObj>
          <w:docPartGallery w:val="Table of Contents"/>
          <w:docPartUnique w:val="1"/>
        </w:docPartObj>
      </w:sdtPr>
      <w:sdtContent>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296"/>
            </w:tabs>
            <w:spacing w:after="100" w:before="12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ait68cq1sep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w:t>
              <w:tab/>
              <w:t xml:space="preserve">General</w:t>
              <w:tab/>
              <w:t xml:space="preserve">4</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296"/>
            </w:tabs>
            <w:spacing w:after="100" w:before="12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6vygvbk8rq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w:t>
              <w:tab/>
              <w:t xml:space="preserve">Goal</w:t>
              <w:tab/>
              <w:t xml:space="preserve">4</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296"/>
            </w:tabs>
            <w:spacing w:after="100" w:before="12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2x4nwa8qfdo">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w:t>
              <w:tab/>
              <w:t xml:space="preserve">Definition</w:t>
              <w:tab/>
              <w:t xml:space="preserve">4</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296"/>
            </w:tabs>
            <w:spacing w:after="100" w:before="12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62npdakrbb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w:t>
              <w:tab/>
              <w:t xml:space="preserve">Responsibility</w:t>
              <w:tab/>
              <w:t xml:space="preserve">4</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296"/>
            </w:tabs>
            <w:spacing w:after="100" w:before="12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piqmn682g7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w:t>
              <w:tab/>
              <w:t xml:space="preserve">Operation method</w:t>
              <w:tab/>
              <w:t xml:space="preserve">5</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296"/>
            </w:tabs>
            <w:spacing w:after="100" w:before="120" w:line="259"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91tynp0suj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5.1.</w:t>
              <w:tab/>
              <w:t xml:space="preserve">Risk Assessment</w:t>
              <w:tab/>
              <w:t xml:space="preserve">5</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296"/>
            </w:tabs>
            <w:spacing w:after="100" w:before="120" w:line="259"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ysuit7t1415">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5.2.</w:t>
              <w:tab/>
              <w:t xml:space="preserve">Data Backup And recovery options</w:t>
              <w:tab/>
              <w:t xml:space="preserve">7</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296"/>
            </w:tabs>
            <w:spacing w:after="100" w:before="120" w:line="259"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h510gw76i5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5.3.</w:t>
              <w:tab/>
              <w:t xml:space="preserve">Personnel</w:t>
              <w:tab/>
              <w:t xml:space="preserve">7</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296"/>
            </w:tabs>
            <w:spacing w:after="100" w:before="120" w:line="259"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v70l7xzok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5.4.</w:t>
              <w:tab/>
              <w:t xml:space="preserve">DR process for data in the PROD environment</w:t>
              <w:tab/>
              <w:t xml:space="preserve">8</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296"/>
            </w:tabs>
            <w:spacing w:after="100" w:before="120" w:line="259"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mgsz0czjbi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5.5.</w:t>
              <w:tab/>
              <w:t xml:space="preserve">Protocol in the Event of a Disaster</w:t>
              <w:tab/>
              <w:t xml:space="preserve">8</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296"/>
            </w:tabs>
            <w:spacing w:after="100" w:before="120" w:line="259"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szxm1peuhea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5.6.</w:t>
              <w:tab/>
              <w:t xml:space="preserve">Priorities</w:t>
              <w:tab/>
              <w:t xml:space="preserve">9</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296"/>
            </w:tabs>
            <w:spacing w:after="100" w:before="120" w:line="259"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3eshsfkvasw">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5.7.</w:t>
              <w:tab/>
              <w:t xml:space="preserve">Additional guidelines</w:t>
              <w:tab/>
              <w:t xml:space="preserve">10</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296"/>
            </w:tabs>
            <w:spacing w:after="100" w:before="120" w:line="259"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6bymzt7dz8f">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5.8.</w:t>
              <w:tab/>
              <w:t xml:space="preserve">Review and Testing of Business Continuity Plan</w:t>
              <w:tab/>
              <w:t xml:space="preserve">11</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296"/>
            </w:tabs>
            <w:spacing w:after="100" w:before="12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o62a2liak7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w:t>
              <w:tab/>
              <w:t xml:space="preserve">Appendix</w:t>
              <w:tab/>
              <w:t xml:space="preserve">11</w:t>
            </w:r>
          </w:hyperlink>
          <w:r w:rsidDel="00000000" w:rsidR="00000000" w:rsidRPr="00000000">
            <w:rPr>
              <w:rtl w:val="0"/>
            </w:rPr>
          </w:r>
        </w:p>
        <w:p w:rsidR="00000000" w:rsidDel="00000000" w:rsidP="00000000" w:rsidRDefault="00000000" w:rsidRPr="00000000" w14:paraId="00000057">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1"/>
        <w:numPr>
          <w:ilvl w:val="0"/>
          <w:numId w:val="4"/>
        </w:numPr>
        <w:tabs>
          <w:tab w:val="right" w:leader="none" w:pos="6985"/>
        </w:tabs>
        <w:ind w:left="360" w:hanging="360"/>
        <w:rPr/>
      </w:pPr>
      <w:bookmarkStart w:colFirst="0" w:colLast="0" w:name="_heading=h.ait68cq1sepi" w:id="0"/>
      <w:bookmarkEnd w:id="0"/>
      <w:r w:rsidDel="00000000" w:rsidR="00000000" w:rsidRPr="00000000">
        <w:rPr>
          <w:rtl w:val="0"/>
        </w:rPr>
        <w:t xml:space="preserve">General </w:t>
      </w:r>
    </w:p>
    <w:p w:rsidR="00000000" w:rsidDel="00000000" w:rsidP="00000000" w:rsidRDefault="00000000" w:rsidRPr="00000000" w14:paraId="0000005C">
      <w:pPr>
        <w:rPr/>
      </w:pPr>
      <w:r w:rsidDel="00000000" w:rsidR="00000000" w:rsidRPr="00000000">
        <w:rPr>
          <w:rtl w:val="0"/>
        </w:rPr>
        <w:t xml:space="preserve">Business continuity plan is intended to prepare the company including all the company subsidiaries, (the “Company” or “The company”) for an event of disaster or disruption, such as a natural disaster or cyber-attack, and coordinate recovery and restoration efforts to allow the Company to return to normal operations efficiently and quickly.</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1"/>
        <w:numPr>
          <w:ilvl w:val="0"/>
          <w:numId w:val="4"/>
        </w:numPr>
        <w:tabs>
          <w:tab w:val="right" w:leader="none" w:pos="6985"/>
        </w:tabs>
        <w:ind w:left="360" w:hanging="360"/>
        <w:rPr/>
      </w:pPr>
      <w:bookmarkStart w:colFirst="0" w:colLast="0" w:name="_heading=h.86vygvbk8rqa" w:id="1"/>
      <w:bookmarkEnd w:id="1"/>
      <w:r w:rsidDel="00000000" w:rsidR="00000000" w:rsidRPr="00000000">
        <w:rPr>
          <w:rtl w:val="0"/>
        </w:rPr>
        <w:t xml:space="preserve">Goal</w:t>
      </w:r>
    </w:p>
    <w:p w:rsidR="00000000" w:rsidDel="00000000" w:rsidP="00000000" w:rsidRDefault="00000000" w:rsidRPr="00000000" w14:paraId="0000005F">
      <w:pPr>
        <w:rPr/>
      </w:pPr>
      <w:r w:rsidDel="00000000" w:rsidR="00000000" w:rsidRPr="00000000">
        <w:rPr>
          <w:rtl w:val="0"/>
        </w:rPr>
        <w:t xml:space="preserve">This business continuity plan is meant to cover events that constitute a serious disruption of activities, facilities, or technological platforms. It relates to all company sites and includes preventative measures intended to minimize the impact of a disruption.</w:t>
      </w:r>
    </w:p>
    <w:p w:rsidR="00000000" w:rsidDel="00000000" w:rsidP="00000000" w:rsidRDefault="00000000" w:rsidRPr="00000000" w14:paraId="00000060">
      <w:pPr>
        <w:rPr/>
      </w:pPr>
      <w:r w:rsidDel="00000000" w:rsidR="00000000" w:rsidRPr="00000000">
        <w:rPr>
          <w:rtl w:val="0"/>
        </w:rPr>
        <w:t xml:space="preserve">As used in this document, the term "disaster" means any event that interferes with the Company's ability to conduct its normal business activities or provide services as normal, such as a natural disaster that causes loss of utilities, connectivity, or similar event. </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1"/>
        <w:numPr>
          <w:ilvl w:val="0"/>
          <w:numId w:val="4"/>
        </w:numPr>
        <w:tabs>
          <w:tab w:val="right" w:leader="none" w:pos="6985"/>
        </w:tabs>
        <w:ind w:left="360" w:hanging="360"/>
        <w:rPr/>
      </w:pPr>
      <w:bookmarkStart w:colFirst="0" w:colLast="0" w:name="_heading=h.m2x4nwa8qfdo" w:id="2"/>
      <w:bookmarkEnd w:id="2"/>
      <w:r w:rsidDel="00000000" w:rsidR="00000000" w:rsidRPr="00000000">
        <w:rPr>
          <w:rtl w:val="0"/>
        </w:rPr>
        <w:t xml:space="preserve">Definition</w:t>
      </w:r>
    </w:p>
    <w:p w:rsidR="00000000" w:rsidDel="00000000" w:rsidP="00000000" w:rsidRDefault="00000000" w:rsidRPr="00000000" w14:paraId="00000064">
      <w:pPr>
        <w:rPr/>
      </w:pPr>
      <w:r w:rsidDel="00000000" w:rsidR="00000000" w:rsidRPr="00000000">
        <w:rPr>
          <w:b w:val="1"/>
          <w:bCs w:val="1"/>
          <w:rtl w:val="0"/>
        </w:rPr>
        <w:t xml:space="preserve">RTO</w:t>
      </w:r>
      <w:r w:rsidDel="00000000" w:rsidR="00000000" w:rsidRPr="00000000">
        <w:rPr>
          <w:rtl w:val="0"/>
        </w:rPr>
        <w:t xml:space="preserve"> (Recovery Time Objective): This is the maximum acceptable time period within which systems and processes must be restored and recovered after a disruption, technological failure, data loss, or any other deviation from normal operation. The RTO specifies how much time a business can afford to be without normal operations after an incident.</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b w:val="1"/>
          <w:bCs w:val="1"/>
          <w:rtl w:val="0"/>
        </w:rPr>
        <w:t xml:space="preserve">RPO</w:t>
      </w:r>
      <w:r w:rsidDel="00000000" w:rsidR="00000000" w:rsidRPr="00000000">
        <w:rPr>
          <w:rtl w:val="0"/>
        </w:rPr>
        <w:t xml:space="preserve"> (Recovery Point Objective): This refers to the maximum allowable amount of data loss that an organization can tolerate in the event of a disaster or disruption. RPO defines the point in time to which systems and data must be restored after recovery. It represents the data that may need to be re-entered or recovered to resume normal operations.</w:t>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0" w:lineRule="auto"/>
        <w:ind w:left="720" w:firstLine="0"/>
        <w:rPr>
          <w:color w:val="000000"/>
        </w:rPr>
      </w:pPr>
      <w:r w:rsidDel="00000000" w:rsidR="00000000" w:rsidRPr="00000000">
        <w:rPr>
          <w:rtl w:val="0"/>
        </w:rPr>
      </w:r>
    </w:p>
    <w:p w:rsidR="00000000" w:rsidDel="00000000" w:rsidP="00000000" w:rsidRDefault="00000000" w:rsidRPr="00000000" w14:paraId="00000068">
      <w:pPr>
        <w:pStyle w:val="Heading1"/>
        <w:numPr>
          <w:ilvl w:val="0"/>
          <w:numId w:val="4"/>
        </w:numPr>
        <w:tabs>
          <w:tab w:val="right" w:leader="none" w:pos="6985"/>
        </w:tabs>
        <w:ind w:left="360" w:hanging="360"/>
        <w:rPr/>
      </w:pPr>
      <w:bookmarkStart w:colFirst="0" w:colLast="0" w:name="_heading=h.m62npdakrbb2" w:id="3"/>
      <w:bookmarkEnd w:id="3"/>
      <w:r w:rsidDel="00000000" w:rsidR="00000000" w:rsidRPr="00000000">
        <w:rPr>
          <w:rtl w:val="0"/>
        </w:rPr>
        <w:t xml:space="preserve">Responsibility</w:t>
      </w:r>
    </w:p>
    <w:p w:rsidR="00000000" w:rsidDel="00000000" w:rsidP="00000000" w:rsidRDefault="00000000" w:rsidRPr="00000000" w14:paraId="00000069">
      <w:pPr>
        <w:rPr/>
      </w:pPr>
      <w:sdt>
        <w:sdtPr>
          <w:id w:val="1536464194"/>
          <w:tag w:val="goog_rdk_0"/>
        </w:sdtPr>
        <w:sdtContent>
          <w:commentRangeStart w:id="0"/>
        </w:sdtContent>
      </w:sdt>
      <w:r w:rsidDel="00000000" w:rsidR="00000000" w:rsidRPr="00000000">
        <w:rPr>
          <w:rtl w:val="0"/>
        </w:rPr>
        <w:t xml:space="preserve">COO</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br w:type="page"/>
      </w:r>
      <w:r w:rsidDel="00000000" w:rsidR="00000000" w:rsidRPr="00000000">
        <w:rPr>
          <w:rtl w:val="0"/>
        </w:rPr>
      </w:r>
    </w:p>
    <w:p w:rsidR="00000000" w:rsidDel="00000000" w:rsidP="00000000" w:rsidRDefault="00000000" w:rsidRPr="00000000" w14:paraId="0000006C">
      <w:pPr>
        <w:pStyle w:val="Heading1"/>
        <w:numPr>
          <w:ilvl w:val="0"/>
          <w:numId w:val="4"/>
        </w:numPr>
        <w:tabs>
          <w:tab w:val="right" w:leader="none" w:pos="6985"/>
        </w:tabs>
        <w:ind w:left="360" w:hanging="360"/>
        <w:rPr/>
      </w:pPr>
      <w:bookmarkStart w:colFirst="0" w:colLast="0" w:name="_heading=h.9piqmn682g78" w:id="4"/>
      <w:bookmarkEnd w:id="4"/>
      <w:r w:rsidDel="00000000" w:rsidR="00000000" w:rsidRPr="00000000">
        <w:rPr>
          <w:rtl w:val="0"/>
        </w:rPr>
        <w:t xml:space="preserve">Operation method</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2"/>
        <w:numPr>
          <w:ilvl w:val="1"/>
          <w:numId w:val="4"/>
        </w:numPr>
        <w:ind w:left="425" w:hanging="435"/>
        <w:rPr/>
      </w:pPr>
      <w:bookmarkStart w:colFirst="0" w:colLast="0" w:name="_heading=h.t91tynp0sujy" w:id="5"/>
      <w:bookmarkEnd w:id="5"/>
      <w:r w:rsidDel="00000000" w:rsidR="00000000" w:rsidRPr="00000000">
        <w:rPr>
          <w:rtl w:val="0"/>
        </w:rPr>
        <w:t xml:space="preserve">Risk Assessment</w:t>
      </w:r>
    </w:p>
    <w:p w:rsidR="00000000" w:rsidDel="00000000" w:rsidP="00000000" w:rsidRDefault="00000000" w:rsidRPr="00000000" w14:paraId="0000006F">
      <w:pPr>
        <w:rPr/>
      </w:pPr>
      <w:r w:rsidDel="00000000" w:rsidR="00000000" w:rsidRPr="00000000">
        <w:rPr>
          <w:rtl w:val="0"/>
        </w:rPr>
        <w:t xml:space="preserve">To ensure that the risk of future damage is minimized and controlled, key risks and anticipated impacts are identified below.</w:t>
      </w:r>
    </w:p>
    <w:p w:rsidR="00000000" w:rsidDel="00000000" w:rsidP="00000000" w:rsidRDefault="00000000" w:rsidRPr="00000000" w14:paraId="00000070">
      <w:pPr>
        <w:rPr/>
      </w:pPr>
      <w:r w:rsidDel="00000000" w:rsidR="00000000" w:rsidRPr="00000000">
        <w:rPr>
          <w:rtl w:val="0"/>
        </w:rPr>
      </w:r>
    </w:p>
    <w:tbl>
      <w:tblPr>
        <w:tblStyle w:val="Table3"/>
        <w:tblW w:w="86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7"/>
        <w:gridCol w:w="2268"/>
        <w:gridCol w:w="4107"/>
        <w:tblGridChange w:id="0">
          <w:tblGrid>
            <w:gridCol w:w="2267"/>
            <w:gridCol w:w="2268"/>
            <w:gridCol w:w="4107"/>
          </w:tblGrid>
        </w:tblGridChange>
      </w:tblGrid>
      <w:tr>
        <w:trPr>
          <w:cantSplit w:val="0"/>
          <w:trHeight w:val="279" w:hRule="atLeast"/>
          <w:tblHeader w:val="0"/>
        </w:trPr>
        <w:tc>
          <w:tcPr>
            <w:gridSpan w:val="3"/>
            <w:shd w:fill="0070c0" w:val="clear"/>
          </w:tcPr>
          <w:p w:rsidR="00000000" w:rsidDel="00000000" w:rsidP="00000000" w:rsidRDefault="00000000" w:rsidRPr="00000000" w14:paraId="00000071">
            <w:pPr>
              <w:rPr/>
            </w:pPr>
            <w:r w:rsidDel="00000000" w:rsidR="00000000" w:rsidRPr="00000000">
              <w:rPr>
                <w:b w:val="1"/>
                <w:bCs w:val="1"/>
                <w:color w:val="ffffff"/>
                <w:rtl w:val="0"/>
              </w:rPr>
              <w:t xml:space="preserve">Risk Assessment</w:t>
            </w:r>
            <w:r w:rsidDel="00000000" w:rsidR="00000000" w:rsidRPr="00000000">
              <w:rPr>
                <w:rtl w:val="0"/>
              </w:rPr>
            </w:r>
          </w:p>
        </w:tc>
      </w:tr>
      <w:tr>
        <w:trPr>
          <w:cantSplit w:val="0"/>
          <w:trHeight w:val="264" w:hRule="atLeast"/>
          <w:tblHeader w:val="0"/>
        </w:trPr>
        <w:tc>
          <w:tcPr/>
          <w:p w:rsidR="00000000" w:rsidDel="00000000" w:rsidP="00000000" w:rsidRDefault="00000000" w:rsidRPr="00000000" w14:paraId="00000074">
            <w:pPr>
              <w:rPr/>
            </w:pPr>
            <w:r w:rsidDel="00000000" w:rsidR="00000000" w:rsidRPr="00000000">
              <w:rPr>
                <w:rtl w:val="0"/>
              </w:rPr>
              <w:t xml:space="preserve">Disaster type</w:t>
            </w:r>
          </w:p>
        </w:tc>
        <w:tc>
          <w:tcPr/>
          <w:p w:rsidR="00000000" w:rsidDel="00000000" w:rsidP="00000000" w:rsidRDefault="00000000" w:rsidRPr="00000000" w14:paraId="00000075">
            <w:pPr>
              <w:rPr/>
            </w:pPr>
            <w:r w:rsidDel="00000000" w:rsidR="00000000" w:rsidRPr="00000000">
              <w:rPr>
                <w:rtl w:val="0"/>
              </w:rPr>
              <w:t xml:space="preserve">Level of Impact</w:t>
            </w:r>
          </w:p>
        </w:tc>
        <w:tc>
          <w:tcPr/>
          <w:p w:rsidR="00000000" w:rsidDel="00000000" w:rsidP="00000000" w:rsidRDefault="00000000" w:rsidRPr="00000000" w14:paraId="00000076">
            <w:pPr>
              <w:rPr/>
            </w:pPr>
            <w:r w:rsidDel="00000000" w:rsidR="00000000" w:rsidRPr="00000000">
              <w:rPr>
                <w:rtl w:val="0"/>
              </w:rPr>
              <w:t xml:space="preserve">Anticipated Effect/Risk</w:t>
            </w:r>
          </w:p>
        </w:tc>
      </w:tr>
      <w:tr>
        <w:trPr>
          <w:cantSplit w:val="0"/>
          <w:trHeight w:val="279" w:hRule="atLeast"/>
          <w:tblHeader w:val="0"/>
        </w:trPr>
        <w:tc>
          <w:tcPr>
            <w:shd w:fill="0070c0" w:val="clear"/>
          </w:tcPr>
          <w:p w:rsidR="00000000" w:rsidDel="00000000" w:rsidP="00000000" w:rsidRDefault="00000000" w:rsidRPr="00000000" w14:paraId="00000077">
            <w:pPr>
              <w:rPr>
                <w:b w:val="1"/>
                <w:bCs w:val="1"/>
                <w:color w:val="ffffff"/>
              </w:rPr>
            </w:pPr>
            <w:r w:rsidDel="00000000" w:rsidR="00000000" w:rsidRPr="00000000">
              <w:rPr>
                <w:rtl w:val="0"/>
              </w:rPr>
            </w:r>
          </w:p>
        </w:tc>
        <w:tc>
          <w:tcPr>
            <w:gridSpan w:val="2"/>
            <w:shd w:fill="0070c0" w:val="clear"/>
          </w:tcPr>
          <w:p w:rsidR="00000000" w:rsidDel="00000000" w:rsidP="00000000" w:rsidRDefault="00000000" w:rsidRPr="00000000" w14:paraId="00000078">
            <w:pPr>
              <w:rPr>
                <w:b w:val="1"/>
                <w:bCs w:val="1"/>
                <w:color w:val="ffffff"/>
              </w:rPr>
            </w:pPr>
            <w:r w:rsidDel="00000000" w:rsidR="00000000" w:rsidRPr="00000000">
              <w:rPr>
                <w:b w:val="1"/>
                <w:bCs w:val="1"/>
                <w:color w:val="ffffff"/>
                <w:rtl w:val="0"/>
              </w:rPr>
              <w:t xml:space="preserve">Natural Disasters</w:t>
            </w:r>
          </w:p>
        </w:tc>
      </w:tr>
      <w:tr>
        <w:trPr>
          <w:cantSplit w:val="0"/>
          <w:trHeight w:val="1645" w:hRule="atLeast"/>
          <w:tblHeader w:val="0"/>
        </w:trPr>
        <w:tc>
          <w:tcPr/>
          <w:p w:rsidR="00000000" w:rsidDel="00000000" w:rsidP="00000000" w:rsidRDefault="00000000" w:rsidRPr="00000000" w14:paraId="0000007A">
            <w:pPr>
              <w:rPr/>
            </w:pPr>
            <w:r w:rsidDel="00000000" w:rsidR="00000000" w:rsidRPr="00000000">
              <w:rPr>
                <w:rtl w:val="0"/>
              </w:rPr>
              <w:t xml:space="preserve">Natural Disasters (earthquake, tornado, severe thunderstorm)</w:t>
            </w:r>
          </w:p>
        </w:tc>
        <w:tc>
          <w:tcPr/>
          <w:p w:rsidR="00000000" w:rsidDel="00000000" w:rsidP="00000000" w:rsidRDefault="00000000" w:rsidRPr="00000000" w14:paraId="0000007B">
            <w:pPr>
              <w:rPr/>
            </w:pPr>
            <w:r w:rsidDel="00000000" w:rsidR="00000000" w:rsidRPr="00000000">
              <w:rPr>
                <w:rtl w:val="0"/>
              </w:rPr>
              <w:t xml:space="preserve">Low</w:t>
            </w:r>
          </w:p>
        </w:tc>
        <w:tc>
          <w:tcPr/>
          <w:p w:rsidR="00000000" w:rsidDel="00000000" w:rsidP="00000000" w:rsidRDefault="00000000" w:rsidRPr="00000000" w14:paraId="0000007C">
            <w:pPr>
              <w:rPr/>
            </w:pPr>
            <w:sdt>
              <w:sdtPr>
                <w:id w:val="209889163"/>
                <w:tag w:val="goog_rdk_1"/>
              </w:sdtPr>
              <w:sdtContent>
                <w:commentRangeStart w:id="1"/>
              </w:sdtContent>
            </w:sdt>
            <w:r w:rsidDel="00000000" w:rsidR="00000000" w:rsidRPr="00000000">
              <w:rPr>
                <w:rtl w:val="0"/>
              </w:rPr>
              <w:t xml:space="preserve">Our production servers and backups are spread between different geographically dispersed availability zones. Natural disasters in one area will affect only local servers that could be restored in another area during a short period. </w:t>
            </w:r>
          </w:p>
          <w:p w:rsidR="00000000" w:rsidDel="00000000" w:rsidP="00000000" w:rsidRDefault="00000000" w:rsidRPr="00000000" w14:paraId="0000007D">
            <w:pPr>
              <w:rPr/>
            </w:pPr>
            <w:r w:rsidDel="00000000" w:rsidR="00000000" w:rsidRPr="00000000">
              <w:rPr>
                <w:rtl w:val="0"/>
              </w:rPr>
              <w:t xml:space="preserve">The organization will cancel the need to connect from a fixed IP of the organization</w:t>
            </w:r>
          </w:p>
          <w:p w:rsidR="00000000" w:rsidDel="00000000" w:rsidP="00000000" w:rsidRDefault="00000000" w:rsidRPr="00000000" w14:paraId="0000007E">
            <w:pPr>
              <w:rPr/>
            </w:pPr>
            <w:r w:rsidDel="00000000" w:rsidR="00000000" w:rsidRPr="00000000">
              <w:rPr>
                <w:rtl w:val="0"/>
              </w:rPr>
              <w:t xml:space="preserve">The organization will purchase a replacement workstation and restore the software required to continue the activity</w:t>
            </w:r>
          </w:p>
          <w:p w:rsidR="00000000" w:rsidDel="00000000" w:rsidP="00000000" w:rsidRDefault="00000000" w:rsidRPr="00000000" w14:paraId="0000007F">
            <w:pPr>
              <w:rPr/>
            </w:pPr>
            <w:r w:rsidDel="00000000" w:rsidR="00000000" w:rsidRPr="00000000">
              <w:rPr>
                <w:rtl w:val="0"/>
              </w:rPr>
              <w:t xml:space="preserve">Office activities can continue from other sites.</w:t>
            </w:r>
            <w:commentRangeEnd w:id="1"/>
            <w:r w:rsidDel="00000000" w:rsidR="00000000" w:rsidRPr="00000000">
              <w:commentReference w:id="1"/>
            </w:r>
            <w:r w:rsidDel="00000000" w:rsidR="00000000" w:rsidRPr="00000000">
              <w:rPr>
                <w:rtl w:val="0"/>
              </w:rPr>
            </w:r>
          </w:p>
        </w:tc>
      </w:tr>
      <w:tr>
        <w:trPr>
          <w:cantSplit w:val="0"/>
          <w:trHeight w:val="264" w:hRule="atLeast"/>
          <w:tblHeader w:val="0"/>
        </w:trPr>
        <w:tc>
          <w:tcPr>
            <w:shd w:fill="0070c0" w:val="clear"/>
          </w:tcPr>
          <w:p w:rsidR="00000000" w:rsidDel="00000000" w:rsidP="00000000" w:rsidRDefault="00000000" w:rsidRPr="00000000" w14:paraId="00000080">
            <w:pPr>
              <w:rPr>
                <w:b w:val="1"/>
                <w:bCs w:val="1"/>
                <w:color w:val="ffffff"/>
              </w:rPr>
            </w:pPr>
            <w:r w:rsidDel="00000000" w:rsidR="00000000" w:rsidRPr="00000000">
              <w:rPr>
                <w:rtl w:val="0"/>
              </w:rPr>
            </w:r>
          </w:p>
        </w:tc>
        <w:tc>
          <w:tcPr>
            <w:gridSpan w:val="2"/>
            <w:shd w:fill="0070c0" w:val="clear"/>
          </w:tcPr>
          <w:p w:rsidR="00000000" w:rsidDel="00000000" w:rsidP="00000000" w:rsidRDefault="00000000" w:rsidRPr="00000000" w14:paraId="00000081">
            <w:pPr>
              <w:rPr>
                <w:b w:val="1"/>
                <w:bCs w:val="1"/>
                <w:color w:val="ffffff"/>
              </w:rPr>
            </w:pPr>
            <w:r w:rsidDel="00000000" w:rsidR="00000000" w:rsidRPr="00000000">
              <w:rPr>
                <w:b w:val="1"/>
                <w:bCs w:val="1"/>
                <w:color w:val="ffffff"/>
                <w:rtl w:val="0"/>
              </w:rPr>
              <w:t xml:space="preserve">Suppliers</w:t>
            </w:r>
          </w:p>
        </w:tc>
      </w:tr>
      <w:tr>
        <w:trPr>
          <w:cantSplit w:val="0"/>
          <w:trHeight w:val="1659" w:hRule="atLeast"/>
          <w:tblHeader w:val="0"/>
        </w:trPr>
        <w:tc>
          <w:tcPr/>
          <w:p w:rsidR="00000000" w:rsidDel="00000000" w:rsidP="00000000" w:rsidRDefault="00000000" w:rsidRPr="00000000" w14:paraId="00000083">
            <w:pPr>
              <w:rPr/>
            </w:pPr>
            <w:r w:rsidDel="00000000" w:rsidR="00000000" w:rsidRPr="00000000">
              <w:rPr>
                <w:rtl w:val="0"/>
              </w:rPr>
              <w:t xml:space="preserve">Power supplier cut</w:t>
            </w:r>
          </w:p>
        </w:tc>
        <w:tc>
          <w:tcPr/>
          <w:p w:rsidR="00000000" w:rsidDel="00000000" w:rsidP="00000000" w:rsidRDefault="00000000" w:rsidRPr="00000000" w14:paraId="00000084">
            <w:pPr>
              <w:rPr/>
            </w:pPr>
            <w:r w:rsidDel="00000000" w:rsidR="00000000" w:rsidRPr="00000000">
              <w:rPr>
                <w:rtl w:val="0"/>
              </w:rPr>
              <w:t xml:space="preserve">Low</w:t>
            </w:r>
          </w:p>
        </w:tc>
        <w:tc>
          <w:tcPr/>
          <w:p w:rsidR="00000000" w:rsidDel="00000000" w:rsidP="00000000" w:rsidRDefault="00000000" w:rsidRPr="00000000" w14:paraId="00000085">
            <w:pPr>
              <w:rPr/>
            </w:pPr>
            <w:r w:rsidDel="00000000" w:rsidR="00000000" w:rsidRPr="00000000">
              <w:rPr>
                <w:rtl w:val="0"/>
              </w:rPr>
              <w:t xml:space="preserve">See reference Natural Disasters (replacement workstation is not relevant)</w:t>
            </w:r>
          </w:p>
        </w:tc>
      </w:tr>
      <w:tr>
        <w:trPr>
          <w:cantSplit w:val="0"/>
          <w:trHeight w:val="1645" w:hRule="atLeast"/>
          <w:tblHeader w:val="0"/>
        </w:trPr>
        <w:tc>
          <w:tcPr/>
          <w:p w:rsidR="00000000" w:rsidDel="00000000" w:rsidP="00000000" w:rsidRDefault="00000000" w:rsidRPr="00000000" w14:paraId="00000086">
            <w:pPr>
              <w:rPr/>
            </w:pPr>
            <w:r w:rsidDel="00000000" w:rsidR="00000000" w:rsidRPr="00000000">
              <w:rPr>
                <w:rtl w:val="0"/>
              </w:rPr>
              <w:t xml:space="preserve">Telecom failure</w:t>
            </w:r>
          </w:p>
        </w:tc>
        <w:tc>
          <w:tcPr/>
          <w:p w:rsidR="00000000" w:rsidDel="00000000" w:rsidP="00000000" w:rsidRDefault="00000000" w:rsidRPr="00000000" w14:paraId="00000087">
            <w:pPr>
              <w:rPr/>
            </w:pPr>
            <w:r w:rsidDel="00000000" w:rsidR="00000000" w:rsidRPr="00000000">
              <w:rPr>
                <w:rtl w:val="0"/>
              </w:rPr>
              <w:t xml:space="preserve">Low</w:t>
            </w:r>
          </w:p>
        </w:tc>
        <w:tc>
          <w:tcPr/>
          <w:p w:rsidR="00000000" w:rsidDel="00000000" w:rsidP="00000000" w:rsidRDefault="00000000" w:rsidRPr="00000000" w14:paraId="00000088">
            <w:pPr>
              <w:rPr/>
            </w:pPr>
            <w:r w:rsidDel="00000000" w:rsidR="00000000" w:rsidRPr="00000000">
              <w:rPr>
                <w:rtl w:val="0"/>
              </w:rPr>
              <w:t xml:space="preserve">See reference Natural Disasters</w:t>
            </w:r>
          </w:p>
          <w:p w:rsidR="00000000" w:rsidDel="00000000" w:rsidP="00000000" w:rsidRDefault="00000000" w:rsidRPr="00000000" w14:paraId="00000089">
            <w:pPr>
              <w:rPr/>
            </w:pPr>
            <w:r w:rsidDel="00000000" w:rsidR="00000000" w:rsidRPr="00000000">
              <w:rPr>
                <w:rtl w:val="0"/>
              </w:rPr>
              <w:t xml:space="preserve">(replacement workstation is not relevant)</w:t>
            </w:r>
          </w:p>
        </w:tc>
      </w:tr>
      <w:tr>
        <w:trPr>
          <w:cantSplit w:val="0"/>
          <w:trHeight w:val="264" w:hRule="atLeast"/>
          <w:tblHeader w:val="0"/>
        </w:trPr>
        <w:tc>
          <w:tcPr>
            <w:shd w:fill="0070c0" w:val="clear"/>
          </w:tcPr>
          <w:p w:rsidR="00000000" w:rsidDel="00000000" w:rsidP="00000000" w:rsidRDefault="00000000" w:rsidRPr="00000000" w14:paraId="0000008A">
            <w:pPr>
              <w:rPr>
                <w:b w:val="1"/>
                <w:bCs w:val="1"/>
                <w:color w:val="ffffff"/>
              </w:rPr>
            </w:pPr>
            <w:r w:rsidDel="00000000" w:rsidR="00000000" w:rsidRPr="00000000">
              <w:rPr>
                <w:rtl w:val="0"/>
              </w:rPr>
            </w:r>
          </w:p>
        </w:tc>
        <w:tc>
          <w:tcPr>
            <w:gridSpan w:val="2"/>
            <w:shd w:fill="0070c0" w:val="clear"/>
          </w:tcPr>
          <w:p w:rsidR="00000000" w:rsidDel="00000000" w:rsidP="00000000" w:rsidRDefault="00000000" w:rsidRPr="00000000" w14:paraId="0000008B">
            <w:pPr>
              <w:rPr>
                <w:b w:val="1"/>
                <w:bCs w:val="1"/>
                <w:color w:val="ffffff"/>
              </w:rPr>
            </w:pPr>
            <w:r w:rsidDel="00000000" w:rsidR="00000000" w:rsidRPr="00000000">
              <w:rPr>
                <w:b w:val="1"/>
                <w:bCs w:val="1"/>
                <w:color w:val="ffffff"/>
                <w:rtl w:val="0"/>
              </w:rPr>
              <w:t xml:space="preserve">Facility Risks</w:t>
            </w:r>
          </w:p>
        </w:tc>
      </w:tr>
      <w:tr>
        <w:trPr>
          <w:cantSplit w:val="0"/>
          <w:trHeight w:val="544" w:hRule="atLeast"/>
          <w:tblHeader w:val="0"/>
        </w:trPr>
        <w:tc>
          <w:tcPr/>
          <w:p w:rsidR="00000000" w:rsidDel="00000000" w:rsidP="00000000" w:rsidRDefault="00000000" w:rsidRPr="00000000" w14:paraId="0000008D">
            <w:pPr>
              <w:rPr/>
            </w:pPr>
            <w:r w:rsidDel="00000000" w:rsidR="00000000" w:rsidRPr="00000000">
              <w:rPr>
                <w:rtl w:val="0"/>
              </w:rPr>
              <w:t xml:space="preserve">Fire</w:t>
            </w:r>
          </w:p>
        </w:tc>
        <w:tc>
          <w:tcPr/>
          <w:p w:rsidR="00000000" w:rsidDel="00000000" w:rsidP="00000000" w:rsidRDefault="00000000" w:rsidRPr="00000000" w14:paraId="0000008E">
            <w:pPr>
              <w:rPr/>
            </w:pPr>
            <w:r w:rsidDel="00000000" w:rsidR="00000000" w:rsidRPr="00000000">
              <w:rPr>
                <w:rtl w:val="0"/>
              </w:rPr>
              <w:t xml:space="preserve">Low</w:t>
            </w:r>
          </w:p>
        </w:tc>
        <w:tc>
          <w:tcPr/>
          <w:p w:rsidR="00000000" w:rsidDel="00000000" w:rsidP="00000000" w:rsidRDefault="00000000" w:rsidRPr="00000000" w14:paraId="0000008F">
            <w:pPr>
              <w:rPr/>
            </w:pPr>
            <w:r w:rsidDel="00000000" w:rsidR="00000000" w:rsidRPr="00000000">
              <w:rPr>
                <w:rtl w:val="0"/>
              </w:rPr>
              <w:t xml:space="preserve">See reference Natural Disasters</w:t>
            </w:r>
          </w:p>
        </w:tc>
      </w:tr>
      <w:tr>
        <w:trPr>
          <w:cantSplit w:val="0"/>
          <w:trHeight w:val="1645" w:hRule="atLeast"/>
          <w:tblHeader w:val="0"/>
        </w:trPr>
        <w:tc>
          <w:tcPr/>
          <w:p w:rsidR="00000000" w:rsidDel="00000000" w:rsidP="00000000" w:rsidRDefault="00000000" w:rsidRPr="00000000" w14:paraId="00000090">
            <w:pPr>
              <w:rPr/>
            </w:pPr>
            <w:r w:rsidDel="00000000" w:rsidR="00000000" w:rsidRPr="00000000">
              <w:rPr>
                <w:rtl w:val="0"/>
              </w:rPr>
              <w:t xml:space="preserve">Water leakage in facility</w:t>
            </w:r>
          </w:p>
        </w:tc>
        <w:tc>
          <w:tcPr/>
          <w:p w:rsidR="00000000" w:rsidDel="00000000" w:rsidP="00000000" w:rsidRDefault="00000000" w:rsidRPr="00000000" w14:paraId="00000091">
            <w:pPr>
              <w:rPr/>
            </w:pPr>
            <w:r w:rsidDel="00000000" w:rsidR="00000000" w:rsidRPr="00000000">
              <w:rPr>
                <w:rtl w:val="0"/>
              </w:rPr>
              <w:t xml:space="preserve">Low</w:t>
            </w:r>
          </w:p>
        </w:tc>
        <w:tc>
          <w:tcPr/>
          <w:p w:rsidR="00000000" w:rsidDel="00000000" w:rsidP="00000000" w:rsidRDefault="00000000" w:rsidRPr="00000000" w14:paraId="00000092">
            <w:pPr>
              <w:rPr/>
            </w:pPr>
            <w:r w:rsidDel="00000000" w:rsidR="00000000" w:rsidRPr="00000000">
              <w:rPr>
                <w:rtl w:val="0"/>
              </w:rPr>
              <w:t xml:space="preserve">See reference Natural Disasters</w:t>
            </w:r>
          </w:p>
        </w:tc>
      </w:tr>
      <w:tr>
        <w:trPr>
          <w:cantSplit w:val="0"/>
          <w:trHeight w:val="279" w:hRule="atLeast"/>
          <w:tblHeader w:val="0"/>
        </w:trPr>
        <w:tc>
          <w:tcPr>
            <w:shd w:fill="0070c0" w:val="clear"/>
          </w:tcPr>
          <w:p w:rsidR="00000000" w:rsidDel="00000000" w:rsidP="00000000" w:rsidRDefault="00000000" w:rsidRPr="00000000" w14:paraId="00000093">
            <w:pPr>
              <w:rPr>
                <w:b w:val="1"/>
                <w:bCs w:val="1"/>
                <w:color w:val="ffffff"/>
              </w:rPr>
            </w:pPr>
            <w:r w:rsidDel="00000000" w:rsidR="00000000" w:rsidRPr="00000000">
              <w:rPr>
                <w:rtl w:val="0"/>
              </w:rPr>
            </w:r>
          </w:p>
        </w:tc>
        <w:tc>
          <w:tcPr>
            <w:gridSpan w:val="2"/>
            <w:shd w:fill="0070c0" w:val="clear"/>
          </w:tcPr>
          <w:p w:rsidR="00000000" w:rsidDel="00000000" w:rsidP="00000000" w:rsidRDefault="00000000" w:rsidRPr="00000000" w14:paraId="00000094">
            <w:pPr>
              <w:rPr>
                <w:b w:val="1"/>
                <w:bCs w:val="1"/>
                <w:color w:val="ffffff"/>
              </w:rPr>
            </w:pPr>
            <w:r w:rsidDel="00000000" w:rsidR="00000000" w:rsidRPr="00000000">
              <w:rPr>
                <w:b w:val="1"/>
                <w:bCs w:val="1"/>
                <w:color w:val="ffffff"/>
                <w:rtl w:val="0"/>
              </w:rPr>
              <w:t xml:space="preserve">Attack</w:t>
            </w:r>
          </w:p>
        </w:tc>
      </w:tr>
      <w:tr>
        <w:trPr>
          <w:cantSplit w:val="0"/>
          <w:trHeight w:val="2202" w:hRule="atLeast"/>
          <w:tblHeader w:val="0"/>
        </w:trPr>
        <w:tc>
          <w:tcPr/>
          <w:p w:rsidR="00000000" w:rsidDel="00000000" w:rsidP="00000000" w:rsidRDefault="00000000" w:rsidRPr="00000000" w14:paraId="00000096">
            <w:pPr>
              <w:rPr/>
            </w:pPr>
            <w:r w:rsidDel="00000000" w:rsidR="00000000" w:rsidRPr="00000000">
              <w:rPr>
                <w:rtl w:val="0"/>
              </w:rPr>
              <w:t xml:space="preserve">Ransom attack</w:t>
            </w:r>
          </w:p>
        </w:tc>
        <w:tc>
          <w:tcPr/>
          <w:p w:rsidR="00000000" w:rsidDel="00000000" w:rsidP="00000000" w:rsidRDefault="00000000" w:rsidRPr="00000000" w14:paraId="00000097">
            <w:pPr>
              <w:rPr/>
            </w:pPr>
            <w:r w:rsidDel="00000000" w:rsidR="00000000" w:rsidRPr="00000000">
              <w:rPr>
                <w:rtl w:val="0"/>
              </w:rPr>
              <w:t xml:space="preserve">Medium</w:t>
            </w:r>
          </w:p>
        </w:tc>
        <w:tc>
          <w:tcPr/>
          <w:p w:rsidR="00000000" w:rsidDel="00000000" w:rsidP="00000000" w:rsidRDefault="00000000" w:rsidRPr="00000000" w14:paraId="00000098">
            <w:pPr>
              <w:rPr/>
            </w:pPr>
            <w:sdt>
              <w:sdtPr>
                <w:id w:val="918611184"/>
                <w:tag w:val="goog_rdk_2"/>
              </w:sdtPr>
              <w:sdtContent>
                <w:commentRangeStart w:id="2"/>
              </w:sdtContent>
            </w:sdt>
            <w:r w:rsidDel="00000000" w:rsidR="00000000" w:rsidRPr="00000000">
              <w:rPr>
                <w:rtl w:val="0"/>
              </w:rPr>
              <w:t xml:space="preserve">Medium. The critical system components are configurable and highly available. In the case of potential ransom attack, domain hijacking, server or workstation being compromised to a ransom attack, we could easily restore our business activities in a matter of several hours</w:t>
            </w:r>
            <w:commentRangeEnd w:id="2"/>
            <w:r w:rsidDel="00000000" w:rsidR="00000000" w:rsidRPr="00000000">
              <w:commentReference w:id="2"/>
            </w:r>
            <w:r w:rsidDel="00000000" w:rsidR="00000000" w:rsidRPr="00000000">
              <w:rPr>
                <w:rtl w:val="0"/>
              </w:rPr>
            </w:r>
          </w:p>
        </w:tc>
      </w:tr>
      <w:tr>
        <w:trPr>
          <w:cantSplit w:val="0"/>
          <w:trHeight w:val="2202" w:hRule="atLeast"/>
          <w:tblHeader w:val="0"/>
        </w:trPr>
        <w:tc>
          <w:tcPr/>
          <w:p w:rsidR="00000000" w:rsidDel="00000000" w:rsidP="00000000" w:rsidRDefault="00000000" w:rsidRPr="00000000" w14:paraId="00000099">
            <w:pPr>
              <w:rPr/>
            </w:pPr>
            <w:r w:rsidDel="00000000" w:rsidR="00000000" w:rsidRPr="00000000">
              <w:rPr>
                <w:rtl w:val="0"/>
              </w:rPr>
              <w:t xml:space="preserve">Lack of availability of key personnel</w:t>
            </w:r>
          </w:p>
        </w:tc>
        <w:tc>
          <w:tcPr/>
          <w:p w:rsidR="00000000" w:rsidDel="00000000" w:rsidP="00000000" w:rsidRDefault="00000000" w:rsidRPr="00000000" w14:paraId="0000009A">
            <w:pPr>
              <w:rPr/>
            </w:pPr>
            <w:sdt>
              <w:sdtPr>
                <w:id w:val="-355479930"/>
                <w:tag w:val="goog_rdk_3"/>
              </w:sdtPr>
              <w:sdtContent>
                <w:commentRangeStart w:id="3"/>
              </w:sdtContent>
            </w:sdt>
            <w:r w:rsidDel="00000000" w:rsidR="00000000" w:rsidRPr="00000000">
              <w:rPr>
                <w:rtl w:val="0"/>
              </w:rPr>
              <w:t xml:space="preserve">Medium</w:t>
            </w:r>
          </w:p>
        </w:tc>
        <w:tc>
          <w:tcPr/>
          <w:p w:rsidR="00000000" w:rsidDel="00000000" w:rsidP="00000000" w:rsidRDefault="00000000" w:rsidRPr="00000000" w14:paraId="0000009B">
            <w:pPr>
              <w:rPr/>
            </w:pPr>
            <w:r w:rsidDel="00000000" w:rsidR="00000000" w:rsidRPr="00000000">
              <w:rPr>
                <w:rtl w:val="0"/>
              </w:rPr>
              <w:t xml:space="preserve">The organization ensures that all systems, especially critical ones, are accessed by at least two individuals with high-level permissions.</w:t>
            </w:r>
            <w:commentRangeEnd w:id="3"/>
            <w:r w:rsidDel="00000000" w:rsidR="00000000" w:rsidRPr="00000000">
              <w:commentReference w:id="3"/>
            </w:r>
            <w:r w:rsidDel="00000000" w:rsidR="00000000" w:rsidRPr="00000000">
              <w:rPr>
                <w:rtl w:val="0"/>
              </w:rPr>
            </w:r>
          </w:p>
        </w:tc>
      </w:tr>
    </w:tbl>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2"/>
        <w:numPr>
          <w:ilvl w:val="1"/>
          <w:numId w:val="4"/>
        </w:numPr>
        <w:ind w:left="425" w:hanging="435"/>
        <w:rPr/>
      </w:pPr>
      <w:r w:rsidDel="00000000" w:rsidR="00000000" w:rsidRPr="00000000">
        <w:rPr>
          <w:rtl w:val="0"/>
        </w:rPr>
        <w:t xml:space="preserve">Personnel</w:t>
      </w:r>
    </w:p>
    <w:p w:rsidR="00000000" w:rsidDel="00000000" w:rsidP="00000000" w:rsidRDefault="00000000" w:rsidRPr="00000000" w14:paraId="0000009E">
      <w:pPr>
        <w:rPr/>
      </w:pPr>
      <w:r w:rsidDel="00000000" w:rsidR="00000000" w:rsidRPr="00000000">
        <w:rPr>
          <w:rtl w:val="0"/>
        </w:rPr>
        <w:t xml:space="preserve">The disaster recovery plan relies on key management and technical staff who provide the necessary capabilities for the smooth restoration of systems and business operations. Members of the recovery team are responsible for managing and restoring essential technologies, coordinating system recovery, and ensuring business continuity in the event of an emergency.</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pStyle w:val="Heading2"/>
        <w:numPr>
          <w:ilvl w:val="1"/>
          <w:numId w:val="4"/>
        </w:numPr>
        <w:ind w:left="425" w:hanging="435"/>
        <w:rPr/>
      </w:pPr>
      <w:bookmarkStart w:colFirst="0" w:colLast="0" w:name="_heading=h.3mgsz0czjbi9" w:id="6"/>
      <w:bookmarkEnd w:id="6"/>
      <w:r w:rsidDel="00000000" w:rsidR="00000000" w:rsidRPr="00000000">
        <w:rPr>
          <w:rtl w:val="0"/>
        </w:rPr>
        <w:t xml:space="preserve">Protocol in the Event of a Disaster</w:t>
      </w:r>
    </w:p>
    <w:p w:rsidR="00000000" w:rsidDel="00000000" w:rsidP="00000000" w:rsidRDefault="00000000" w:rsidRPr="00000000" w14:paraId="000000A1">
      <w:pPr>
        <w:rPr/>
      </w:pPr>
      <w:r w:rsidDel="00000000" w:rsidR="00000000" w:rsidRPr="00000000">
        <w:rPr>
          <w:rtl w:val="0"/>
        </w:rPr>
        <w:t xml:space="preserve">First Response and Declaration of Emergency</w:t>
      </w:r>
    </w:p>
    <w:p w:rsidR="00000000" w:rsidDel="00000000" w:rsidP="00000000" w:rsidRDefault="00000000" w:rsidRPr="00000000" w14:paraId="000000A2">
      <w:pPr>
        <w:rPr/>
      </w:pPr>
      <w:sdt>
        <w:sdtPr>
          <w:id w:val="603316957"/>
          <w:tag w:val="goog_rdk_4"/>
        </w:sdtPr>
        <w:sdtContent>
          <w:commentRangeStart w:id="4"/>
        </w:sdtContent>
      </w:sdt>
      <w:r w:rsidDel="00000000" w:rsidR="00000000" w:rsidRPr="00000000">
        <w:rPr>
          <w:rtl w:val="0"/>
        </w:rPr>
        <w:t xml:space="preserve">In the event of any disaster, the CISO and system administrators and the CEO should be notified as soon as possible. The CISO will be responsible for:</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A3">
      <w:pPr>
        <w:numPr>
          <w:ilvl w:val="0"/>
          <w:numId w:val="3"/>
        </w:numPr>
        <w:pBdr>
          <w:top w:space="0" w:sz="0" w:val="nil"/>
          <w:left w:space="0" w:sz="0" w:val="nil"/>
          <w:bottom w:space="0" w:sz="0" w:val="nil"/>
          <w:right w:space="0" w:sz="0" w:val="nil"/>
          <w:between w:space="0" w:sz="0" w:val="nil"/>
        </w:pBdr>
        <w:spacing w:after="0" w:before="0" w:lineRule="auto"/>
        <w:ind w:left="720" w:hanging="360"/>
        <w:rPr/>
      </w:pPr>
      <w:r w:rsidDel="00000000" w:rsidR="00000000" w:rsidRPr="00000000">
        <w:rPr>
          <w:color w:val="000000"/>
          <w:rtl w:val="0"/>
        </w:rPr>
        <w:t xml:space="preserve">Contacting the members of the Recovery Team and ensuring that they are fulfilling their responsibilities.</w:t>
      </w:r>
      <w:r w:rsidDel="00000000" w:rsidR="00000000" w:rsidRPr="00000000">
        <w:rPr>
          <w:rtl w:val="0"/>
        </w:rPr>
      </w:r>
    </w:p>
    <w:p w:rsidR="00000000" w:rsidDel="00000000" w:rsidP="00000000" w:rsidRDefault="00000000" w:rsidRPr="00000000" w14:paraId="000000A4">
      <w:pPr>
        <w:numPr>
          <w:ilvl w:val="0"/>
          <w:numId w:val="3"/>
        </w:numPr>
        <w:pBdr>
          <w:top w:space="0" w:sz="0" w:val="nil"/>
          <w:left w:space="0" w:sz="0" w:val="nil"/>
          <w:bottom w:space="0" w:sz="0" w:val="nil"/>
          <w:right w:space="0" w:sz="0" w:val="nil"/>
          <w:between w:space="0" w:sz="0" w:val="nil"/>
        </w:pBdr>
        <w:spacing w:after="0" w:before="0" w:lineRule="auto"/>
        <w:ind w:left="720" w:hanging="360"/>
        <w:rPr>
          <w:color w:val="000000"/>
        </w:rPr>
      </w:pPr>
      <w:r w:rsidDel="00000000" w:rsidR="00000000" w:rsidRPr="00000000">
        <w:rPr>
          <w:color w:val="000000"/>
          <w:rtl w:val="0"/>
        </w:rPr>
        <w:t xml:space="preserve">Declaring an emergency by contacting dedicated mailing group </w:t>
      </w:r>
      <w:sdt>
        <w:sdtPr>
          <w:id w:val="1307968077"/>
          <w:tag w:val="goog_rdk_5"/>
        </w:sdtPr>
        <w:sdtContent>
          <w:commentRangeStart w:id="5"/>
        </w:sdtContent>
      </w:sdt>
      <w:r w:rsidDel="00000000" w:rsidR="00000000" w:rsidRPr="00000000">
        <w:rPr>
          <w:rtl w:val="1"/>
        </w:rPr>
        <w:t xml:space="preserve">מייל</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A5">
      <w:pPr>
        <w:numPr>
          <w:ilvl w:val="0"/>
          <w:numId w:val="3"/>
        </w:numPr>
        <w:pBdr>
          <w:top w:space="0" w:sz="0" w:val="nil"/>
          <w:left w:space="0" w:sz="0" w:val="nil"/>
          <w:bottom w:space="0" w:sz="0" w:val="nil"/>
          <w:right w:space="0" w:sz="0" w:val="nil"/>
          <w:between w:space="0" w:sz="0" w:val="nil"/>
        </w:pBdr>
        <w:spacing w:after="0" w:before="0" w:lineRule="auto"/>
        <w:ind w:left="720" w:hanging="360"/>
        <w:rPr/>
      </w:pPr>
      <w:r w:rsidDel="00000000" w:rsidR="00000000" w:rsidRPr="00000000">
        <w:rPr>
          <w:color w:val="000000"/>
          <w:rtl w:val="0"/>
        </w:rPr>
        <w:t xml:space="preserve">It should be clarified that the following circumstances are considered disasters and the system administrators, the CISO should be contacted:</w:t>
      </w:r>
      <w:r w:rsidDel="00000000" w:rsidR="00000000" w:rsidRPr="00000000">
        <w:rPr>
          <w:rtl w:val="0"/>
        </w:rPr>
      </w:r>
    </w:p>
    <w:p w:rsidR="00000000" w:rsidDel="00000000" w:rsidP="00000000" w:rsidRDefault="00000000" w:rsidRPr="00000000" w14:paraId="000000A6">
      <w:pPr>
        <w:widowControl w:val="0"/>
        <w:numPr>
          <w:ilvl w:val="0"/>
          <w:numId w:val="1"/>
        </w:numPr>
        <w:spacing w:line="240" w:lineRule="auto"/>
        <w:ind w:left="1080" w:hanging="360"/>
        <w:rPr/>
      </w:pPr>
      <w:r w:rsidDel="00000000" w:rsidR="00000000" w:rsidRPr="00000000">
        <w:rPr>
          <w:rtl w:val="0"/>
        </w:rPr>
        <w:t xml:space="preserve">1 or more systems and/or sites are down concurrently for two or more hours.</w:t>
      </w:r>
    </w:p>
    <w:p w:rsidR="00000000" w:rsidDel="00000000" w:rsidP="00000000" w:rsidRDefault="00000000" w:rsidRPr="00000000" w14:paraId="000000A7">
      <w:pPr>
        <w:widowControl w:val="0"/>
        <w:numPr>
          <w:ilvl w:val="0"/>
          <w:numId w:val="1"/>
        </w:numPr>
        <w:spacing w:line="240" w:lineRule="auto"/>
        <w:ind w:left="1080" w:hanging="360"/>
        <w:rPr/>
      </w:pPr>
      <w:r w:rsidDel="00000000" w:rsidR="00000000" w:rsidRPr="00000000">
        <w:rPr>
          <w:rtl w:val="0"/>
        </w:rPr>
        <w:t xml:space="preserve">Any problem at any system or network or facility that would cause either of the above conditions to be present or there is certain indication that either of the conditions are about to occur.</w:t>
      </w:r>
    </w:p>
    <w:p w:rsidR="00000000" w:rsidDel="00000000" w:rsidP="00000000" w:rsidRDefault="00000000" w:rsidRPr="00000000" w14:paraId="000000A8">
      <w:pPr>
        <w:widowControl w:val="0"/>
        <w:numPr>
          <w:ilvl w:val="0"/>
          <w:numId w:val="1"/>
        </w:numPr>
        <w:spacing w:line="240" w:lineRule="auto"/>
        <w:ind w:left="1080" w:hanging="360"/>
        <w:rPr/>
      </w:pPr>
      <w:r w:rsidDel="00000000" w:rsidR="00000000" w:rsidRPr="00000000">
        <w:rPr>
          <w:rtl w:val="0"/>
        </w:rPr>
        <w:t xml:space="preserve">key service providers or resource failures dependencies</w:t>
      </w:r>
    </w:p>
    <w:p w:rsidR="00000000" w:rsidDel="00000000" w:rsidP="00000000" w:rsidRDefault="00000000" w:rsidRPr="00000000" w14:paraId="000000A9">
      <w:pPr>
        <w:widowControl w:val="0"/>
        <w:numPr>
          <w:ilvl w:val="0"/>
          <w:numId w:val="1"/>
        </w:numPr>
        <w:spacing w:line="240" w:lineRule="auto"/>
        <w:ind w:left="1080" w:hanging="360"/>
        <w:rPr/>
      </w:pPr>
      <w:r w:rsidDel="00000000" w:rsidR="00000000" w:rsidRPr="00000000">
        <w:rPr>
          <w:rtl w:val="0"/>
        </w:rPr>
        <w:t xml:space="preserve">staff, management, and related human failures</w:t>
      </w:r>
    </w:p>
    <w:p w:rsidR="00000000" w:rsidDel="00000000" w:rsidP="00000000" w:rsidRDefault="00000000" w:rsidRPr="00000000" w14:paraId="000000AA">
      <w:pPr>
        <w:widowControl w:val="0"/>
        <w:numPr>
          <w:ilvl w:val="0"/>
          <w:numId w:val="1"/>
        </w:numPr>
        <w:spacing w:line="240" w:lineRule="auto"/>
        <w:ind w:left="1080" w:hanging="360"/>
        <w:rPr/>
      </w:pPr>
      <w:r w:rsidDel="00000000" w:rsidR="00000000" w:rsidRPr="00000000">
        <w:rPr>
          <w:rtl w:val="0"/>
        </w:rPr>
        <w:t xml:space="preserve">infrastructure and technology failures</w:t>
      </w:r>
    </w:p>
    <w:p w:rsidR="00000000" w:rsidDel="00000000" w:rsidP="00000000" w:rsidRDefault="00000000" w:rsidRPr="00000000" w14:paraId="000000AB">
      <w:pPr>
        <w:widowControl w:val="0"/>
        <w:numPr>
          <w:ilvl w:val="0"/>
          <w:numId w:val="1"/>
        </w:numPr>
        <w:spacing w:line="240" w:lineRule="auto"/>
        <w:ind w:left="1080" w:hanging="360"/>
        <w:rPr/>
      </w:pPr>
      <w:r w:rsidDel="00000000" w:rsidR="00000000" w:rsidRPr="00000000">
        <w:rPr>
          <w:rtl w:val="0"/>
        </w:rPr>
        <w:t xml:space="preserve">major natural and regional disasters</w:t>
      </w:r>
    </w:p>
    <w:p w:rsidR="00000000" w:rsidDel="00000000" w:rsidP="00000000" w:rsidRDefault="00000000" w:rsidRPr="00000000" w14:paraId="000000AC">
      <w:pPr>
        <w:pStyle w:val="Heading2"/>
        <w:numPr>
          <w:ilvl w:val="1"/>
          <w:numId w:val="4"/>
        </w:numPr>
        <w:ind w:left="426" w:hanging="435"/>
        <w:rPr/>
      </w:pPr>
      <w:bookmarkStart w:colFirst="0" w:colLast="0" w:name="_heading=h.szxm1peuhea2" w:id="7"/>
      <w:bookmarkEnd w:id="7"/>
      <w:r w:rsidDel="00000000" w:rsidR="00000000" w:rsidRPr="00000000">
        <w:rPr>
          <w:rtl w:val="0"/>
        </w:rPr>
        <w:t xml:space="preserve">Priorities</w:t>
      </w:r>
    </w:p>
    <w:p w:rsidR="00000000" w:rsidDel="00000000" w:rsidP="00000000" w:rsidRDefault="00000000" w:rsidRPr="00000000" w14:paraId="000000AD">
      <w:pPr>
        <w:rPr/>
      </w:pPr>
      <w:bookmarkStart w:colFirst="0" w:colLast="0" w:name="_heading=h.23ckvvd" w:id="8"/>
      <w:bookmarkEnd w:id="8"/>
      <w:r w:rsidDel="00000000" w:rsidR="00000000" w:rsidRPr="00000000">
        <w:rPr>
          <w:rtl w:val="0"/>
        </w:rPr>
        <w:t xml:space="preserve">Criticality levels are assigned to applications systems based upon the relative importance of the applications and systems to the Company’s operations. During the disaster recovery process, resources will be allocated based on established criticality levels, unless otherwise determined by the COO/VP R&amp;D and/or CTO and/or Company’s management. </w:t>
      </w:r>
    </w:p>
    <w:p w:rsidR="00000000" w:rsidDel="00000000" w:rsidP="00000000" w:rsidRDefault="00000000" w:rsidRPr="00000000" w14:paraId="000000AE">
      <w:pPr>
        <w:rPr/>
      </w:pPr>
      <w:sdt>
        <w:sdtPr>
          <w:id w:val="85466750"/>
          <w:tag w:val="goog_rdk_6"/>
        </w:sdtPr>
        <w:sdtContent>
          <w:commentRangeStart w:id="6"/>
        </w:sdtContent>
      </w:sdt>
      <w:r w:rsidDel="00000000" w:rsidR="00000000" w:rsidRPr="00000000">
        <w:rPr>
          <w:rtl w:val="0"/>
        </w:rPr>
        <w:t xml:space="preserve">Companies must in advance review all applications, systems, networks, and critical interfaces and assign them to one of the following priority levels.</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AF">
      <w:pPr>
        <w:rPr/>
      </w:pPr>
      <w:r w:rsidDel="00000000" w:rsidR="00000000" w:rsidRPr="00000000">
        <w:rPr/>
        <w:drawing>
          <wp:inline distB="0" distT="0" distL="0" distR="0">
            <wp:extent cx="5274310" cy="1135631"/>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274310" cy="1135631"/>
                    </a:xfrm>
                    <a:prstGeom prst="rect"/>
                    <a:ln/>
                  </pic:spPr>
                </pic:pic>
              </a:graphicData>
            </a:graphic>
          </wp:inline>
        </w:drawing>
      </w:r>
      <w:r w:rsidDel="00000000" w:rsidR="00000000" w:rsidRPr="00000000">
        <w:rPr>
          <w:rtl w:val="0"/>
        </w:rPr>
      </w:r>
    </w:p>
    <w:tbl>
      <w:tblPr>
        <w:tblStyle w:val="Table4"/>
        <w:tblW w:w="82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39"/>
        <w:gridCol w:w="4757"/>
        <w:tblGridChange w:id="0">
          <w:tblGrid>
            <w:gridCol w:w="3539"/>
            <w:gridCol w:w="4757"/>
          </w:tblGrid>
        </w:tblGridChange>
      </w:tblGrid>
      <w:tr>
        <w:trPr>
          <w:cantSplit w:val="0"/>
          <w:tblHeader w:val="0"/>
        </w:trPr>
        <w:tc>
          <w:tcPr>
            <w:gridSpan w:val="2"/>
            <w:shd w:fill="0070c0" w:val="clear"/>
          </w:tcPr>
          <w:p w:rsidR="00000000" w:rsidDel="00000000" w:rsidP="00000000" w:rsidRDefault="00000000" w:rsidRPr="00000000" w14:paraId="000000B0">
            <w:pPr>
              <w:rPr>
                <w:b w:val="1"/>
                <w:bCs w:val="1"/>
                <w:color w:val="ffffff"/>
              </w:rPr>
            </w:pPr>
            <w:r w:rsidDel="00000000" w:rsidR="00000000" w:rsidRPr="00000000">
              <w:rPr>
                <w:b w:val="1"/>
                <w:bCs w:val="1"/>
                <w:color w:val="ffffff"/>
                <w:rtl w:val="0"/>
              </w:rPr>
              <w:t xml:space="preserve">Priority Level 1</w:t>
            </w:r>
          </w:p>
        </w:tc>
      </w:tr>
      <w:tr>
        <w:trPr>
          <w:cantSplit w:val="0"/>
          <w:tblHeader w:val="0"/>
        </w:trPr>
        <w:tc>
          <w:tcPr/>
          <w:p w:rsidR="00000000" w:rsidDel="00000000" w:rsidP="00000000" w:rsidRDefault="00000000" w:rsidRPr="00000000" w14:paraId="000000B2">
            <w:pPr>
              <w:rPr/>
            </w:pPr>
            <w:r w:rsidDel="00000000" w:rsidR="00000000" w:rsidRPr="00000000">
              <w:rPr>
                <w:rtl w:val="0"/>
              </w:rPr>
              <w:t xml:space="preserve">Description:</w:t>
            </w:r>
          </w:p>
        </w:tc>
        <w:tc>
          <w:tcPr/>
          <w:p w:rsidR="00000000" w:rsidDel="00000000" w:rsidP="00000000" w:rsidRDefault="00000000" w:rsidRPr="00000000" w14:paraId="000000B3">
            <w:pPr>
              <w:rPr/>
            </w:pPr>
            <w:r w:rsidDel="00000000" w:rsidR="00000000" w:rsidRPr="00000000">
              <w:rPr>
                <w:rtl w:val="0"/>
              </w:rPr>
              <w:t xml:space="preserve">Critical applications or systems that impact key operations. If these systems are not functional, the Company's ability to carry out its operations will be severely impacted.</w:t>
            </w:r>
          </w:p>
        </w:tc>
      </w:tr>
      <w:tr>
        <w:trPr>
          <w:cantSplit w:val="0"/>
          <w:tblHeader w:val="0"/>
        </w:trPr>
        <w:tc>
          <w:tcPr/>
          <w:p w:rsidR="00000000" w:rsidDel="00000000" w:rsidP="00000000" w:rsidRDefault="00000000" w:rsidRPr="00000000" w14:paraId="000000B4">
            <w:pPr>
              <w:rPr/>
            </w:pPr>
            <w:r w:rsidDel="00000000" w:rsidR="00000000" w:rsidRPr="00000000">
              <w:rPr>
                <w:rtl w:val="0"/>
              </w:rPr>
              <w:t xml:space="preserve">RTO (Recovery Time Objective)</w:t>
            </w:r>
          </w:p>
        </w:tc>
        <w:tc>
          <w:tcPr/>
          <w:p w:rsidR="00000000" w:rsidDel="00000000" w:rsidP="00000000" w:rsidRDefault="00000000" w:rsidRPr="00000000" w14:paraId="000000B5">
            <w:pPr>
              <w:rPr/>
            </w:pPr>
            <w:r w:rsidDel="00000000" w:rsidR="00000000" w:rsidRPr="00000000">
              <w:rPr>
                <w:rtl w:val="0"/>
              </w:rPr>
              <w:t xml:space="preserve">0-8 Hours</w:t>
            </w:r>
          </w:p>
        </w:tc>
      </w:tr>
      <w:tr>
        <w:trPr>
          <w:cantSplit w:val="0"/>
          <w:tblHeader w:val="0"/>
        </w:trPr>
        <w:tc>
          <w:tcPr/>
          <w:p w:rsidR="00000000" w:rsidDel="00000000" w:rsidP="00000000" w:rsidRDefault="00000000" w:rsidRPr="00000000" w14:paraId="000000B6">
            <w:pPr>
              <w:rPr/>
            </w:pPr>
            <w:sdt>
              <w:sdtPr>
                <w:id w:val="-1458362874"/>
                <w:tag w:val="goog_rdk_7"/>
              </w:sdtPr>
              <w:sdtContent>
                <w:commentRangeStart w:id="7"/>
              </w:sdtContent>
            </w:sdt>
            <w:r w:rsidDel="00000000" w:rsidR="00000000" w:rsidRPr="00000000">
              <w:rPr>
                <w:rtl w:val="0"/>
              </w:rPr>
              <w:t xml:space="preserve">RPO (Recovery Point Objective)</w:t>
            </w:r>
            <w:commentRangeEnd w:id="7"/>
            <w:r w:rsidDel="00000000" w:rsidR="00000000" w:rsidRPr="00000000">
              <w:commentReference w:id="7"/>
            </w:r>
            <w:r w:rsidDel="00000000" w:rsidR="00000000" w:rsidRPr="00000000">
              <w:rPr>
                <w:rtl w:val="0"/>
              </w:rPr>
            </w:r>
          </w:p>
        </w:tc>
        <w:tc>
          <w:tcPr/>
          <w:p w:rsidR="00000000" w:rsidDel="00000000" w:rsidP="00000000" w:rsidRDefault="00000000" w:rsidRPr="00000000" w14:paraId="000000B7">
            <w:pPr>
              <w:rPr/>
            </w:pPr>
            <w:r w:rsidDel="00000000" w:rsidR="00000000" w:rsidRPr="00000000">
              <w:rPr>
                <w:rtl w:val="0"/>
              </w:rPr>
              <w:t xml:space="preserve">1-3 Days</w:t>
            </w:r>
          </w:p>
        </w:tc>
      </w:tr>
      <w:tr>
        <w:trPr>
          <w:cantSplit w:val="0"/>
          <w:tblHeader w:val="0"/>
        </w:trPr>
        <w:tc>
          <w:tcPr/>
          <w:p w:rsidR="00000000" w:rsidDel="00000000" w:rsidP="00000000" w:rsidRDefault="00000000" w:rsidRPr="00000000" w14:paraId="000000B8">
            <w:pPr>
              <w:rPr/>
            </w:pPr>
            <w:r w:rsidDel="00000000" w:rsidR="00000000" w:rsidRPr="00000000">
              <w:rPr>
                <w:rtl w:val="0"/>
              </w:rPr>
              <w:t xml:space="preserve">Relevant systems:</w:t>
            </w:r>
          </w:p>
        </w:tc>
        <w:tc>
          <w:tcPr/>
          <w:p w:rsidR="00000000" w:rsidDel="00000000" w:rsidP="00000000" w:rsidRDefault="00000000" w:rsidRPr="00000000" w14:paraId="000000B9">
            <w:pPr>
              <w:spacing w:after="120" w:line="259" w:lineRule="auto"/>
              <w:rPr>
                <w:highlight w:val="yellow"/>
              </w:rPr>
            </w:pPr>
            <w:r w:rsidDel="00000000" w:rsidR="00000000" w:rsidRPr="00000000">
              <w:rPr>
                <w:rtl w:val="0"/>
              </w:rPr>
              <w:t xml:space="preserve">Server DC&amp; DevSRV</w:t>
            </w:r>
            <w:r w:rsidDel="00000000" w:rsidR="00000000" w:rsidRPr="00000000">
              <w:rPr>
                <w:rtl w:val="0"/>
              </w:rPr>
            </w:r>
          </w:p>
        </w:tc>
      </w:tr>
      <w:tr>
        <w:trPr>
          <w:cantSplit w:val="0"/>
          <w:tblHeader w:val="0"/>
        </w:trPr>
        <w:tc>
          <w:tcPr>
            <w:gridSpan w:val="2"/>
            <w:shd w:fill="0070c0" w:val="clear"/>
          </w:tcPr>
          <w:p w:rsidR="00000000" w:rsidDel="00000000" w:rsidP="00000000" w:rsidRDefault="00000000" w:rsidRPr="00000000" w14:paraId="000000BA">
            <w:pPr>
              <w:rPr>
                <w:b w:val="1"/>
                <w:bCs w:val="1"/>
                <w:color w:val="ffffff"/>
              </w:rPr>
            </w:pPr>
            <w:r w:rsidDel="00000000" w:rsidR="00000000" w:rsidRPr="00000000">
              <w:rPr>
                <w:b w:val="1"/>
                <w:bCs w:val="1"/>
                <w:color w:val="ffffff"/>
                <w:rtl w:val="0"/>
              </w:rPr>
              <w:t xml:space="preserve">Priority Level 2</w:t>
            </w:r>
          </w:p>
        </w:tc>
      </w:tr>
      <w:tr>
        <w:trPr>
          <w:cantSplit w:val="0"/>
          <w:tblHeader w:val="0"/>
        </w:trPr>
        <w:tc>
          <w:tcPr/>
          <w:p w:rsidR="00000000" w:rsidDel="00000000" w:rsidP="00000000" w:rsidRDefault="00000000" w:rsidRPr="00000000" w14:paraId="000000BC">
            <w:pPr>
              <w:rPr/>
            </w:pPr>
            <w:r w:rsidDel="00000000" w:rsidR="00000000" w:rsidRPr="00000000">
              <w:rPr>
                <w:rtl w:val="0"/>
              </w:rPr>
              <w:t xml:space="preserve">Description: </w:t>
            </w:r>
          </w:p>
        </w:tc>
        <w:tc>
          <w:tcPr/>
          <w:p w:rsidR="00000000" w:rsidDel="00000000" w:rsidP="00000000" w:rsidRDefault="00000000" w:rsidRPr="00000000" w14:paraId="000000BD">
            <w:pPr>
              <w:rPr/>
            </w:pPr>
            <w:r w:rsidDel="00000000" w:rsidR="00000000" w:rsidRPr="00000000">
              <w:rPr>
                <w:rtl w:val="0"/>
              </w:rPr>
              <w:t xml:space="preserve">These systems are essential, but failure may be tolerable for short periods. The systems relate to customer service, information services, finance, employee attendance, and physical security.</w:t>
            </w:r>
          </w:p>
        </w:tc>
      </w:tr>
      <w:tr>
        <w:trPr>
          <w:cantSplit w:val="0"/>
          <w:trHeight w:val="299" w:hRule="atLeast"/>
          <w:tblHeader w:val="0"/>
        </w:trPr>
        <w:tc>
          <w:tcPr/>
          <w:p w:rsidR="00000000" w:rsidDel="00000000" w:rsidP="00000000" w:rsidRDefault="00000000" w:rsidRPr="00000000" w14:paraId="000000BE">
            <w:pPr>
              <w:rPr/>
            </w:pPr>
            <w:r w:rsidDel="00000000" w:rsidR="00000000" w:rsidRPr="00000000">
              <w:rPr>
                <w:rtl w:val="0"/>
              </w:rPr>
              <w:t xml:space="preserve">RTO (Recovery Time Objective)</w:t>
            </w:r>
          </w:p>
        </w:tc>
        <w:tc>
          <w:tcPr/>
          <w:p w:rsidR="00000000" w:rsidDel="00000000" w:rsidP="00000000" w:rsidRDefault="00000000" w:rsidRPr="00000000" w14:paraId="000000BF">
            <w:pPr>
              <w:rPr/>
            </w:pPr>
            <w:r w:rsidDel="00000000" w:rsidR="00000000" w:rsidRPr="00000000">
              <w:rPr>
                <w:rtl w:val="0"/>
              </w:rPr>
              <w:t xml:space="preserve">9-48 Hours</w:t>
            </w:r>
          </w:p>
        </w:tc>
      </w:tr>
      <w:tr>
        <w:trPr>
          <w:cantSplit w:val="0"/>
          <w:trHeight w:val="299" w:hRule="atLeast"/>
          <w:tblHeader w:val="0"/>
        </w:trPr>
        <w:tc>
          <w:tcPr/>
          <w:p w:rsidR="00000000" w:rsidDel="00000000" w:rsidP="00000000" w:rsidRDefault="00000000" w:rsidRPr="00000000" w14:paraId="000000C0">
            <w:pPr>
              <w:rPr/>
            </w:pPr>
            <w:r w:rsidDel="00000000" w:rsidR="00000000" w:rsidRPr="00000000">
              <w:rPr>
                <w:rtl w:val="0"/>
              </w:rPr>
              <w:t xml:space="preserve">RPO (Recovery Point Objective)</w:t>
            </w:r>
          </w:p>
        </w:tc>
        <w:tc>
          <w:tcPr/>
          <w:p w:rsidR="00000000" w:rsidDel="00000000" w:rsidP="00000000" w:rsidRDefault="00000000" w:rsidRPr="00000000" w14:paraId="000000C1">
            <w:pPr>
              <w:rPr/>
            </w:pPr>
            <w:r w:rsidDel="00000000" w:rsidR="00000000" w:rsidRPr="00000000">
              <w:rPr>
                <w:rtl w:val="0"/>
              </w:rPr>
              <w:t xml:space="preserve">4-7 Days</w:t>
            </w:r>
          </w:p>
        </w:tc>
      </w:tr>
      <w:tr>
        <w:trPr>
          <w:cantSplit w:val="0"/>
          <w:trHeight w:val="299" w:hRule="atLeast"/>
          <w:tblHeader w:val="0"/>
        </w:trPr>
        <w:tc>
          <w:tcPr/>
          <w:p w:rsidR="00000000" w:rsidDel="00000000" w:rsidP="00000000" w:rsidRDefault="00000000" w:rsidRPr="00000000" w14:paraId="000000C2">
            <w:pPr>
              <w:rPr/>
            </w:pPr>
            <w:r w:rsidDel="00000000" w:rsidR="00000000" w:rsidRPr="00000000">
              <w:rPr>
                <w:rtl w:val="0"/>
              </w:rPr>
              <w:t xml:space="preserve">Relevant systems:</w:t>
            </w:r>
          </w:p>
        </w:tc>
        <w:tc>
          <w:tcPr/>
          <w:p w:rsidR="00000000" w:rsidDel="00000000" w:rsidP="00000000" w:rsidRDefault="00000000" w:rsidRPr="00000000" w14:paraId="000000C3">
            <w:pPr>
              <w:spacing w:after="120" w:line="259" w:lineRule="auto"/>
              <w:rPr/>
            </w:pPr>
            <w:r w:rsidDel="00000000" w:rsidR="00000000" w:rsidRPr="00000000">
              <w:rPr>
                <w:rtl w:val="0"/>
              </w:rPr>
              <w:t xml:space="preserve">Helix  server</w:t>
            </w:r>
          </w:p>
        </w:tc>
      </w:tr>
      <w:tr>
        <w:trPr>
          <w:cantSplit w:val="0"/>
          <w:tblHeader w:val="0"/>
        </w:trPr>
        <w:tc>
          <w:tcPr>
            <w:gridSpan w:val="2"/>
            <w:shd w:fill="0070c0" w:val="clear"/>
          </w:tcPr>
          <w:p w:rsidR="00000000" w:rsidDel="00000000" w:rsidP="00000000" w:rsidRDefault="00000000" w:rsidRPr="00000000" w14:paraId="000000C4">
            <w:pPr>
              <w:rPr>
                <w:b w:val="1"/>
                <w:bCs w:val="1"/>
                <w:color w:val="ffffff"/>
              </w:rPr>
            </w:pPr>
            <w:r w:rsidDel="00000000" w:rsidR="00000000" w:rsidRPr="00000000">
              <w:rPr>
                <w:b w:val="1"/>
                <w:bCs w:val="1"/>
                <w:color w:val="ffffff"/>
                <w:rtl w:val="0"/>
              </w:rPr>
              <w:t xml:space="preserve">Priority Level 3</w:t>
            </w:r>
          </w:p>
        </w:tc>
      </w:tr>
      <w:tr>
        <w:trPr>
          <w:cantSplit w:val="0"/>
          <w:tblHeader w:val="0"/>
        </w:trPr>
        <w:tc>
          <w:tcPr/>
          <w:p w:rsidR="00000000" w:rsidDel="00000000" w:rsidP="00000000" w:rsidRDefault="00000000" w:rsidRPr="00000000" w14:paraId="000000C6">
            <w:pPr>
              <w:rPr/>
            </w:pPr>
            <w:r w:rsidDel="00000000" w:rsidR="00000000" w:rsidRPr="00000000">
              <w:rPr>
                <w:rtl w:val="0"/>
              </w:rPr>
              <w:t xml:space="preserve">Description: </w:t>
            </w:r>
          </w:p>
        </w:tc>
        <w:tc>
          <w:tcPr/>
          <w:p w:rsidR="00000000" w:rsidDel="00000000" w:rsidP="00000000" w:rsidRDefault="00000000" w:rsidRPr="00000000" w14:paraId="000000C7">
            <w:pPr>
              <w:rPr/>
            </w:pPr>
            <w:r w:rsidDel="00000000" w:rsidR="00000000" w:rsidRPr="00000000">
              <w:rPr>
                <w:rtl w:val="0"/>
              </w:rPr>
              <w:t xml:space="preserve">Loss of availability may be tolerated until normal operations are reestablished.</w:t>
            </w:r>
          </w:p>
        </w:tc>
      </w:tr>
      <w:tr>
        <w:trPr>
          <w:cantSplit w:val="0"/>
          <w:tblHeader w:val="0"/>
        </w:trPr>
        <w:tc>
          <w:tcPr/>
          <w:p w:rsidR="00000000" w:rsidDel="00000000" w:rsidP="00000000" w:rsidRDefault="00000000" w:rsidRPr="00000000" w14:paraId="000000C8">
            <w:pPr>
              <w:rPr/>
            </w:pPr>
            <w:r w:rsidDel="00000000" w:rsidR="00000000" w:rsidRPr="00000000">
              <w:rPr>
                <w:rtl w:val="0"/>
              </w:rPr>
              <w:t xml:space="preserve">RTO (Recovery Time Objective)</w:t>
            </w:r>
          </w:p>
        </w:tc>
        <w:tc>
          <w:tcPr/>
          <w:p w:rsidR="00000000" w:rsidDel="00000000" w:rsidP="00000000" w:rsidRDefault="00000000" w:rsidRPr="00000000" w14:paraId="000000C9">
            <w:pPr>
              <w:rPr/>
            </w:pPr>
            <w:r w:rsidDel="00000000" w:rsidR="00000000" w:rsidRPr="00000000">
              <w:rPr>
                <w:rtl w:val="0"/>
              </w:rPr>
              <w:t xml:space="preserve">More than 48 Hours Pending resolution of higher priorities.</w:t>
            </w:r>
          </w:p>
        </w:tc>
      </w:tr>
      <w:tr>
        <w:trPr>
          <w:cantSplit w:val="0"/>
          <w:tblHeader w:val="0"/>
        </w:trPr>
        <w:tc>
          <w:tcPr/>
          <w:p w:rsidR="00000000" w:rsidDel="00000000" w:rsidP="00000000" w:rsidRDefault="00000000" w:rsidRPr="00000000" w14:paraId="000000CA">
            <w:pPr>
              <w:rPr/>
            </w:pPr>
            <w:r w:rsidDel="00000000" w:rsidR="00000000" w:rsidRPr="00000000">
              <w:rPr>
                <w:rtl w:val="0"/>
              </w:rPr>
              <w:t xml:space="preserve">RPO (Recovery Point Objective)</w:t>
            </w:r>
          </w:p>
        </w:tc>
        <w:tc>
          <w:tcPr/>
          <w:p w:rsidR="00000000" w:rsidDel="00000000" w:rsidP="00000000" w:rsidRDefault="00000000" w:rsidRPr="00000000" w14:paraId="000000CB">
            <w:pPr>
              <w:rPr/>
            </w:pPr>
            <w:r w:rsidDel="00000000" w:rsidR="00000000" w:rsidRPr="00000000">
              <w:rPr>
                <w:rtl w:val="0"/>
              </w:rPr>
              <w:t xml:space="preserve">8-14 Days</w:t>
            </w:r>
          </w:p>
        </w:tc>
      </w:tr>
      <w:tr>
        <w:trPr>
          <w:cantSplit w:val="0"/>
          <w:tblHeader w:val="0"/>
        </w:trPr>
        <w:tc>
          <w:tcPr/>
          <w:p w:rsidR="00000000" w:rsidDel="00000000" w:rsidP="00000000" w:rsidRDefault="00000000" w:rsidRPr="00000000" w14:paraId="000000CC">
            <w:pPr>
              <w:rPr/>
            </w:pPr>
            <w:r w:rsidDel="00000000" w:rsidR="00000000" w:rsidRPr="00000000">
              <w:rPr>
                <w:rtl w:val="0"/>
              </w:rPr>
              <w:t xml:space="preserve">Relevant systems:</w:t>
            </w:r>
          </w:p>
        </w:tc>
        <w:tc>
          <w:tcPr/>
          <w:p w:rsidR="00000000" w:rsidDel="00000000" w:rsidP="00000000" w:rsidRDefault="00000000" w:rsidRPr="00000000" w14:paraId="000000CD">
            <w:pPr>
              <w:rPr/>
            </w:pPr>
            <w:r w:rsidDel="00000000" w:rsidR="00000000" w:rsidRPr="00000000">
              <w:rPr>
                <w:rtl w:val="0"/>
              </w:rPr>
              <w:t xml:space="preserve">Nothing to add</w:t>
            </w:r>
          </w:p>
        </w:tc>
      </w:tr>
    </w:tbl>
    <w:p w:rsidR="00000000" w:rsidDel="00000000" w:rsidP="00000000" w:rsidRDefault="00000000" w:rsidRPr="00000000" w14:paraId="000000CE">
      <w:pPr>
        <w:pStyle w:val="Heading2"/>
        <w:numPr>
          <w:ilvl w:val="1"/>
          <w:numId w:val="4"/>
        </w:numPr>
        <w:ind w:left="426" w:hanging="435"/>
        <w:rPr/>
      </w:pPr>
      <w:bookmarkStart w:colFirst="0" w:colLast="0" w:name="_heading=h.o3eshsfkvasw" w:id="9"/>
      <w:bookmarkEnd w:id="9"/>
      <w:r w:rsidDel="00000000" w:rsidR="00000000" w:rsidRPr="00000000">
        <w:rPr>
          <w:rtl w:val="0"/>
        </w:rPr>
        <w:t xml:space="preserve">Additional guidelines</w:t>
      </w:r>
    </w:p>
    <w:p w:rsidR="00000000" w:rsidDel="00000000" w:rsidP="00000000" w:rsidRDefault="00000000" w:rsidRPr="00000000" w14:paraId="000000CF">
      <w:pPr>
        <w:pBdr>
          <w:top w:space="0" w:sz="0" w:val="nil"/>
          <w:left w:space="0" w:sz="0" w:val="nil"/>
          <w:bottom w:space="0" w:sz="0" w:val="nil"/>
          <w:right w:space="0" w:sz="0" w:val="nil"/>
          <w:between w:space="0" w:sz="0" w:val="nil"/>
        </w:pBdr>
        <w:spacing w:after="0" w:lineRule="auto"/>
        <w:rPr/>
      </w:pPr>
      <w:r w:rsidDel="00000000" w:rsidR="00000000" w:rsidRPr="00000000">
        <w:rPr>
          <w:b w:val="1"/>
          <w:bCs w:val="1"/>
          <w:color w:val="000000"/>
          <w:rtl w:val="0"/>
        </w:rPr>
        <w:t xml:space="preserve">Documentation</w:t>
      </w:r>
      <w:r w:rsidDel="00000000" w:rsidR="00000000" w:rsidRPr="00000000">
        <w:rPr>
          <w:color w:val="000000"/>
          <w:rtl w:val="0"/>
        </w:rPr>
        <w:t xml:space="preserve">: </w:t>
      </w:r>
      <w:r w:rsidDel="00000000" w:rsidR="00000000" w:rsidRPr="00000000">
        <w:rPr>
          <w:rtl w:val="0"/>
        </w:rPr>
        <w:t xml:space="preserve"> All actions taken during the recovery process and any expenses incurred should be documented. </w:t>
      </w:r>
    </w:p>
    <w:p w:rsidR="00000000" w:rsidDel="00000000" w:rsidP="00000000" w:rsidRDefault="00000000" w:rsidRPr="00000000" w14:paraId="000000D0">
      <w:pPr>
        <w:pBdr>
          <w:top w:space="0" w:sz="0" w:val="nil"/>
          <w:left w:space="0" w:sz="0" w:val="nil"/>
          <w:bottom w:space="0" w:sz="0" w:val="nil"/>
          <w:right w:space="0" w:sz="0" w:val="nil"/>
          <w:between w:space="0" w:sz="0" w:val="nil"/>
        </w:pBdr>
        <w:spacing w:after="0" w:lineRule="auto"/>
        <w:rPr/>
      </w:pPr>
      <w:sdt>
        <w:sdtPr>
          <w:id w:val="1380935261"/>
          <w:tag w:val="goog_rdk_8"/>
        </w:sdtPr>
        <w:sdtContent>
          <w:commentRangeStart w:id="8"/>
        </w:sdtContent>
      </w:sdt>
      <w:r w:rsidDel="00000000" w:rsidR="00000000" w:rsidRPr="00000000">
        <w:rPr>
          <w:b w:val="1"/>
          <w:bCs w:val="1"/>
          <w:color w:val="000000"/>
          <w:rtl w:val="0"/>
        </w:rPr>
        <w:t xml:space="preserve">External Communications</w:t>
      </w:r>
      <w:r w:rsidDel="00000000" w:rsidR="00000000" w:rsidRPr="00000000">
        <w:rPr>
          <w:color w:val="000000"/>
          <w:rtl w:val="0"/>
        </w:rPr>
        <w:t xml:space="preserve"> </w:t>
      </w:r>
      <w:r w:rsidDel="00000000" w:rsidR="00000000" w:rsidRPr="00000000">
        <w:rPr>
          <w:rtl w:val="0"/>
        </w:rPr>
        <w:t xml:space="preserve">the CISO is designated as the principal contact for communicating with customers, employees, and the media (radio, television, and print), regulatory agency, government agencies and other external organizations following a formal disaster declaration if applicable.</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pacing w:after="0" w:before="0" w:lineRule="auto"/>
        <w:rPr>
          <w:color w:val="000000"/>
        </w:rPr>
      </w:pP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pacing w:after="0" w:before="0" w:lineRule="auto"/>
        <w:rPr>
          <w:b w:val="1"/>
          <w:bCs w:val="1"/>
        </w:rPr>
      </w:pPr>
      <w:r w:rsidDel="00000000" w:rsidR="00000000" w:rsidRPr="00000000">
        <w:rPr>
          <w:b w:val="1"/>
          <w:bCs w:val="1"/>
          <w:color w:val="000000"/>
          <w:rtl w:val="0"/>
        </w:rPr>
        <w:t xml:space="preserve">Following Recovery Process</w:t>
      </w: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Once normal functions have been recovered, efforts should focus on restoring ordinary operations. If the original site is unrecoverable (e.g., burned in fire), then the restoration efforts may relate to a new site and related to: </w:t>
      </w:r>
    </w:p>
    <w:p w:rsidR="00000000" w:rsidDel="00000000" w:rsidP="00000000" w:rsidRDefault="00000000" w:rsidRPr="00000000" w14:paraId="000000D4">
      <w:pPr>
        <w:numPr>
          <w:ilvl w:val="0"/>
          <w:numId w:val="2"/>
        </w:numPr>
        <w:spacing w:after="0" w:lineRule="auto"/>
        <w:ind w:left="708" w:hanging="360"/>
        <w:rPr/>
      </w:pPr>
      <w:r w:rsidDel="00000000" w:rsidR="00000000" w:rsidRPr="00000000">
        <w:rPr>
          <w:rtl w:val="0"/>
        </w:rPr>
        <w:t xml:space="preserve">Ensure sufficient infrastructure support, such as electric power, water, telecommunications, security, environmental control, office equipment, and supplies.</w:t>
      </w:r>
    </w:p>
    <w:p w:rsidR="00000000" w:rsidDel="00000000" w:rsidP="00000000" w:rsidRDefault="00000000" w:rsidRPr="00000000" w14:paraId="000000D5">
      <w:pPr>
        <w:numPr>
          <w:ilvl w:val="0"/>
          <w:numId w:val="2"/>
        </w:numPr>
        <w:spacing w:after="0" w:before="0" w:lineRule="auto"/>
        <w:ind w:left="708" w:hanging="360"/>
        <w:rPr/>
      </w:pPr>
      <w:r w:rsidDel="00000000" w:rsidR="00000000" w:rsidRPr="00000000">
        <w:rPr>
          <w:rtl w:val="0"/>
        </w:rPr>
        <w:t xml:space="preserve">Install new system hardware and software.</w:t>
      </w:r>
    </w:p>
    <w:p w:rsidR="00000000" w:rsidDel="00000000" w:rsidP="00000000" w:rsidRDefault="00000000" w:rsidRPr="00000000" w14:paraId="000000D6">
      <w:pPr>
        <w:numPr>
          <w:ilvl w:val="0"/>
          <w:numId w:val="2"/>
        </w:numPr>
        <w:spacing w:after="0" w:before="0" w:lineRule="auto"/>
        <w:ind w:left="708" w:hanging="360"/>
        <w:rPr/>
      </w:pPr>
      <w:r w:rsidDel="00000000" w:rsidR="00000000" w:rsidRPr="00000000">
        <w:rPr>
          <w:rtl w:val="0"/>
        </w:rPr>
        <w:t xml:space="preserve">Testing system operations to ensure full functionality.</w:t>
      </w:r>
    </w:p>
    <w:p w:rsidR="00000000" w:rsidDel="00000000" w:rsidP="00000000" w:rsidRDefault="00000000" w:rsidRPr="00000000" w14:paraId="000000D7">
      <w:pPr>
        <w:numPr>
          <w:ilvl w:val="0"/>
          <w:numId w:val="2"/>
        </w:numPr>
        <w:spacing w:before="0" w:lineRule="auto"/>
        <w:ind w:left="708" w:hanging="360"/>
        <w:rPr/>
      </w:pPr>
      <w:r w:rsidDel="00000000" w:rsidR="00000000" w:rsidRPr="00000000">
        <w:rPr>
          <w:rtl w:val="0"/>
        </w:rPr>
        <w:t xml:space="preserve">If operations have been moved during the disaster, arranging for personnel to return to the facilities.</w:t>
      </w:r>
    </w:p>
    <w:p w:rsidR="00000000" w:rsidDel="00000000" w:rsidP="00000000" w:rsidRDefault="00000000" w:rsidRPr="00000000" w14:paraId="000000D8">
      <w:pPr>
        <w:pBdr>
          <w:top w:space="0" w:sz="0" w:val="nil"/>
          <w:left w:space="0" w:sz="0" w:val="nil"/>
          <w:bottom w:space="0" w:sz="0" w:val="nil"/>
          <w:right w:space="0" w:sz="0" w:val="nil"/>
          <w:between w:space="0" w:sz="0" w:val="nil"/>
        </w:pBdr>
        <w:spacing w:before="0" w:lineRule="auto"/>
        <w:ind w:left="360" w:firstLine="0"/>
        <w:rPr>
          <w:color w:val="000000"/>
        </w:rPr>
      </w:pPr>
      <w:r w:rsidDel="00000000" w:rsidR="00000000" w:rsidRPr="00000000">
        <w:rPr>
          <w:rtl w:val="0"/>
        </w:rPr>
      </w:r>
    </w:p>
    <w:p w:rsidR="00000000" w:rsidDel="00000000" w:rsidP="00000000" w:rsidRDefault="00000000" w:rsidRPr="00000000" w14:paraId="000000D9">
      <w:pPr>
        <w:pStyle w:val="Heading2"/>
        <w:numPr>
          <w:ilvl w:val="1"/>
          <w:numId w:val="4"/>
        </w:numPr>
        <w:ind w:left="426" w:hanging="435"/>
        <w:rPr/>
      </w:pPr>
      <w:bookmarkStart w:colFirst="0" w:colLast="0" w:name="_heading=h.i6bymzt7dz8f" w:id="10"/>
      <w:bookmarkEnd w:id="10"/>
      <w:r w:rsidDel="00000000" w:rsidR="00000000" w:rsidRPr="00000000">
        <w:rPr>
          <w:rtl w:val="0"/>
        </w:rPr>
        <w:t xml:space="preserve">Review and Testing of Business Continuity Plan</w:t>
      </w:r>
    </w:p>
    <w:p w:rsidR="00000000" w:rsidDel="00000000" w:rsidP="00000000" w:rsidRDefault="00000000" w:rsidRPr="00000000" w14:paraId="000000DA">
      <w:pPr>
        <w:rPr/>
      </w:pPr>
      <w:r w:rsidDel="00000000" w:rsidR="00000000" w:rsidRPr="00000000">
        <w:rPr>
          <w:rtl w:val="0"/>
        </w:rPr>
        <w:t xml:space="preserve">This business continuity plan should be reviewed yearly or as often as necessary to ensure that the information contained in the plan is up-to-date and reflects current workforce information (titles, names, and contact information), applications/systems, vendors, and other external contacts information. Additionally, after each disaster incident, whether a planned drill or actual disaster, the plan should be reviewed and revised to address practical application issues. The review is done by the Company’s CISO.</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pStyle w:val="Heading1"/>
        <w:numPr>
          <w:ilvl w:val="0"/>
          <w:numId w:val="4"/>
        </w:numPr>
        <w:tabs>
          <w:tab w:val="right" w:leader="none" w:pos="6985"/>
        </w:tabs>
        <w:ind w:left="360" w:hanging="360"/>
        <w:rPr/>
      </w:pPr>
      <w:bookmarkStart w:colFirst="0" w:colLast="0" w:name="_heading=h.4o62a2liak7v" w:id="11"/>
      <w:bookmarkEnd w:id="11"/>
      <w:r w:rsidDel="00000000" w:rsidR="00000000" w:rsidRPr="00000000">
        <w:rPr>
          <w:rtl w:val="0"/>
        </w:rPr>
        <w:t xml:space="preserve">Appendix</w:t>
      </w:r>
    </w:p>
    <w:p w:rsidR="00000000" w:rsidDel="00000000" w:rsidP="00000000" w:rsidRDefault="00000000" w:rsidRPr="00000000" w14:paraId="000000DD">
      <w:pPr>
        <w:rPr/>
      </w:pPr>
      <w:r w:rsidDel="00000000" w:rsidR="00000000" w:rsidRPr="00000000">
        <w:rPr>
          <w:rtl w:val="0"/>
        </w:rPr>
        <w:t xml:space="preserve">Nothing to add. </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spacing w:after="0" w:before="0" w:lineRule="auto"/>
        <w:rPr/>
      </w:pPr>
      <w:r w:rsidDel="00000000" w:rsidR="00000000" w:rsidRPr="00000000">
        <w:rPr>
          <w:rtl w:val="0"/>
        </w:rPr>
      </w:r>
    </w:p>
    <w:sectPr>
      <w:headerReference r:id="rId10" w:type="default"/>
      <w:headerReference r:id="rId11" w:type="first"/>
      <w:headerReference r:id="rId12" w:type="even"/>
      <w:footerReference r:id="rId13" w:type="default"/>
      <w:footerReference r:id="rId14" w:type="first"/>
      <w:footerReference r:id="rId15" w:type="even"/>
      <w:pgSz w:h="16838" w:w="11906" w:orient="portrait"/>
      <w:pgMar w:bottom="1440" w:top="568" w:left="1800" w:right="1800" w:header="708" w:footer="227"/>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hir Ben David" w:id="1" w:date="2024-10-29T09:24:00Z">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שרתי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הייצור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והגיבויים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שלנו</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מפוזרים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בין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אזורי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זמינות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גיאוגרפיים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שונים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אסון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טבע</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באזור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אחד</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ישפיע</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רק</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השרתים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המקומיים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שניתן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לשחזר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באזור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אחר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בתוך</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זמן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קצר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הארגון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יבטל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הצורך</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בחיבור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קבוע</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הארגון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הארגון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ירכוש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תחנת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עבודה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חלופית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וישחזר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התוכנות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הנדרשות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להמשך</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הפעילות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פעילויות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משרדיות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יכולות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להימשך</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מאתרים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אחרים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Shir Ben David" w:id="4" w:date="2024-10-29T09:44:00Z">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במקרה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כל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אסון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יש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להודיע</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CISO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למנהלי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המערכת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ולמנכ</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בהקדם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האפשרי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CISO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יהיה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אחראי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DNA Data Network Analysis" w:id="5" w:date="2024-10-18T10:40:00Z">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להוסיף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מייל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הארגון</w:t>
      </w:r>
    </w:p>
  </w:comment>
  <w:comment w:author="Shir Ben David" w:id="3" w:date="2024-10-29T09:24:00Z">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הארגון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מבטיח</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כי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לכל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המערכות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ובמיוחד</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המערכות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הקריטיות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יש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גישה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לפחות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לשני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אנשים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בעלי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הרשאות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ברמה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גבוהה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Shir Ben David" w:id="2" w:date="2024-10-29T09:24:00Z">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למרכיבים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הקריטיים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במערכת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יש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אפשרות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קונפיגורציה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וזמינות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גבוהה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במקרה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תקיפת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כופר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פוטנציאלית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חטיפת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דומיין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או</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פגיעה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בשרת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או</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תחנת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עבודה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נוכל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לשחזר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הפעילות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העסקית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שלנו</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תוך</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מספר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שעות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Shir Ben David" w:id="8" w:date="2024-10-29T10:10:00Z">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תקשורת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חיצונית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CISO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מוגדר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כאיש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הקשר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העיקרי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לתקשורת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לקוחות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עובדים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מדיה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רדיו</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טלוויזיה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ועיתונות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רשויות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רגולטוריות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גופים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ממשלתיים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וארגונים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חיצוניים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אחרים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לאחר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הכרזה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רשמית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מצב</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חירום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במידה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ורלוונטי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Shir Ben David" w:id="6" w:date="2024-10-29T10:09:00Z">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החברות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לבדוק</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מראש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כל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האפליקציות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המערכות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הרשתות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והחיבורים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הקריטיים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ולהקצות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להם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אחת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מרמות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העדיפות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הבאות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Shir Ben David" w:id="0" w:date="2024-10-29T09:19:00Z">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אחראי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נוהל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התאוששות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עסקית</w:t>
      </w:r>
    </w:p>
  </w:comment>
  <w:comment w:author="DNA Data Network Analysis" w:id="7" w:date="2024-10-18T10:40:00Z">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לעדכן</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EC" w15:done="0"/>
  <w15:commentEx w15:paraId="000000ED" w15:done="0"/>
  <w15:commentEx w15:paraId="000000EE" w15:done="0"/>
  <w15:commentEx w15:paraId="000000EF" w15:done="0"/>
  <w15:commentEx w15:paraId="000000F0" w15:done="0"/>
  <w15:commentEx w15:paraId="000000F1" w15:done="0"/>
  <w15:commentEx w15:paraId="000000F2" w15:done="0"/>
  <w15:commentEx w15:paraId="000000F3" w15:done="0"/>
  <w15:commentEx w15:paraId="000000F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5">
    <w:pPr>
      <w:pBdr>
        <w:top w:space="0" w:sz="0" w:val="nil"/>
        <w:left w:space="0" w:sz="0" w:val="nil"/>
        <w:bottom w:space="0" w:sz="0" w:val="nil"/>
        <w:right w:space="0" w:sz="0" w:val="nil"/>
        <w:between w:space="0" w:sz="0" w:val="nil"/>
      </w:pBdr>
      <w:tabs>
        <w:tab w:val="center" w:leader="none" w:pos="4320"/>
        <w:tab w:val="right" w:leader="none" w:pos="8640"/>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6">
    <w:pPr>
      <w:widowControl w:val="0"/>
      <w:pBdr>
        <w:top w:space="0" w:sz="0" w:val="nil"/>
        <w:left w:space="0" w:sz="0" w:val="nil"/>
        <w:bottom w:space="0" w:sz="0" w:val="nil"/>
        <w:right w:space="0" w:sz="0" w:val="nil"/>
        <w:between w:space="0" w:sz="0" w:val="nil"/>
      </w:pBdr>
      <w:spacing w:after="0" w:before="0" w:line="276" w:lineRule="auto"/>
      <w:rPr>
        <w:color w:val="000000"/>
      </w:rPr>
    </w:pPr>
    <w:r w:rsidDel="00000000" w:rsidR="00000000" w:rsidRPr="00000000">
      <w:rPr>
        <w:rtl w:val="0"/>
      </w:rPr>
    </w:r>
  </w:p>
  <w:tbl>
    <w:tblPr>
      <w:tblStyle w:val="Table5"/>
      <w:tblW w:w="9356.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395"/>
      <w:gridCol w:w="2693"/>
      <w:gridCol w:w="2268"/>
      <w:tblGridChange w:id="0">
        <w:tblGrid>
          <w:gridCol w:w="4395"/>
          <w:gridCol w:w="2693"/>
          <w:gridCol w:w="2268"/>
        </w:tblGrid>
      </w:tblGridChange>
    </w:tblGrid>
    <w:tr>
      <w:trPr>
        <w:cantSplit w:val="0"/>
        <w:trHeight w:val="272" w:hRule="atLeast"/>
        <w:tblHeader w:val="0"/>
      </w:trPr>
      <w:tc>
        <w:tcPr/>
        <w:p w:rsidR="00000000" w:rsidDel="00000000" w:rsidP="00000000" w:rsidRDefault="00000000" w:rsidRPr="00000000" w14:paraId="000000E7">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color w:val="000000"/>
              <w:rtl w:val="0"/>
            </w:rPr>
            <w:t xml:space="preserve">ISMS 10 BUSINESS CONTINUITY PLAN</w:t>
          </w:r>
        </w:p>
      </w:tc>
      <w:tc>
        <w:tcPr/>
        <w:p w:rsidR="00000000" w:rsidDel="00000000" w:rsidP="00000000" w:rsidRDefault="00000000" w:rsidRPr="00000000" w14:paraId="000000E8">
          <w:pPr>
            <w:pBdr>
              <w:top w:space="0" w:sz="0" w:val="nil"/>
              <w:left w:space="0" w:sz="0" w:val="nil"/>
              <w:bottom w:space="0" w:sz="0" w:val="nil"/>
              <w:right w:space="0" w:sz="0" w:val="nil"/>
              <w:between w:space="0" w:sz="0" w:val="nil"/>
            </w:pBdr>
            <w:tabs>
              <w:tab w:val="center" w:leader="none" w:pos="4320"/>
              <w:tab w:val="right" w:leader="none" w:pos="8640"/>
            </w:tabs>
            <w:jc w:val="center"/>
            <w:rPr>
              <w:color w:val="000000"/>
            </w:rPr>
          </w:pPr>
          <w:r w:rsidDel="00000000" w:rsidR="00000000" w:rsidRPr="00000000">
            <w:rPr>
              <w:color w:val="000000"/>
              <w:rtl w:val="0"/>
            </w:rPr>
            <w:t xml:space="preserve">Internal Use</w:t>
          </w:r>
        </w:p>
      </w:tc>
      <w:tc>
        <w:tcPr/>
        <w:p w:rsidR="00000000" w:rsidDel="00000000" w:rsidP="00000000" w:rsidRDefault="00000000" w:rsidRPr="00000000" w14:paraId="000000E9">
          <w:pPr>
            <w:pStyle w:val="Title"/>
            <w:spacing w:line="259" w:lineRule="auto"/>
            <w:rPr>
              <w:b w:val="0"/>
              <w:bCs w:val="0"/>
              <w:color w:val="000000"/>
              <w:sz w:val="24"/>
              <w:szCs w:val="24"/>
            </w:rPr>
          </w:pPr>
          <w:bookmarkStart w:colFirst="0" w:colLast="0" w:name="_heading=h.2wkw6mjphoh" w:id="12"/>
          <w:bookmarkEnd w:id="12"/>
          <w:r w:rsidDel="00000000" w:rsidR="00000000" w:rsidRPr="00000000">
            <w:rPr>
              <w:b w:val="0"/>
              <w:bCs w:val="0"/>
              <w:color w:val="000000"/>
              <w:sz w:val="24"/>
              <w:szCs w:val="24"/>
              <w:rtl w:val="0"/>
            </w:rPr>
            <w:t xml:space="preserve">Page </w:t>
          </w:r>
          <w:r w:rsidDel="00000000" w:rsidR="00000000" w:rsidRPr="00000000">
            <w:rPr>
              <w:b w:val="0"/>
              <w:bCs w:val="0"/>
              <w:color w:val="000000"/>
              <w:sz w:val="24"/>
              <w:szCs w:val="24"/>
            </w:rPr>
            <w:fldChar w:fldCharType="begin"/>
            <w:instrText xml:space="preserve">PAGE</w:instrText>
            <w:fldChar w:fldCharType="separate"/>
            <w:fldChar w:fldCharType="end"/>
          </w:r>
          <w:r w:rsidDel="00000000" w:rsidR="00000000" w:rsidRPr="00000000">
            <w:rPr>
              <w:b w:val="0"/>
              <w:bCs w:val="0"/>
              <w:color w:val="000000"/>
              <w:sz w:val="24"/>
              <w:szCs w:val="24"/>
              <w:rtl w:val="0"/>
            </w:rPr>
            <w:t xml:space="preserve"> of </w:t>
          </w:r>
          <w:r w:rsidDel="00000000" w:rsidR="00000000" w:rsidRPr="00000000">
            <w:rPr>
              <w:b w:val="0"/>
              <w:bCs w:val="0"/>
              <w:color w:val="000000"/>
              <w:sz w:val="24"/>
              <w:szCs w:val="24"/>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EA">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pBdr>
        <w:top w:space="0" w:sz="0" w:val="nil"/>
        <w:left w:space="0" w:sz="0" w:val="nil"/>
        <w:bottom w:space="0" w:sz="0" w:val="nil"/>
        <w:right w:space="0" w:sz="0" w:val="nil"/>
        <w:between w:space="0" w:sz="0" w:val="nil"/>
      </w:pBdr>
      <w:tabs>
        <w:tab w:val="center" w:leader="none" w:pos="4320"/>
        <w:tab w:val="right" w:leader="none" w:pos="864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1">
    <w:pPr>
      <w:pBdr>
        <w:top w:space="0" w:sz="0" w:val="nil"/>
        <w:left w:space="0" w:sz="0" w:val="nil"/>
        <w:bottom w:space="0" w:sz="0" w:val="nil"/>
        <w:right w:space="0" w:sz="0" w:val="nil"/>
        <w:between w:space="0" w:sz="0" w:val="nil"/>
      </w:pBdr>
      <w:tabs>
        <w:tab w:val="center" w:leader="none" w:pos="4320"/>
        <w:tab w:val="right" w:leader="none" w:pos="8640"/>
      </w:tabs>
      <w:spacing w:after="0"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pBdr>
        <w:top w:space="0" w:sz="0" w:val="nil"/>
        <w:left w:space="0" w:sz="0" w:val="nil"/>
        <w:bottom w:space="0" w:sz="0" w:val="nil"/>
        <w:right w:space="0" w:sz="0" w:val="nil"/>
        <w:between w:space="0" w:sz="0" w:val="nil"/>
      </w:pBdr>
      <w:tabs>
        <w:tab w:val="center" w:leader="none" w:pos="4320"/>
        <w:tab w:val="right" w:leader="none" w:pos="8640"/>
      </w:tabs>
      <w:spacing w:after="0" w:line="240" w:lineRule="auto"/>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3">
    <w:pPr>
      <w:jc w:val="center"/>
      <w:rPr/>
    </w:pPr>
    <w:r w:rsidDel="00000000" w:rsidR="00000000" w:rsidRPr="00000000">
      <w:rPr>
        <w:rtl w:val="0"/>
      </w:rPr>
      <w:t xml:space="preserve">LOGO[REQUIRED]</w:t>
    </w:r>
  </w:p>
  <w:p w:rsidR="00000000" w:rsidDel="00000000" w:rsidP="00000000" w:rsidRDefault="00000000" w:rsidRPr="00000000" w14:paraId="000000E4">
    <w:pPr>
      <w:pBdr>
        <w:top w:space="0" w:sz="0" w:val="nil"/>
        <w:left w:space="0" w:sz="0" w:val="nil"/>
        <w:bottom w:space="0" w:sz="0" w:val="nil"/>
        <w:right w:space="0" w:sz="0" w:val="nil"/>
        <w:between w:space="0" w:sz="0" w:val="nil"/>
      </w:pBdr>
      <w:tabs>
        <w:tab w:val="center" w:leader="none" w:pos="4320"/>
        <w:tab w:val="right" w:leader="none" w:pos="864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80" w:hanging="360"/>
      </w:pPr>
      <w:rPr>
        <w:rFonts w:ascii="Calibri" w:cs="Calibri" w:eastAsia="Calibri" w:hAnsi="Calibri"/>
        <w:b w:val="0"/>
        <w:bCs w:val="0"/>
      </w:rPr>
    </w:lvl>
    <w:lvl w:ilvl="1">
      <w:start w:val="1"/>
      <w:numFmt w:val="bullet"/>
      <w:lvlText w:val="○"/>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
    <w:lvl w:ilvl="0">
      <w:start w:val="1"/>
      <w:numFmt w:val="decimal"/>
      <w:lvlText w:val="%1."/>
      <w:lvlJc w:val="right"/>
      <w:pPr>
        <w:ind w:left="1440" w:hanging="360"/>
      </w:pPr>
      <w:rPr>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3">
    <w:lvl w:ilvl="0">
      <w:start w:val="1"/>
      <w:numFmt w:val="decimal"/>
      <w:lvlText w:val="%1."/>
      <w:lvlJc w:val="left"/>
      <w:pPr>
        <w:ind w:left="720" w:hanging="360"/>
      </w:pPr>
      <w:rPr>
        <w:rFonts w:ascii="Calibri" w:cs="Calibri" w:eastAsia="Calibri" w:hAnsi="Calibri"/>
        <w:b w:val="0"/>
        <w:bCs w:val="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360" w:hanging="360"/>
      </w:pPr>
      <w:rPr/>
    </w:lvl>
    <w:lvl w:ilvl="1">
      <w:start w:val="1"/>
      <w:numFmt w:val="decimal"/>
      <w:lvlText w:val="%1.%2."/>
      <w:lvlJc w:val="left"/>
      <w:pPr>
        <w:ind w:left="114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3.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20" w:before="12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tabs>
        <w:tab w:val="right" w:leader="none" w:pos="6985"/>
      </w:tabs>
      <w:ind w:left="378"/>
    </w:pPr>
    <w:rPr>
      <w:b w:val="1"/>
      <w:bCs w:val="1"/>
      <w:color w:val="0070c0"/>
      <w:sz w:val="28"/>
      <w:szCs w:val="28"/>
    </w:rPr>
  </w:style>
  <w:style w:type="paragraph" w:styleId="Heading2">
    <w:name w:val="heading 2"/>
    <w:basedOn w:val="Normal"/>
    <w:next w:val="Normal"/>
    <w:pPr>
      <w:ind w:left="2160" w:hanging="360"/>
    </w:pPr>
    <w:rPr>
      <w:b w:val="1"/>
      <w:bCs w:val="1"/>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jc w:val="center"/>
    </w:pPr>
    <w:rPr>
      <w:b w:val="1"/>
      <w:bCs w:val="1"/>
      <w:color w:val="ffffff"/>
      <w:sz w:val="56"/>
      <w:szCs w:val="56"/>
    </w:rPr>
  </w:style>
  <w:style w:type="character" w:styleId="a0" w:default="1">
    <w:name w:val="Default Paragraph Font"/>
    <w:uiPriority w:val="1"/>
    <w:unhideWhenUsed w:val="1"/>
  </w:style>
  <w:style w:type="table" w:styleId="a1" w:default="1">
    <w:name w:val="Normal Table"/>
    <w:uiPriority w:val="99"/>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1" w:customStyle="1">
    <w:name w:val="Table Normal1"/>
    <w:tblPr>
      <w:tblCellMar>
        <w:top w:w="0.0" w:type="dxa"/>
        <w:left w:w="0.0" w:type="dxa"/>
        <w:bottom w:w="0.0" w:type="dxa"/>
        <w:right w:w="0.0" w:type="dxa"/>
      </w:tblCellMar>
    </w:tblPr>
  </w:style>
  <w:style w:type="table" w:styleId="a5" w:customStyle="1">
    <w:basedOn w:val="TableNormal1"/>
    <w:pPr>
      <w:spacing w:after="0" w:line="240" w:lineRule="auto"/>
    </w:pPr>
    <w:tblPr>
      <w:tblStyleRowBandSize w:val="1"/>
      <w:tblStyleColBandSize w:val="1"/>
      <w:tblCellMar>
        <w:left w:w="115.0" w:type="dxa"/>
        <w:right w:w="115.0" w:type="dxa"/>
      </w:tblCellMar>
    </w:tblPr>
  </w:style>
  <w:style w:type="table" w:styleId="a6" w:customStyle="1">
    <w:basedOn w:val="TableNormal1"/>
    <w:pPr>
      <w:spacing w:after="0" w:line="240" w:lineRule="auto"/>
    </w:pPr>
    <w:tblPr>
      <w:tblStyleRowBandSize w:val="1"/>
      <w:tblStyleColBandSize w:val="1"/>
      <w:tblCellMar>
        <w:left w:w="115.0" w:type="dxa"/>
        <w:right w:w="115.0" w:type="dxa"/>
      </w:tblCellMar>
    </w:tblPr>
  </w:style>
  <w:style w:type="table" w:styleId="a7" w:customStyle="1">
    <w:basedOn w:val="TableNormal1"/>
    <w:pPr>
      <w:spacing w:after="0" w:line="240" w:lineRule="auto"/>
    </w:pPr>
    <w:tblPr>
      <w:tblStyleRowBandSize w:val="1"/>
      <w:tblStyleColBandSize w:val="1"/>
      <w:tblCellMar>
        <w:left w:w="115.0" w:type="dxa"/>
        <w:right w:w="115.0" w:type="dxa"/>
      </w:tblCellMar>
    </w:tblPr>
  </w:style>
  <w:style w:type="table" w:styleId="a8" w:customStyle="1">
    <w:basedOn w:val="TableNormal1"/>
    <w:pPr>
      <w:spacing w:after="0" w:line="240" w:lineRule="auto"/>
    </w:pPr>
    <w:tblPr>
      <w:tblStyleRowBandSize w:val="1"/>
      <w:tblStyleColBandSize w:val="1"/>
      <w:tblCellMar>
        <w:left w:w="115.0" w:type="dxa"/>
        <w:right w:w="115.0" w:type="dxa"/>
      </w:tblCellMar>
    </w:tblPr>
  </w:style>
  <w:style w:type="table" w:styleId="a9" w:customStyle="1">
    <w:basedOn w:val="TableNormal1"/>
    <w:pPr>
      <w:spacing w:after="0" w:line="240" w:lineRule="auto"/>
    </w:pPr>
    <w:tblPr>
      <w:tblStyleRowBandSize w:val="1"/>
      <w:tblStyleColBandSize w:val="1"/>
      <w:tblCellMar>
        <w:left w:w="115.0" w:type="dxa"/>
        <w:right w:w="115.0" w:type="dxa"/>
      </w:tblCellMar>
    </w:tblPr>
  </w:style>
  <w:style w:type="table" w:styleId="aa" w:customStyle="1">
    <w:basedOn w:val="TableNormal1"/>
    <w:pPr>
      <w:spacing w:after="0" w:line="240" w:lineRule="auto"/>
    </w:pPr>
    <w:tblPr>
      <w:tblStyleRowBandSize w:val="1"/>
      <w:tblStyleColBandSize w:val="1"/>
      <w:tblCellMar>
        <w:left w:w="115.0" w:type="dxa"/>
        <w:right w:w="115.0" w:type="dxa"/>
      </w:tblCellMar>
    </w:tblPr>
  </w:style>
  <w:style w:type="paragraph" w:styleId="ab">
    <w:name w:val="TOC Heading"/>
    <w:basedOn w:val="1"/>
    <w:next w:val="a"/>
    <w:uiPriority w:val="39"/>
    <w:unhideWhenUsed w:val="1"/>
    <w:qFormat w:val="1"/>
    <w:rsid w:val="00B31DBA"/>
    <w:pPr>
      <w:keepNext w:val="1"/>
      <w:keepLines w:val="1"/>
      <w:tabs>
        <w:tab w:val="clear" w:pos="6985"/>
      </w:tabs>
      <w:bidi w:val="1"/>
      <w:spacing w:after="0" w:before="240"/>
      <w:ind w:left="0"/>
      <w:outlineLvl w:val="9"/>
    </w:pPr>
    <w:rPr>
      <w:rFonts w:asciiTheme="majorHAnsi" w:cstheme="majorBidi" w:eastAsiaTheme="majorEastAsia" w:hAnsiTheme="majorHAnsi"/>
      <w:b w:val="0"/>
      <w:color w:val="365f91" w:themeColor="accent1" w:themeShade="0000BF"/>
      <w:sz w:val="32"/>
      <w:szCs w:val="32"/>
      <w:rtl w:val="1"/>
      <w:cs w:val="1"/>
    </w:rPr>
  </w:style>
  <w:style w:type="paragraph" w:styleId="TOC1">
    <w:name w:val="toc 1"/>
    <w:basedOn w:val="a"/>
    <w:next w:val="a"/>
    <w:autoRedefine w:val="1"/>
    <w:uiPriority w:val="39"/>
    <w:unhideWhenUsed w:val="1"/>
    <w:rsid w:val="00B31DBA"/>
    <w:pPr>
      <w:spacing w:after="100"/>
    </w:pPr>
  </w:style>
  <w:style w:type="paragraph" w:styleId="TOC2">
    <w:name w:val="toc 2"/>
    <w:basedOn w:val="a"/>
    <w:next w:val="a"/>
    <w:autoRedefine w:val="1"/>
    <w:uiPriority w:val="39"/>
    <w:unhideWhenUsed w:val="1"/>
    <w:rsid w:val="00B31DBA"/>
    <w:pPr>
      <w:spacing w:after="100"/>
      <w:ind w:left="240"/>
    </w:pPr>
  </w:style>
  <w:style w:type="character" w:styleId="Hyperlink">
    <w:name w:val="Hyperlink"/>
    <w:basedOn w:val="a0"/>
    <w:uiPriority w:val="99"/>
    <w:unhideWhenUsed w:val="1"/>
    <w:rsid w:val="00B31DBA"/>
    <w:rPr>
      <w:color w:val="0000ff" w:themeColor="hyperlink"/>
      <w:u w:val="single"/>
    </w:rPr>
  </w:style>
  <w:style w:type="table" w:styleId="ac">
    <w:name w:val="Table Grid"/>
    <w:basedOn w:val="a1"/>
    <w:uiPriority w:val="59"/>
    <w:rsid w:val="00FB4123"/>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ad">
    <w:name w:val="List Paragraph"/>
    <w:basedOn w:val="a"/>
    <w:uiPriority w:val="34"/>
    <w:qFormat w:val="1"/>
    <w:pPr>
      <w:ind w:left="720"/>
      <w:contextualSpacing w:val="1"/>
    </w:pPr>
  </w:style>
  <w:style w:type="character" w:styleId="ae">
    <w:name w:val="annotation reference"/>
    <w:basedOn w:val="a0"/>
    <w:uiPriority w:val="99"/>
    <w:semiHidden w:val="1"/>
    <w:unhideWhenUsed w:val="1"/>
    <w:rsid w:val="00687D31"/>
    <w:rPr>
      <w:sz w:val="16"/>
      <w:szCs w:val="16"/>
    </w:rPr>
  </w:style>
  <w:style w:type="paragraph" w:styleId="af">
    <w:name w:val="annotation text"/>
    <w:basedOn w:val="a"/>
    <w:link w:val="af0"/>
    <w:uiPriority w:val="99"/>
    <w:unhideWhenUsed w:val="1"/>
    <w:rsid w:val="00687D31"/>
    <w:pPr>
      <w:spacing w:line="240" w:lineRule="auto"/>
    </w:pPr>
    <w:rPr>
      <w:sz w:val="20"/>
      <w:szCs w:val="20"/>
    </w:rPr>
  </w:style>
  <w:style w:type="character" w:styleId="af0" w:customStyle="1">
    <w:name w:val="טקסט הערה תו"/>
    <w:basedOn w:val="a0"/>
    <w:link w:val="af"/>
    <w:uiPriority w:val="99"/>
    <w:rsid w:val="00687D31"/>
    <w:rPr>
      <w:sz w:val="20"/>
      <w:szCs w:val="20"/>
    </w:rPr>
  </w:style>
  <w:style w:type="paragraph" w:styleId="af1">
    <w:name w:val="annotation subject"/>
    <w:basedOn w:val="af"/>
    <w:next w:val="af"/>
    <w:link w:val="af2"/>
    <w:uiPriority w:val="99"/>
    <w:semiHidden w:val="1"/>
    <w:unhideWhenUsed w:val="1"/>
    <w:rsid w:val="00687D31"/>
    <w:rPr>
      <w:b w:val="1"/>
      <w:bCs w:val="1"/>
    </w:rPr>
  </w:style>
  <w:style w:type="character" w:styleId="af2" w:customStyle="1">
    <w:name w:val="נושא הערה תו"/>
    <w:basedOn w:val="af0"/>
    <w:link w:val="af1"/>
    <w:uiPriority w:val="99"/>
    <w:semiHidden w:val="1"/>
    <w:rsid w:val="00687D31"/>
    <w:rPr>
      <w:b w:val="1"/>
      <w:bCs w:val="1"/>
      <w:sz w:val="20"/>
      <w:szCs w:val="20"/>
    </w:rPr>
  </w:style>
  <w:style w:type="paragraph" w:styleId="af3">
    <w:name w:val="header"/>
    <w:basedOn w:val="a"/>
    <w:link w:val="af4"/>
    <w:uiPriority w:val="99"/>
    <w:semiHidden w:val="1"/>
    <w:unhideWhenUsed w:val="1"/>
    <w:rsid w:val="00074544"/>
    <w:pPr>
      <w:tabs>
        <w:tab w:val="center" w:pos="4153"/>
        <w:tab w:val="right" w:pos="8306"/>
      </w:tabs>
      <w:spacing w:after="0" w:before="0" w:line="240" w:lineRule="auto"/>
    </w:pPr>
  </w:style>
  <w:style w:type="character" w:styleId="af4" w:customStyle="1">
    <w:name w:val="כותרת עליונה תו"/>
    <w:basedOn w:val="a0"/>
    <w:link w:val="af3"/>
    <w:uiPriority w:val="99"/>
    <w:semiHidden w:val="1"/>
    <w:rsid w:val="00074544"/>
  </w:style>
  <w:style w:type="paragraph" w:styleId="af5">
    <w:name w:val="footer"/>
    <w:basedOn w:val="a"/>
    <w:link w:val="af6"/>
    <w:uiPriority w:val="99"/>
    <w:semiHidden w:val="1"/>
    <w:unhideWhenUsed w:val="1"/>
    <w:rsid w:val="00074544"/>
    <w:pPr>
      <w:tabs>
        <w:tab w:val="center" w:pos="4153"/>
        <w:tab w:val="right" w:pos="8306"/>
      </w:tabs>
      <w:spacing w:after="0" w:before="0" w:line="240" w:lineRule="auto"/>
    </w:pPr>
  </w:style>
  <w:style w:type="character" w:styleId="af6" w:customStyle="1">
    <w:name w:val="כותרת תחתונה תו"/>
    <w:basedOn w:val="a0"/>
    <w:link w:val="af5"/>
    <w:uiPriority w:val="99"/>
    <w:semiHidden w:val="1"/>
    <w:rsid w:val="00074544"/>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15" Type="http://schemas.openxmlformats.org/officeDocument/2006/relationships/footer" Target="footer1.xml"/><Relationship Id="rId1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7ZVTz20wn4yG98lqIxpz4vk8/Q==">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2024-03-13T11:21:00Z</dcterms:created>
</cp:coreProperties>
</file>