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organization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{{policy_owner_role}}.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organization’s networks and cloud environments to identify vulnerabilities in operating systems and applications. {{system_owners_role}} are required to review scan results, assess risk levels, and take corrective actions where necessary. Scans and reviews should be performed at least {{vulnerability_scan_frequency}} as part of the organizational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The {{patch_management_team}}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