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Tal Raz Player CV
Name: Tal Raz
Position: Attacking Midfielder / Second Striker
Annual Salary Expectation: 50,000 EUR
Relocation Willingness: YES
Availability: Immediate
Preferred Foot: Left
Vision: 9
Creativity: 9
Key Passing: 8
Strengths: chance creation, combination play, movement between lines
</w:t>
      </w:r>
    </w:p>
  </w:body>
</w:document>
</file>