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7" w:type="dxa"/>
        <w:tblLook w:val="04A0"/>
      </w:tblPr>
      <w:tblGrid>
        <w:gridCol w:w="9747"/>
      </w:tblGrid>
      <w:tr w:rsidR="002821C8" w:rsidRPr="009626C5" w:rsidTr="002821C8"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Rules of Business –Department of Soil and Water Conservation Punjab</w:t>
            </w:r>
          </w:p>
        </w:tc>
      </w:tr>
      <w:tr w:rsidR="002821C8" w:rsidRPr="009626C5" w:rsidTr="002821C8">
        <w:trPr>
          <w:trHeight w:val="774"/>
        </w:trPr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26C5">
              <w:rPr>
                <w:rFonts w:ascii="Tahoma" w:hAnsi="Tahoma" w:cs="Tahoma"/>
                <w:sz w:val="20"/>
                <w:szCs w:val="20"/>
              </w:rPr>
              <w:t xml:space="preserve">Establishment of the Soil Conservation and Engineering Wing. </w:t>
            </w:r>
          </w:p>
        </w:tc>
      </w:tr>
      <w:tr w:rsidR="002821C8" w:rsidRPr="009626C5" w:rsidTr="002821C8">
        <w:trPr>
          <w:trHeight w:val="1098"/>
        </w:trPr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26C5">
              <w:rPr>
                <w:rFonts w:ascii="Tahoma" w:hAnsi="Tahoma" w:cs="Tahoma"/>
                <w:sz w:val="20"/>
                <w:szCs w:val="20"/>
              </w:rPr>
              <w:t xml:space="preserve">Administration of the Punjab Land Improvement Schemes Act, 1963 and the rules framed thereunder. </w:t>
            </w:r>
          </w:p>
        </w:tc>
      </w:tr>
      <w:tr w:rsidR="002821C8" w:rsidRPr="009626C5" w:rsidTr="002821C8">
        <w:trPr>
          <w:trHeight w:val="575"/>
        </w:trPr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26C5">
              <w:rPr>
                <w:rFonts w:ascii="Tahoma" w:hAnsi="Tahoma" w:cs="Tahoma"/>
                <w:sz w:val="20"/>
                <w:szCs w:val="20"/>
              </w:rPr>
              <w:t xml:space="preserve">Soil survey and land use classification. </w:t>
            </w:r>
          </w:p>
        </w:tc>
      </w:tr>
      <w:tr w:rsidR="002821C8" w:rsidRPr="009626C5" w:rsidTr="002821C8">
        <w:trPr>
          <w:trHeight w:val="766"/>
        </w:trPr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26C5">
              <w:rPr>
                <w:rFonts w:ascii="Tahoma" w:hAnsi="Tahoma" w:cs="Tahoma"/>
                <w:sz w:val="20"/>
                <w:szCs w:val="20"/>
              </w:rPr>
              <w:t xml:space="preserve">Extension of anti-erosion practices on farm lands. </w:t>
            </w:r>
          </w:p>
        </w:tc>
      </w:tr>
      <w:tr w:rsidR="002821C8" w:rsidRPr="009626C5" w:rsidTr="002821C8">
        <w:trPr>
          <w:trHeight w:val="748"/>
        </w:trPr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26C5">
              <w:rPr>
                <w:rFonts w:ascii="Tahoma" w:hAnsi="Tahoma" w:cs="Tahoma"/>
                <w:sz w:val="20"/>
                <w:szCs w:val="20"/>
              </w:rPr>
              <w:t xml:space="preserve">Lining of open channel water courses and laying of underground pipes as a water conservation measure. </w:t>
            </w:r>
          </w:p>
        </w:tc>
      </w:tr>
      <w:tr w:rsidR="002821C8" w:rsidRPr="009626C5" w:rsidTr="002821C8">
        <w:trPr>
          <w:trHeight w:val="688"/>
        </w:trPr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26C5">
              <w:rPr>
                <w:rFonts w:ascii="Tahoma" w:hAnsi="Tahoma" w:cs="Tahoma"/>
                <w:sz w:val="20"/>
                <w:szCs w:val="20"/>
              </w:rPr>
              <w:t xml:space="preserve">Extension of practices aiming at optimum use of irrigation supplies delivered at farm. </w:t>
            </w:r>
          </w:p>
        </w:tc>
      </w:tr>
      <w:tr w:rsidR="002821C8" w:rsidRPr="009626C5" w:rsidTr="002821C8">
        <w:trPr>
          <w:trHeight w:val="684"/>
        </w:trPr>
        <w:tc>
          <w:tcPr>
            <w:tcW w:w="9747" w:type="dxa"/>
            <w:vAlign w:val="center"/>
          </w:tcPr>
          <w:p w:rsidR="002821C8" w:rsidRPr="009626C5" w:rsidRDefault="002821C8" w:rsidP="00F20275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26C5">
              <w:rPr>
                <w:rFonts w:ascii="Tahoma" w:hAnsi="Tahoma" w:cs="Tahoma"/>
                <w:sz w:val="20"/>
                <w:szCs w:val="20"/>
              </w:rPr>
              <w:t>Farm drainage and other connected works</w:t>
            </w:r>
          </w:p>
        </w:tc>
      </w:tr>
    </w:tbl>
    <w:p w:rsidR="00FF4E64" w:rsidRDefault="00FF4E64"/>
    <w:sectPr w:rsidR="00FF4E64" w:rsidSect="00FF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821C8"/>
    <w:rsid w:val="002821C8"/>
    <w:rsid w:val="00FF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21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2019-09-17T07:37:00Z</dcterms:created>
  <dcterms:modified xsi:type="dcterms:W3CDTF">2019-09-17T07:38:00Z</dcterms:modified>
</cp:coreProperties>
</file>